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A" w:rsidRDefault="008E5ADD" w:rsidP="003E57E4">
      <w:pPr>
        <w:jc w:val="center"/>
        <w:rPr>
          <w:sz w:val="28"/>
          <w:szCs w:val="28"/>
          <w:lang w:val="ru-RU"/>
        </w:rPr>
      </w:pPr>
      <w:r w:rsidRPr="008E5ADD">
        <w:rPr>
          <w:noProof/>
          <w:sz w:val="28"/>
          <w:szCs w:val="28"/>
          <w:lang w:val="ru-RU" w:eastAsia="ru-RU"/>
        </w:rPr>
        <w:drawing>
          <wp:inline distT="0" distB="0" distL="0" distR="0">
            <wp:extent cx="361950" cy="44767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D940BA" w:rsidRDefault="00D940BA" w:rsidP="003E57E4">
      <w:pPr>
        <w:jc w:val="center"/>
        <w:rPr>
          <w:sz w:val="28"/>
          <w:szCs w:val="28"/>
          <w:lang w:val="ru-RU"/>
        </w:rPr>
      </w:pPr>
    </w:p>
    <w:p w:rsidR="003E57E4" w:rsidRPr="003E57E4" w:rsidRDefault="003E57E4" w:rsidP="003E57E4">
      <w:pPr>
        <w:jc w:val="center"/>
        <w:rPr>
          <w:sz w:val="28"/>
          <w:szCs w:val="28"/>
          <w:lang w:val="ru-RU"/>
        </w:rPr>
      </w:pPr>
      <w:r w:rsidRPr="003E57E4">
        <w:rPr>
          <w:sz w:val="28"/>
          <w:szCs w:val="28"/>
          <w:lang w:val="ru-RU"/>
        </w:rPr>
        <w:t>КРАСНОЯРСКИЙ  КРАЙ</w:t>
      </w:r>
    </w:p>
    <w:p w:rsidR="003E57E4" w:rsidRPr="003E57E4" w:rsidRDefault="003E57E4" w:rsidP="003E57E4">
      <w:pPr>
        <w:rPr>
          <w:sz w:val="28"/>
          <w:szCs w:val="28"/>
          <w:lang w:val="ru-RU"/>
        </w:rPr>
      </w:pPr>
    </w:p>
    <w:p w:rsidR="003E57E4" w:rsidRPr="003E57E4" w:rsidRDefault="003E57E4" w:rsidP="003E57E4">
      <w:pPr>
        <w:jc w:val="center"/>
        <w:rPr>
          <w:sz w:val="28"/>
          <w:szCs w:val="28"/>
          <w:lang w:val="ru-RU"/>
        </w:rPr>
      </w:pPr>
      <w:r w:rsidRPr="003E57E4">
        <w:rPr>
          <w:sz w:val="28"/>
          <w:szCs w:val="28"/>
          <w:lang w:val="ru-RU"/>
        </w:rPr>
        <w:t xml:space="preserve">ИДРИНСКИЙ РАЙОННЫЙ СОВЕТ ДЕПУТАТОВ </w:t>
      </w:r>
    </w:p>
    <w:p w:rsidR="003E57E4" w:rsidRPr="003E57E4" w:rsidRDefault="003E57E4" w:rsidP="003E57E4">
      <w:pPr>
        <w:jc w:val="center"/>
        <w:rPr>
          <w:sz w:val="28"/>
          <w:szCs w:val="28"/>
          <w:lang w:val="ru-RU"/>
        </w:rPr>
      </w:pPr>
    </w:p>
    <w:p w:rsidR="003E57E4" w:rsidRPr="003E57E4" w:rsidRDefault="003E57E4" w:rsidP="003E57E4">
      <w:pPr>
        <w:rPr>
          <w:sz w:val="28"/>
          <w:szCs w:val="28"/>
          <w:lang w:val="ru-RU"/>
        </w:rPr>
      </w:pPr>
    </w:p>
    <w:p w:rsidR="003E57E4" w:rsidRPr="003E57E4" w:rsidRDefault="003E57E4" w:rsidP="003E57E4">
      <w:pPr>
        <w:ind w:right="-1"/>
        <w:jc w:val="center"/>
        <w:rPr>
          <w:b/>
          <w:sz w:val="28"/>
          <w:szCs w:val="28"/>
          <w:lang w:val="ru-RU"/>
        </w:rPr>
      </w:pPr>
      <w:r w:rsidRPr="003E57E4">
        <w:rPr>
          <w:b/>
          <w:sz w:val="28"/>
          <w:szCs w:val="28"/>
          <w:lang w:val="ru-RU"/>
        </w:rPr>
        <w:t>Р Е Ш Е Н И Е</w:t>
      </w:r>
    </w:p>
    <w:p w:rsidR="003E57E4" w:rsidRPr="003E57E4" w:rsidRDefault="003E57E4" w:rsidP="003E57E4">
      <w:pPr>
        <w:ind w:right="-1"/>
        <w:jc w:val="both"/>
        <w:rPr>
          <w:b/>
          <w:sz w:val="28"/>
          <w:szCs w:val="28"/>
          <w:lang w:val="ru-RU"/>
        </w:rPr>
      </w:pPr>
    </w:p>
    <w:p w:rsidR="003E57E4" w:rsidRPr="003E57E4" w:rsidRDefault="00D940BA" w:rsidP="003E57E4">
      <w:pPr>
        <w:ind w:right="-1"/>
        <w:rPr>
          <w:sz w:val="28"/>
          <w:szCs w:val="28"/>
          <w:lang w:val="ru-RU"/>
        </w:rPr>
      </w:pPr>
      <w:r>
        <w:rPr>
          <w:sz w:val="28"/>
          <w:szCs w:val="28"/>
          <w:lang w:val="ru-RU"/>
        </w:rPr>
        <w:t>05</w:t>
      </w:r>
      <w:r w:rsidR="003E57E4" w:rsidRPr="003E57E4">
        <w:rPr>
          <w:sz w:val="28"/>
          <w:szCs w:val="28"/>
          <w:lang w:val="ru-RU"/>
        </w:rPr>
        <w:t>. 02. 201</w:t>
      </w:r>
      <w:r w:rsidR="003E57E4">
        <w:rPr>
          <w:sz w:val="28"/>
          <w:szCs w:val="28"/>
          <w:lang w:val="ru-RU"/>
        </w:rPr>
        <w:t>6</w:t>
      </w:r>
      <w:r w:rsidR="003E57E4" w:rsidRPr="003E57E4">
        <w:rPr>
          <w:sz w:val="28"/>
          <w:szCs w:val="28"/>
          <w:lang w:val="ru-RU"/>
        </w:rPr>
        <w:t xml:space="preserve">                                  с. Идринское                                № </w:t>
      </w:r>
      <w:r>
        <w:rPr>
          <w:sz w:val="28"/>
          <w:szCs w:val="28"/>
          <w:lang w:val="ru-RU"/>
        </w:rPr>
        <w:t xml:space="preserve">4 – 37 – р </w:t>
      </w:r>
      <w:r w:rsidR="003E57E4" w:rsidRPr="003E57E4">
        <w:rPr>
          <w:sz w:val="28"/>
          <w:szCs w:val="28"/>
          <w:lang w:val="ru-RU"/>
        </w:rPr>
        <w:t xml:space="preserve"> </w:t>
      </w:r>
    </w:p>
    <w:p w:rsidR="005B3EA2" w:rsidRDefault="005B3EA2" w:rsidP="005B3EA2">
      <w:pPr>
        <w:rPr>
          <w:sz w:val="28"/>
          <w:szCs w:val="28"/>
          <w:lang w:val="ru-RU"/>
        </w:rPr>
      </w:pPr>
    </w:p>
    <w:p w:rsidR="002065C3" w:rsidRPr="002065C3" w:rsidRDefault="002065C3" w:rsidP="002065C3">
      <w:pPr>
        <w:rPr>
          <w:sz w:val="28"/>
          <w:szCs w:val="28"/>
          <w:lang w:val="ru-RU"/>
        </w:rPr>
      </w:pPr>
      <w:r w:rsidRPr="002065C3">
        <w:rPr>
          <w:sz w:val="28"/>
          <w:szCs w:val="28"/>
          <w:lang w:val="ru-RU"/>
        </w:rPr>
        <w:t xml:space="preserve">Об утверждении Порядка принятия </w:t>
      </w:r>
    </w:p>
    <w:p w:rsidR="002065C3" w:rsidRPr="002065C3" w:rsidRDefault="002065C3" w:rsidP="002065C3">
      <w:pPr>
        <w:rPr>
          <w:sz w:val="28"/>
          <w:szCs w:val="28"/>
          <w:lang w:val="ru-RU"/>
        </w:rPr>
      </w:pPr>
      <w:r w:rsidRPr="002065C3">
        <w:rPr>
          <w:sz w:val="28"/>
          <w:szCs w:val="28"/>
          <w:lang w:val="ru-RU"/>
        </w:rPr>
        <w:t xml:space="preserve">решений об установлении тарифов </w:t>
      </w:r>
    </w:p>
    <w:p w:rsidR="002065C3" w:rsidRPr="002065C3" w:rsidRDefault="002065C3" w:rsidP="002065C3">
      <w:pPr>
        <w:rPr>
          <w:sz w:val="28"/>
          <w:szCs w:val="28"/>
          <w:lang w:val="ru-RU"/>
        </w:rPr>
      </w:pPr>
      <w:r w:rsidRPr="002065C3">
        <w:rPr>
          <w:sz w:val="28"/>
          <w:szCs w:val="28"/>
          <w:lang w:val="ru-RU"/>
        </w:rPr>
        <w:t xml:space="preserve">на услуги муниципальных предприятий </w:t>
      </w:r>
    </w:p>
    <w:p w:rsidR="002065C3" w:rsidRDefault="002065C3" w:rsidP="002065C3">
      <w:pPr>
        <w:rPr>
          <w:lang w:val="ru-RU"/>
        </w:rPr>
      </w:pPr>
      <w:r w:rsidRPr="002065C3">
        <w:rPr>
          <w:sz w:val="28"/>
          <w:szCs w:val="28"/>
          <w:lang w:val="ru-RU"/>
        </w:rPr>
        <w:t>и учреждений   Идринского района</w:t>
      </w:r>
      <w:r>
        <w:rPr>
          <w:lang w:val="ru-RU"/>
        </w:rPr>
        <w:t>,</w:t>
      </w:r>
    </w:p>
    <w:p w:rsidR="002065C3" w:rsidRPr="002065C3" w:rsidRDefault="002065C3" w:rsidP="002065C3">
      <w:pPr>
        <w:rPr>
          <w:i/>
          <w:sz w:val="28"/>
          <w:lang w:val="ru-RU"/>
        </w:rPr>
      </w:pPr>
      <w:r w:rsidRPr="002065C3">
        <w:rPr>
          <w:sz w:val="28"/>
          <w:lang w:val="ru-RU"/>
        </w:rPr>
        <w:t>выполнение работ</w:t>
      </w:r>
    </w:p>
    <w:p w:rsidR="002065C3" w:rsidRPr="002065C3" w:rsidRDefault="002065C3" w:rsidP="002065C3">
      <w:pPr>
        <w:jc w:val="both"/>
        <w:rPr>
          <w:lang w:val="ru-RU"/>
        </w:rPr>
      </w:pPr>
    </w:p>
    <w:p w:rsidR="005B3EA2" w:rsidRDefault="005B3EA2" w:rsidP="005B3EA2">
      <w:pPr>
        <w:jc w:val="both"/>
        <w:rPr>
          <w:sz w:val="28"/>
          <w:szCs w:val="28"/>
          <w:lang w:val="ru-RU"/>
        </w:rPr>
      </w:pPr>
    </w:p>
    <w:p w:rsidR="007975C5" w:rsidRPr="007975C5" w:rsidRDefault="007975C5" w:rsidP="007975C5">
      <w:pPr>
        <w:autoSpaceDE w:val="0"/>
        <w:autoSpaceDN w:val="0"/>
        <w:adjustRightInd w:val="0"/>
        <w:jc w:val="center"/>
        <w:outlineLvl w:val="0"/>
        <w:rPr>
          <w:rFonts w:ascii="Arial" w:eastAsiaTheme="minorHAnsi" w:hAnsi="Arial" w:cs="Arial"/>
          <w:sz w:val="20"/>
          <w:szCs w:val="20"/>
          <w:lang w:val="ru-RU"/>
        </w:rPr>
      </w:pPr>
    </w:p>
    <w:p w:rsidR="002065C3" w:rsidRDefault="007975C5" w:rsidP="00D940BA">
      <w:pPr>
        <w:spacing w:line="360" w:lineRule="auto"/>
        <w:ind w:firstLine="720"/>
        <w:jc w:val="both"/>
        <w:rPr>
          <w:sz w:val="28"/>
          <w:szCs w:val="28"/>
          <w:lang w:val="ru-RU"/>
        </w:rPr>
      </w:pPr>
      <w:r w:rsidRPr="007975C5">
        <w:rPr>
          <w:rFonts w:eastAsiaTheme="minorHAnsi"/>
          <w:sz w:val="28"/>
          <w:szCs w:val="28"/>
          <w:lang w:val="ru-RU"/>
        </w:rPr>
        <w:t xml:space="preserve">Руководствуясь Федеральным </w:t>
      </w:r>
      <w:hyperlink r:id="rId8" w:history="1">
        <w:r w:rsidRPr="007975C5">
          <w:rPr>
            <w:rFonts w:eastAsiaTheme="minorHAnsi"/>
            <w:color w:val="0000FF"/>
            <w:sz w:val="28"/>
            <w:szCs w:val="28"/>
            <w:lang w:val="ru-RU"/>
          </w:rPr>
          <w:t>законом</w:t>
        </w:r>
      </w:hyperlink>
      <w:r w:rsidRPr="007975C5">
        <w:rPr>
          <w:rFonts w:eastAsiaTheme="minorHAnsi"/>
          <w:sz w:val="28"/>
          <w:szCs w:val="28"/>
          <w:lang w:val="ru-RU"/>
        </w:rPr>
        <w:t xml:space="preserve"> от 06.10.2003 N 131-ФЗ "Об общих принципах организации местного самоуправления в Российской Федерации</w:t>
      </w:r>
      <w:r w:rsidR="002065C3">
        <w:rPr>
          <w:rFonts w:eastAsiaTheme="minorHAnsi"/>
          <w:sz w:val="28"/>
          <w:szCs w:val="28"/>
          <w:lang w:val="ru-RU"/>
        </w:rPr>
        <w:t>»</w:t>
      </w:r>
      <w:r w:rsidRPr="007975C5">
        <w:rPr>
          <w:rFonts w:eastAsiaTheme="minorHAnsi"/>
          <w:sz w:val="28"/>
          <w:szCs w:val="28"/>
          <w:lang w:val="ru-RU"/>
        </w:rPr>
        <w:t xml:space="preserve">, в соответствии со </w:t>
      </w:r>
      <w:hyperlink r:id="rId9" w:history="1">
        <w:r w:rsidRPr="007975C5">
          <w:rPr>
            <w:rFonts w:eastAsiaTheme="minorHAnsi"/>
            <w:color w:val="0000FF"/>
            <w:sz w:val="28"/>
            <w:szCs w:val="28"/>
            <w:lang w:val="ru-RU"/>
          </w:rPr>
          <w:t>статьей 2</w:t>
        </w:r>
      </w:hyperlink>
      <w:r w:rsidRPr="00F76800">
        <w:rPr>
          <w:rFonts w:eastAsiaTheme="minorHAnsi"/>
          <w:sz w:val="28"/>
          <w:szCs w:val="28"/>
          <w:lang w:val="ru-RU"/>
        </w:rPr>
        <w:t>2,26</w:t>
      </w:r>
      <w:r w:rsidRPr="007975C5">
        <w:rPr>
          <w:rFonts w:eastAsiaTheme="minorHAnsi"/>
          <w:sz w:val="28"/>
          <w:szCs w:val="28"/>
          <w:lang w:val="ru-RU"/>
        </w:rPr>
        <w:t xml:space="preserve"> Устава </w:t>
      </w:r>
      <w:r w:rsidRPr="00F76800">
        <w:rPr>
          <w:rFonts w:eastAsiaTheme="minorHAnsi"/>
          <w:sz w:val="28"/>
          <w:szCs w:val="28"/>
          <w:lang w:val="ru-RU"/>
        </w:rPr>
        <w:t>Идринского района</w:t>
      </w:r>
      <w:r w:rsidR="00F76800" w:rsidRPr="00F76800">
        <w:rPr>
          <w:rFonts w:eastAsiaTheme="minorHAnsi"/>
          <w:sz w:val="28"/>
          <w:szCs w:val="28"/>
          <w:lang w:val="ru-RU"/>
        </w:rPr>
        <w:t>,</w:t>
      </w:r>
      <w:r w:rsidRPr="007975C5">
        <w:rPr>
          <w:rFonts w:eastAsiaTheme="minorHAnsi"/>
          <w:sz w:val="28"/>
          <w:szCs w:val="28"/>
          <w:lang w:val="ru-RU"/>
        </w:rPr>
        <w:t xml:space="preserve"> </w:t>
      </w:r>
      <w:r w:rsidRPr="00F76800">
        <w:rPr>
          <w:sz w:val="28"/>
          <w:szCs w:val="28"/>
          <w:lang w:val="ru-RU"/>
        </w:rPr>
        <w:t xml:space="preserve">Идринский районный Совет депутатов </w:t>
      </w:r>
      <w:r w:rsidRPr="00D940BA">
        <w:rPr>
          <w:b/>
          <w:sz w:val="28"/>
          <w:szCs w:val="28"/>
          <w:lang w:val="ru-RU"/>
        </w:rPr>
        <w:t>РЕШИЛ:</w:t>
      </w:r>
      <w:r w:rsidR="002065C3" w:rsidRPr="002065C3">
        <w:rPr>
          <w:sz w:val="28"/>
          <w:szCs w:val="28"/>
          <w:lang w:val="ru-RU"/>
        </w:rPr>
        <w:t xml:space="preserve">         </w:t>
      </w:r>
    </w:p>
    <w:p w:rsidR="002065C3" w:rsidRPr="002065C3" w:rsidRDefault="002065C3" w:rsidP="00D940BA">
      <w:pPr>
        <w:spacing w:line="360" w:lineRule="auto"/>
        <w:ind w:firstLine="708"/>
        <w:jc w:val="both"/>
        <w:rPr>
          <w:sz w:val="28"/>
          <w:szCs w:val="28"/>
          <w:lang w:val="ru-RU"/>
        </w:rPr>
      </w:pPr>
      <w:r w:rsidRPr="002065C3">
        <w:rPr>
          <w:sz w:val="28"/>
          <w:szCs w:val="28"/>
          <w:lang w:val="ru-RU"/>
        </w:rPr>
        <w:t xml:space="preserve">1. Утвердить порядок принятия решений об установлении тарифов на услуги муниципальных предприятий и учреждений  Идринского района, выполнение работ согласно приложению. </w:t>
      </w:r>
    </w:p>
    <w:p w:rsidR="002065C3" w:rsidRPr="002065C3" w:rsidRDefault="002065C3" w:rsidP="00D940BA">
      <w:pPr>
        <w:spacing w:line="360" w:lineRule="auto"/>
        <w:ind w:firstLine="720"/>
        <w:jc w:val="both"/>
        <w:rPr>
          <w:i/>
          <w:lang w:val="ru-RU"/>
        </w:rPr>
      </w:pPr>
      <w:r w:rsidRPr="002065C3">
        <w:rPr>
          <w:sz w:val="28"/>
          <w:szCs w:val="28"/>
          <w:lang w:val="ru-RU"/>
        </w:rPr>
        <w:t>2. Решение вступает в силу со дня, следующего за днем его официального опубликования</w:t>
      </w:r>
      <w:r w:rsidR="00AB2E80">
        <w:rPr>
          <w:sz w:val="28"/>
          <w:szCs w:val="28"/>
          <w:lang w:val="ru-RU"/>
        </w:rPr>
        <w:t xml:space="preserve"> в газете «Идринский вестник», и подлежит размещению на официальном сайте Идринского района в сети Интернет</w:t>
      </w:r>
      <w:r w:rsidRPr="002065C3">
        <w:rPr>
          <w:sz w:val="28"/>
          <w:szCs w:val="28"/>
          <w:lang w:val="ru-RU"/>
        </w:rPr>
        <w:t>.</w:t>
      </w:r>
    </w:p>
    <w:p w:rsidR="007975C5" w:rsidRPr="00F76800" w:rsidRDefault="007975C5" w:rsidP="007975C5">
      <w:pPr>
        <w:ind w:firstLine="709"/>
        <w:jc w:val="both"/>
        <w:rPr>
          <w:sz w:val="28"/>
          <w:szCs w:val="28"/>
          <w:lang w:val="ru-RU"/>
        </w:rPr>
      </w:pPr>
    </w:p>
    <w:p w:rsidR="007975C5" w:rsidRPr="00F76800" w:rsidRDefault="007975C5" w:rsidP="007975C5">
      <w:pPr>
        <w:jc w:val="both"/>
        <w:rPr>
          <w:sz w:val="28"/>
          <w:szCs w:val="28"/>
          <w:lang w:val="ru-RU"/>
        </w:rPr>
      </w:pPr>
    </w:p>
    <w:p w:rsidR="00D940BA" w:rsidRDefault="007975C5" w:rsidP="007975C5">
      <w:pPr>
        <w:rPr>
          <w:sz w:val="28"/>
          <w:szCs w:val="28"/>
          <w:lang w:val="ru-RU"/>
        </w:rPr>
      </w:pPr>
      <w:r>
        <w:rPr>
          <w:sz w:val="28"/>
          <w:szCs w:val="28"/>
          <w:lang w:val="ru-RU"/>
        </w:rPr>
        <w:t>Председатель</w:t>
      </w:r>
      <w:r w:rsidR="00D940BA">
        <w:rPr>
          <w:sz w:val="28"/>
          <w:szCs w:val="28"/>
          <w:lang w:val="ru-RU"/>
        </w:rPr>
        <w:t xml:space="preserve"> Идринского                                            </w:t>
      </w:r>
      <w:r w:rsidR="00581961">
        <w:rPr>
          <w:sz w:val="28"/>
          <w:szCs w:val="28"/>
          <w:lang w:val="ru-RU"/>
        </w:rPr>
        <w:t xml:space="preserve">            </w:t>
      </w:r>
      <w:r w:rsidR="006D5E7C">
        <w:rPr>
          <w:sz w:val="28"/>
          <w:szCs w:val="28"/>
          <w:lang w:val="ru-RU"/>
        </w:rPr>
        <w:t xml:space="preserve">           </w:t>
      </w:r>
      <w:r w:rsidR="00D940BA">
        <w:rPr>
          <w:sz w:val="28"/>
          <w:szCs w:val="28"/>
          <w:lang w:val="ru-RU"/>
        </w:rPr>
        <w:t xml:space="preserve">Глава </w:t>
      </w:r>
    </w:p>
    <w:p w:rsidR="007975C5" w:rsidRDefault="007975C5" w:rsidP="007975C5">
      <w:pPr>
        <w:rPr>
          <w:sz w:val="28"/>
          <w:szCs w:val="28"/>
          <w:lang w:val="ru-RU"/>
        </w:rPr>
      </w:pPr>
      <w:r>
        <w:rPr>
          <w:sz w:val="28"/>
          <w:szCs w:val="28"/>
          <w:lang w:val="ru-RU"/>
        </w:rPr>
        <w:t>районного</w:t>
      </w:r>
      <w:r>
        <w:rPr>
          <w:sz w:val="28"/>
          <w:szCs w:val="28"/>
          <w:lang w:val="ru-RU"/>
        </w:rPr>
        <w:tab/>
      </w:r>
      <w:r w:rsidR="00D940BA">
        <w:rPr>
          <w:sz w:val="28"/>
          <w:szCs w:val="28"/>
          <w:lang w:val="ru-RU"/>
        </w:rPr>
        <w:t xml:space="preserve">  Совета депутатов      </w:t>
      </w:r>
      <w:r w:rsidR="0045204D">
        <w:rPr>
          <w:sz w:val="28"/>
          <w:szCs w:val="28"/>
          <w:lang w:val="ru-RU"/>
        </w:rPr>
        <w:t xml:space="preserve">                               </w:t>
      </w:r>
      <w:r w:rsidR="006D5E7C">
        <w:rPr>
          <w:sz w:val="28"/>
          <w:szCs w:val="28"/>
          <w:lang w:val="ru-RU"/>
        </w:rPr>
        <w:t xml:space="preserve">          </w:t>
      </w:r>
      <w:r w:rsidR="0045204D">
        <w:rPr>
          <w:sz w:val="28"/>
          <w:szCs w:val="28"/>
          <w:lang w:val="ru-RU"/>
        </w:rPr>
        <w:t>Идринского района</w:t>
      </w:r>
      <w:r w:rsidR="00D940BA">
        <w:rPr>
          <w:sz w:val="28"/>
          <w:szCs w:val="28"/>
          <w:lang w:val="ru-RU"/>
        </w:rPr>
        <w:t xml:space="preserve">      </w:t>
      </w:r>
      <w:r>
        <w:rPr>
          <w:sz w:val="28"/>
          <w:szCs w:val="28"/>
          <w:lang w:val="ru-RU"/>
        </w:rPr>
        <w:tab/>
      </w:r>
    </w:p>
    <w:p w:rsidR="007975C5" w:rsidRDefault="007975C5" w:rsidP="007975C5">
      <w:pPr>
        <w:rPr>
          <w:sz w:val="28"/>
          <w:szCs w:val="28"/>
          <w:lang w:val="ru-RU"/>
        </w:rPr>
      </w:pPr>
    </w:p>
    <w:p w:rsidR="007975C5" w:rsidRDefault="00D940BA" w:rsidP="007975C5">
      <w:pPr>
        <w:tabs>
          <w:tab w:val="left" w:pos="5685"/>
        </w:tabs>
        <w:rPr>
          <w:sz w:val="28"/>
          <w:szCs w:val="28"/>
          <w:lang w:val="ru-RU"/>
        </w:rPr>
      </w:pPr>
      <w:r>
        <w:rPr>
          <w:sz w:val="28"/>
          <w:szCs w:val="28"/>
          <w:lang w:val="ru-RU"/>
        </w:rPr>
        <w:t xml:space="preserve">                              А</w:t>
      </w:r>
      <w:r w:rsidR="007975C5">
        <w:rPr>
          <w:sz w:val="28"/>
          <w:szCs w:val="28"/>
          <w:lang w:val="ru-RU"/>
        </w:rPr>
        <w:t>.Г. Букатов</w:t>
      </w:r>
      <w:r w:rsidR="007975C5">
        <w:rPr>
          <w:sz w:val="28"/>
          <w:szCs w:val="28"/>
          <w:lang w:val="ru-RU"/>
        </w:rPr>
        <w:tab/>
      </w:r>
      <w:r w:rsidR="0045204D">
        <w:rPr>
          <w:sz w:val="28"/>
          <w:szCs w:val="28"/>
          <w:lang w:val="ru-RU"/>
        </w:rPr>
        <w:t xml:space="preserve">                      </w:t>
      </w:r>
      <w:r w:rsidR="006D5E7C">
        <w:rPr>
          <w:sz w:val="28"/>
          <w:szCs w:val="28"/>
          <w:lang w:val="ru-RU"/>
        </w:rPr>
        <w:t xml:space="preserve">        </w:t>
      </w:r>
      <w:r w:rsidR="0045204D">
        <w:rPr>
          <w:sz w:val="28"/>
          <w:szCs w:val="28"/>
          <w:lang w:val="ru-RU"/>
        </w:rPr>
        <w:t xml:space="preserve"> </w:t>
      </w:r>
      <w:r w:rsidR="007975C5">
        <w:rPr>
          <w:sz w:val="28"/>
          <w:szCs w:val="28"/>
          <w:lang w:val="ru-RU"/>
        </w:rPr>
        <w:t>А.В. Киреев</w:t>
      </w:r>
    </w:p>
    <w:p w:rsidR="007975C5" w:rsidRDefault="007975C5" w:rsidP="007975C5">
      <w:pPr>
        <w:rPr>
          <w:sz w:val="28"/>
          <w:szCs w:val="28"/>
          <w:lang w:val="ru-RU"/>
        </w:rPr>
      </w:pPr>
    </w:p>
    <w:p w:rsidR="007975C5" w:rsidRDefault="007975C5" w:rsidP="007975C5">
      <w:pPr>
        <w:rPr>
          <w:sz w:val="28"/>
          <w:szCs w:val="28"/>
          <w:lang w:val="ru-RU"/>
        </w:rPr>
      </w:pPr>
    </w:p>
    <w:p w:rsidR="007975C5" w:rsidRDefault="007975C5" w:rsidP="007975C5">
      <w:pPr>
        <w:rPr>
          <w:sz w:val="28"/>
          <w:szCs w:val="28"/>
          <w:lang w:val="ru-RU"/>
        </w:rPr>
      </w:pPr>
    </w:p>
    <w:p w:rsidR="007975C5" w:rsidRPr="00E51DA0" w:rsidRDefault="007975C5" w:rsidP="007975C5">
      <w:pPr>
        <w:rPr>
          <w:lang w:val="ru-RU"/>
        </w:rPr>
      </w:pPr>
      <w:r w:rsidRPr="00E51DA0">
        <w:rPr>
          <w:lang w:val="ru-RU"/>
        </w:rPr>
        <w:lastRenderedPageBreak/>
        <w:t xml:space="preserve">                               </w:t>
      </w:r>
    </w:p>
    <w:p w:rsidR="007975C5" w:rsidRPr="00E51DA0" w:rsidRDefault="007975C5" w:rsidP="007975C5">
      <w:pPr>
        <w:autoSpaceDE w:val="0"/>
        <w:autoSpaceDN w:val="0"/>
        <w:adjustRightInd w:val="0"/>
        <w:jc w:val="center"/>
        <w:rPr>
          <w:lang w:val="ru-RU"/>
        </w:rPr>
      </w:pPr>
      <w:r w:rsidRPr="00E51DA0">
        <w:rPr>
          <w:lang w:val="ru-RU"/>
        </w:rPr>
        <w:t xml:space="preserve">  </w:t>
      </w:r>
    </w:p>
    <w:p w:rsidR="007975C5" w:rsidRPr="00E51DA0" w:rsidRDefault="007975C5" w:rsidP="007975C5">
      <w:pPr>
        <w:ind w:left="5040" w:firstLine="720"/>
        <w:rPr>
          <w:lang w:val="ru-RU"/>
        </w:rPr>
      </w:pPr>
      <w:r w:rsidRPr="00E51DA0">
        <w:rPr>
          <w:lang w:val="ru-RU"/>
        </w:rPr>
        <w:t xml:space="preserve">Приложение к решению </w:t>
      </w:r>
    </w:p>
    <w:p w:rsidR="007975C5" w:rsidRPr="00E51DA0" w:rsidRDefault="007975C5" w:rsidP="007975C5">
      <w:pPr>
        <w:ind w:left="5040" w:firstLine="720"/>
        <w:rPr>
          <w:lang w:val="ru-RU"/>
        </w:rPr>
      </w:pPr>
      <w:r w:rsidRPr="00E51DA0">
        <w:rPr>
          <w:lang w:val="ru-RU"/>
        </w:rPr>
        <w:t>Идринского районного</w:t>
      </w:r>
    </w:p>
    <w:p w:rsidR="007975C5" w:rsidRPr="00E51DA0" w:rsidRDefault="007975C5" w:rsidP="007975C5">
      <w:pPr>
        <w:autoSpaceDE w:val="0"/>
        <w:autoSpaceDN w:val="0"/>
        <w:adjustRightInd w:val="0"/>
        <w:jc w:val="center"/>
        <w:rPr>
          <w:lang w:val="ru-RU"/>
        </w:rPr>
      </w:pPr>
      <w:r w:rsidRPr="00E51DA0">
        <w:rPr>
          <w:lang w:val="ru-RU"/>
        </w:rPr>
        <w:t xml:space="preserve">                                                           </w:t>
      </w:r>
      <w:r w:rsidR="00D940BA">
        <w:rPr>
          <w:lang w:val="ru-RU"/>
        </w:rPr>
        <w:t xml:space="preserve">        </w:t>
      </w:r>
      <w:r w:rsidRPr="00E51DA0">
        <w:rPr>
          <w:lang w:val="ru-RU"/>
        </w:rPr>
        <w:t>Совета депутатов</w:t>
      </w:r>
    </w:p>
    <w:p w:rsidR="007975C5" w:rsidRDefault="007975C5" w:rsidP="007975C5">
      <w:pPr>
        <w:ind w:left="360"/>
        <w:rPr>
          <w:lang w:val="ru-RU"/>
        </w:rPr>
      </w:pPr>
      <w:r w:rsidRPr="00E51DA0">
        <w:rPr>
          <w:lang w:val="ru-RU"/>
        </w:rPr>
        <w:tab/>
      </w:r>
      <w:r w:rsidRPr="00E51DA0">
        <w:rPr>
          <w:lang w:val="ru-RU"/>
        </w:rPr>
        <w:tab/>
      </w:r>
      <w:r w:rsidRPr="00E51DA0">
        <w:rPr>
          <w:lang w:val="ru-RU"/>
        </w:rPr>
        <w:tab/>
      </w:r>
      <w:r w:rsidRPr="00E51DA0">
        <w:rPr>
          <w:lang w:val="ru-RU"/>
        </w:rPr>
        <w:tab/>
      </w:r>
      <w:r w:rsidRPr="00E51DA0">
        <w:rPr>
          <w:lang w:val="ru-RU"/>
        </w:rPr>
        <w:tab/>
      </w:r>
      <w:r w:rsidRPr="00E51DA0">
        <w:rPr>
          <w:lang w:val="ru-RU"/>
        </w:rPr>
        <w:tab/>
      </w:r>
      <w:r w:rsidRPr="00E51DA0">
        <w:rPr>
          <w:lang w:val="ru-RU"/>
        </w:rPr>
        <w:tab/>
      </w:r>
      <w:r w:rsidR="00D940BA">
        <w:rPr>
          <w:lang w:val="ru-RU"/>
        </w:rPr>
        <w:t xml:space="preserve">              </w:t>
      </w:r>
      <w:r w:rsidRPr="00E51DA0">
        <w:rPr>
          <w:lang w:val="ru-RU"/>
        </w:rPr>
        <w:t xml:space="preserve">от </w:t>
      </w:r>
      <w:r w:rsidR="00D940BA">
        <w:rPr>
          <w:lang w:val="ru-RU"/>
        </w:rPr>
        <w:t>05.02.2016</w:t>
      </w:r>
      <w:r w:rsidRPr="00E51DA0">
        <w:rPr>
          <w:lang w:val="ru-RU"/>
        </w:rPr>
        <w:t xml:space="preserve">   №</w:t>
      </w:r>
      <w:r w:rsidR="00D940BA">
        <w:rPr>
          <w:lang w:val="ru-RU"/>
        </w:rPr>
        <w:t xml:space="preserve"> 4-37-р</w:t>
      </w:r>
    </w:p>
    <w:p w:rsidR="00D940BA" w:rsidRPr="00E51DA0" w:rsidRDefault="00D940BA" w:rsidP="007975C5">
      <w:pPr>
        <w:ind w:left="360"/>
        <w:rPr>
          <w:lang w:val="ru-RU"/>
        </w:rPr>
      </w:pPr>
    </w:p>
    <w:p w:rsidR="00D940BA" w:rsidRPr="00D940BA" w:rsidRDefault="00D940BA" w:rsidP="00D940BA">
      <w:pPr>
        <w:jc w:val="center"/>
        <w:rPr>
          <w:b/>
          <w:sz w:val="28"/>
          <w:szCs w:val="28"/>
          <w:lang w:val="ru-RU"/>
        </w:rPr>
      </w:pPr>
      <w:r w:rsidRPr="00D940BA">
        <w:rPr>
          <w:b/>
          <w:sz w:val="28"/>
          <w:szCs w:val="28"/>
          <w:lang w:val="ru-RU"/>
        </w:rPr>
        <w:t>Порядок</w:t>
      </w:r>
    </w:p>
    <w:p w:rsidR="002065C3" w:rsidRPr="00D940BA" w:rsidRDefault="00D940BA" w:rsidP="00D940BA">
      <w:pPr>
        <w:jc w:val="center"/>
        <w:rPr>
          <w:b/>
          <w:sz w:val="28"/>
          <w:szCs w:val="28"/>
          <w:lang w:val="ru-RU"/>
        </w:rPr>
      </w:pPr>
      <w:r w:rsidRPr="00D940BA">
        <w:rPr>
          <w:b/>
          <w:sz w:val="28"/>
          <w:szCs w:val="28"/>
          <w:lang w:val="ru-RU"/>
        </w:rPr>
        <w:t>п</w:t>
      </w:r>
      <w:r w:rsidR="002065C3" w:rsidRPr="00D940BA">
        <w:rPr>
          <w:b/>
          <w:sz w:val="28"/>
          <w:szCs w:val="28"/>
          <w:lang w:val="ru-RU"/>
        </w:rPr>
        <w:t>ринятия</w:t>
      </w:r>
      <w:r w:rsidRPr="00D940BA">
        <w:rPr>
          <w:b/>
          <w:sz w:val="28"/>
          <w:szCs w:val="28"/>
          <w:lang w:val="ru-RU"/>
        </w:rPr>
        <w:t xml:space="preserve"> </w:t>
      </w:r>
      <w:r w:rsidR="002065C3" w:rsidRPr="00D940BA">
        <w:rPr>
          <w:b/>
          <w:sz w:val="28"/>
          <w:szCs w:val="28"/>
          <w:lang w:val="ru-RU"/>
        </w:rPr>
        <w:t>решений об установлении тарифов</w:t>
      </w:r>
      <w:r w:rsidR="008E5ADD">
        <w:rPr>
          <w:b/>
          <w:sz w:val="28"/>
          <w:szCs w:val="28"/>
          <w:lang w:val="ru-RU"/>
        </w:rPr>
        <w:t xml:space="preserve"> на услуги муниципальных</w:t>
      </w:r>
    </w:p>
    <w:p w:rsidR="002065C3" w:rsidRPr="00D940BA" w:rsidRDefault="002065C3" w:rsidP="008E5ADD">
      <w:pPr>
        <w:rPr>
          <w:b/>
          <w:i/>
          <w:sz w:val="28"/>
          <w:szCs w:val="28"/>
          <w:lang w:val="ru-RU"/>
        </w:rPr>
      </w:pPr>
      <w:r w:rsidRPr="00D940BA">
        <w:rPr>
          <w:b/>
          <w:sz w:val="28"/>
          <w:szCs w:val="28"/>
          <w:lang w:val="ru-RU"/>
        </w:rPr>
        <w:t>предприятий</w:t>
      </w:r>
      <w:r w:rsidR="008E5ADD">
        <w:rPr>
          <w:b/>
          <w:sz w:val="28"/>
          <w:szCs w:val="28"/>
          <w:lang w:val="ru-RU"/>
        </w:rPr>
        <w:t xml:space="preserve"> </w:t>
      </w:r>
      <w:r w:rsidRPr="00D940BA">
        <w:rPr>
          <w:b/>
          <w:sz w:val="28"/>
          <w:szCs w:val="28"/>
          <w:lang w:val="ru-RU"/>
        </w:rPr>
        <w:t>и учреждений   Идринского района,</w:t>
      </w:r>
      <w:r w:rsidR="008E5ADD">
        <w:rPr>
          <w:b/>
          <w:sz w:val="28"/>
          <w:szCs w:val="28"/>
          <w:lang w:val="ru-RU"/>
        </w:rPr>
        <w:t xml:space="preserve"> </w:t>
      </w:r>
      <w:r w:rsidRPr="00D940BA">
        <w:rPr>
          <w:b/>
          <w:sz w:val="28"/>
          <w:szCs w:val="28"/>
          <w:lang w:val="ru-RU"/>
        </w:rPr>
        <w:t>выполнение работ</w:t>
      </w:r>
    </w:p>
    <w:p w:rsidR="002065C3" w:rsidRPr="00E51DA0" w:rsidRDefault="002065C3" w:rsidP="002065C3">
      <w:pPr>
        <w:jc w:val="center"/>
        <w:rPr>
          <w:lang w:val="ru-RU"/>
        </w:rPr>
      </w:pPr>
    </w:p>
    <w:p w:rsidR="007975C5" w:rsidRPr="00D940BA" w:rsidRDefault="007975C5" w:rsidP="007975C5">
      <w:pPr>
        <w:autoSpaceDE w:val="0"/>
        <w:autoSpaceDN w:val="0"/>
        <w:adjustRightInd w:val="0"/>
        <w:jc w:val="center"/>
        <w:outlineLvl w:val="1"/>
        <w:rPr>
          <w:rFonts w:eastAsiaTheme="minorHAnsi"/>
          <w:b/>
          <w:lang w:val="ru-RU"/>
        </w:rPr>
      </w:pPr>
      <w:r w:rsidRPr="00D940BA">
        <w:rPr>
          <w:rFonts w:eastAsiaTheme="minorHAnsi"/>
          <w:b/>
          <w:lang w:val="ru-RU"/>
        </w:rPr>
        <w:t>1. ОБЩИЕ ПОЛОЖЕНИЯ</w:t>
      </w:r>
    </w:p>
    <w:p w:rsidR="007975C5" w:rsidRPr="00E51DA0" w:rsidRDefault="007975C5" w:rsidP="007975C5">
      <w:pPr>
        <w:autoSpaceDE w:val="0"/>
        <w:autoSpaceDN w:val="0"/>
        <w:adjustRightInd w:val="0"/>
        <w:jc w:val="both"/>
        <w:rPr>
          <w:rFonts w:eastAsiaTheme="minorHAnsi"/>
          <w:lang w:val="ru-RU"/>
        </w:rPr>
      </w:pP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1.1. Настоящий Порядок установления тарифов (цен) на услуги (работы) муниципальных предприятий и учреждений (далее - Порядок) определяет основные принципы и методы регулирования тарифов (цен) и порядок взаимодействия органов местного самоуправления </w:t>
      </w:r>
      <w:r w:rsidR="00F76800" w:rsidRPr="00D940BA">
        <w:rPr>
          <w:rFonts w:eastAsiaTheme="minorHAnsi"/>
          <w:sz w:val="28"/>
          <w:szCs w:val="28"/>
          <w:lang w:val="ru-RU"/>
        </w:rPr>
        <w:t>Идринского района</w:t>
      </w:r>
      <w:r w:rsidRPr="00D940BA">
        <w:rPr>
          <w:rFonts w:eastAsiaTheme="minorHAnsi"/>
          <w:sz w:val="28"/>
          <w:szCs w:val="28"/>
          <w:lang w:val="ru-RU"/>
        </w:rPr>
        <w:t>, муниципальных предприятий и учреждений, иных субъектов в процессе регулирования тарифов (цен).</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Регулированию в соответствии с настоящим Порядком подлежат тарифы (цены) на услуги (работы) муниципальных предприятий и учреждений, установление которых отнесено к компетенции органов местного самоуправления, а также в случаях, когда законодательством не предусмотрен иной (специальный) порядок установления тарифов (цен) на отдельные оказываемые услуги (выполняемые работы) муниципальными предприятиями и учреждениями.</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Настоящий Порядок не распространяется на тарифы (цены) на услуги (работы) муниципальных предприятий и учреждений, определяемые по результатам торгов.</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1.2. Для целей настоящего Порядка используются следующие понятия:</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тариф (цена) - числовое (денежное) выражение стоимости единицы услуги (работы);</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регулирование тарифов (цен) - установление в соответствии с настоящим Порядком тарифов (цен) на услуги (работы) муниципальных предприятий и учреждений (далее - предприятия и учреждения);</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регулируемая деятельность - деятельность предприятий и учреждений, осуществляемая по тарифам (ценам), устанавливаемым в соответствии с настоящим Порядком;</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расчетный период регулирования - период, на который устанавливаются регулируемые тарифы (цены);</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независимая экспертиза - анализ экономической обоснованности тарифов (цен) на услуги (работы) предприятий и учреждений, который проводится экспертной организацией с учетом факторов, влияющих на формирование этих тарифов (цен), а также производственно-технологической и финансово-экономической информации, представляемой предприятиями и учреждениями;</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lastRenderedPageBreak/>
        <w:t xml:space="preserve">орган регулирования - орган местного самоуправления, осуществляющий регулирование тарифов (цен). Органом регулирования в соответствии с настоящим Порядком выступает администрация </w:t>
      </w:r>
      <w:r w:rsidR="006B51F1" w:rsidRPr="00D940BA">
        <w:rPr>
          <w:rFonts w:eastAsiaTheme="minorHAnsi"/>
          <w:sz w:val="28"/>
          <w:szCs w:val="28"/>
          <w:lang w:val="ru-RU"/>
        </w:rPr>
        <w:t>Идринского района</w:t>
      </w:r>
      <w:r w:rsidRPr="00D940BA">
        <w:rPr>
          <w:rFonts w:eastAsiaTheme="minorHAnsi"/>
          <w:sz w:val="28"/>
          <w:szCs w:val="28"/>
          <w:lang w:val="ru-RU"/>
        </w:rPr>
        <w:t xml:space="preserve"> (далее - администрация </w:t>
      </w:r>
      <w:r w:rsidR="006B51F1" w:rsidRPr="00D940BA">
        <w:rPr>
          <w:rFonts w:eastAsiaTheme="minorHAnsi"/>
          <w:sz w:val="28"/>
          <w:szCs w:val="28"/>
          <w:lang w:val="ru-RU"/>
        </w:rPr>
        <w:t>района</w:t>
      </w:r>
      <w:r w:rsidRPr="00D940BA">
        <w:rPr>
          <w:rFonts w:eastAsiaTheme="minorHAnsi"/>
          <w:sz w:val="28"/>
          <w:szCs w:val="28"/>
          <w:lang w:val="ru-RU"/>
        </w:rPr>
        <w:t>).</w:t>
      </w:r>
    </w:p>
    <w:p w:rsidR="007975C5" w:rsidRPr="00D940BA" w:rsidRDefault="007975C5" w:rsidP="007975C5">
      <w:pPr>
        <w:autoSpaceDE w:val="0"/>
        <w:autoSpaceDN w:val="0"/>
        <w:adjustRightInd w:val="0"/>
        <w:ind w:firstLine="540"/>
        <w:jc w:val="both"/>
        <w:rPr>
          <w:rFonts w:eastAsiaTheme="minorHAnsi"/>
          <w:sz w:val="28"/>
          <w:szCs w:val="28"/>
          <w:lang w:val="ru-RU"/>
        </w:rPr>
      </w:pPr>
    </w:p>
    <w:p w:rsidR="007975C5" w:rsidRPr="00D940BA" w:rsidRDefault="007975C5" w:rsidP="007975C5">
      <w:pPr>
        <w:autoSpaceDE w:val="0"/>
        <w:autoSpaceDN w:val="0"/>
        <w:adjustRightInd w:val="0"/>
        <w:jc w:val="center"/>
        <w:outlineLvl w:val="1"/>
        <w:rPr>
          <w:rFonts w:eastAsiaTheme="minorHAnsi"/>
          <w:b/>
          <w:sz w:val="28"/>
          <w:szCs w:val="28"/>
          <w:lang w:val="ru-RU"/>
        </w:rPr>
      </w:pPr>
      <w:r w:rsidRPr="00D940BA">
        <w:rPr>
          <w:rFonts w:eastAsiaTheme="minorHAnsi"/>
          <w:b/>
          <w:sz w:val="28"/>
          <w:szCs w:val="28"/>
          <w:lang w:val="ru-RU"/>
        </w:rPr>
        <w:t>2. ПРИНЦИПЫ И МЕТОДЫ РЕГУЛИРОВАНИЯ ТАРИФОВ (ЦЕН)</w:t>
      </w:r>
    </w:p>
    <w:p w:rsidR="007975C5" w:rsidRPr="00D940BA" w:rsidRDefault="007975C5" w:rsidP="007975C5">
      <w:pPr>
        <w:autoSpaceDE w:val="0"/>
        <w:autoSpaceDN w:val="0"/>
        <w:adjustRightInd w:val="0"/>
        <w:ind w:firstLine="540"/>
        <w:jc w:val="both"/>
        <w:rPr>
          <w:rFonts w:eastAsiaTheme="minorHAnsi"/>
          <w:b/>
          <w:sz w:val="28"/>
          <w:szCs w:val="28"/>
          <w:lang w:val="ru-RU"/>
        </w:rPr>
      </w:pP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2.1. Принципами установления тарифов (цен) являются:</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 достижение баланса экономических и социальных интересов населения </w:t>
      </w:r>
      <w:r w:rsidR="006B51F1" w:rsidRPr="00D940BA">
        <w:rPr>
          <w:rFonts w:eastAsiaTheme="minorHAnsi"/>
          <w:sz w:val="28"/>
          <w:szCs w:val="28"/>
          <w:lang w:val="ru-RU"/>
        </w:rPr>
        <w:t>района</w:t>
      </w:r>
      <w:r w:rsidRPr="00D940BA">
        <w:rPr>
          <w:rFonts w:eastAsiaTheme="minorHAnsi"/>
          <w:sz w:val="28"/>
          <w:szCs w:val="28"/>
          <w:lang w:val="ru-RU"/>
        </w:rPr>
        <w:t xml:space="preserve"> и интересов предприятий и учреждений, обеспечивающего доступность этих услуг (работ) для потребителей и эффективного функционирования предприятий и учреждений;</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компенсация экономически обоснованных расходов предприятий и учреждений на оказание услуг (выполнение работ) и получение прибыли для реализации производственных и инвестиционных программ;</w:t>
      </w:r>
    </w:p>
    <w:p w:rsidR="00AF69FA" w:rsidRPr="00D940BA" w:rsidRDefault="007975C5" w:rsidP="00AF69FA">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 стимулирование снижения затрат, повышения экономической эффективности </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открытость информации о тарифах (ценах) и порядке их утверждения.</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2.2. Основным методом установления тарифов (цен) является метод экономической обоснованности расходов. При установлении тарифов (цен) предприятиям и учреждениям должно быть обеспечено возмещение экономически обоснованных расходов на оказываемые услуги (выполняемые работы) и получение прибыли.</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2.3. При формировании регулируемых тарифов (цен) по методу экономически обоснованных расходов тарифы (цены) рассчитываются путем деления планируемой валовой выручки на планируемый объем услуг (работ) либо путем калькулирования затрат на единицу услуги (работы).</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2.4. При расчете тарифов (цен) учитываются расходы предприятий и учреждений на осуществление только регулируемой деятельности. При этом расходы на оплату труда, включаемые в тарифы (цены), определяются исходя из условий, установленных положением об оплате труда работников конкретного предприятия или учреждения.</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2.5. В целях настоящего Порядка при определении состава расходов, в отношении которых проводится оценка их экономической обоснованности, применяются положения </w:t>
      </w:r>
      <w:hyperlink r:id="rId10" w:history="1">
        <w:r w:rsidRPr="00D940BA">
          <w:rPr>
            <w:rFonts w:eastAsiaTheme="minorHAnsi"/>
            <w:color w:val="0000FF"/>
            <w:sz w:val="28"/>
            <w:szCs w:val="28"/>
            <w:lang w:val="ru-RU"/>
          </w:rPr>
          <w:t>главы 25</w:t>
        </w:r>
      </w:hyperlink>
      <w:r w:rsidRPr="00D940BA">
        <w:rPr>
          <w:rFonts w:eastAsiaTheme="minorHAnsi"/>
          <w:sz w:val="28"/>
          <w:szCs w:val="28"/>
          <w:lang w:val="ru-RU"/>
        </w:rPr>
        <w:t xml:space="preserve"> Налогового кодекса Российской Федерации и иных нормативных актов.</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2.6. Себестоимость услуг (работ) складывается из расходов, связанных с использованием в процессе оказания услуг (выполнения работ) основных фондов, материальных, топливно-энергетических и других видов ресурсов, обусловленных технологией и организацией оказания услуг (выполнения работ), а также расходов, связанных с управлением и обслуживанием производства.</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2.7. Величина прибыли должна обеспечивать предприятиям и учреждениям, осуществляющим регулируемую деятельность, необходимые </w:t>
      </w:r>
      <w:r w:rsidRPr="00D940BA">
        <w:rPr>
          <w:rFonts w:eastAsiaTheme="minorHAnsi"/>
          <w:sz w:val="28"/>
          <w:szCs w:val="28"/>
          <w:lang w:val="ru-RU"/>
        </w:rPr>
        <w:lastRenderedPageBreak/>
        <w:t>средства на уплату налогов и иных обязательных платежей в соответствии с действующим законодательством, развитие производства и социальное развитие.</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2.8. В случае, если по итогам расчетного периода регулирования на основании данных статистической и бухгалтерской отчетности или иных документов выявлены необоснованные расходы предприятий и учреждений, указанные расходы исключаются из суммарного объема расходов, учитываемых при установлении тарифов (цен) на следующий период регулирования.</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2.9. Дополнительным методом установления тарифов (цен) является метод индексации, в соответствии с которым тарифы (цены), установленные с использованием метода экономической обоснованности расходов, меняются с учетом прогноза индексов цен на платные услуги населению в разрезе видов услуг, учитываемого при разработке бюджета </w:t>
      </w:r>
      <w:r w:rsidR="00AF69FA" w:rsidRPr="00D940BA">
        <w:rPr>
          <w:rFonts w:eastAsiaTheme="minorHAnsi"/>
          <w:sz w:val="28"/>
          <w:szCs w:val="28"/>
          <w:lang w:val="ru-RU"/>
        </w:rPr>
        <w:t>муниципального образования</w:t>
      </w:r>
      <w:r w:rsidRPr="00D940BA">
        <w:rPr>
          <w:rFonts w:eastAsiaTheme="minorHAnsi"/>
          <w:sz w:val="28"/>
          <w:szCs w:val="28"/>
          <w:lang w:val="ru-RU"/>
        </w:rPr>
        <w:t xml:space="preserve"> на очередной финансовый год и плановый период.</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2.10. Выбор метода установления тарифов (цен) на услуги (работы) предприятий и учреждений осуществляет администрация </w:t>
      </w:r>
      <w:r w:rsidR="00AF69FA" w:rsidRPr="00D940BA">
        <w:rPr>
          <w:rFonts w:eastAsiaTheme="minorHAnsi"/>
          <w:sz w:val="28"/>
          <w:szCs w:val="28"/>
          <w:lang w:val="ru-RU"/>
        </w:rPr>
        <w:t>района</w:t>
      </w:r>
      <w:r w:rsidRPr="00D940BA">
        <w:rPr>
          <w:rFonts w:eastAsiaTheme="minorHAnsi"/>
          <w:sz w:val="28"/>
          <w:szCs w:val="28"/>
          <w:lang w:val="ru-RU"/>
        </w:rPr>
        <w:t xml:space="preserve"> с учетом принципов установления тарифов (цен), определенных настоящим Порядком.</w:t>
      </w:r>
    </w:p>
    <w:p w:rsidR="00AF69FA" w:rsidRPr="00D940BA" w:rsidRDefault="00AF69FA" w:rsidP="007975C5">
      <w:pPr>
        <w:autoSpaceDE w:val="0"/>
        <w:autoSpaceDN w:val="0"/>
        <w:adjustRightInd w:val="0"/>
        <w:jc w:val="center"/>
        <w:outlineLvl w:val="1"/>
        <w:rPr>
          <w:rFonts w:eastAsiaTheme="minorHAnsi"/>
          <w:sz w:val="28"/>
          <w:szCs w:val="28"/>
          <w:lang w:val="ru-RU"/>
        </w:rPr>
      </w:pPr>
    </w:p>
    <w:p w:rsidR="007975C5" w:rsidRPr="00D940BA" w:rsidRDefault="007975C5" w:rsidP="007975C5">
      <w:pPr>
        <w:autoSpaceDE w:val="0"/>
        <w:autoSpaceDN w:val="0"/>
        <w:adjustRightInd w:val="0"/>
        <w:jc w:val="center"/>
        <w:outlineLvl w:val="1"/>
        <w:rPr>
          <w:rFonts w:eastAsiaTheme="minorHAnsi"/>
          <w:b/>
          <w:sz w:val="28"/>
          <w:szCs w:val="28"/>
          <w:lang w:val="ru-RU"/>
        </w:rPr>
      </w:pPr>
      <w:r w:rsidRPr="00D940BA">
        <w:rPr>
          <w:rFonts w:eastAsiaTheme="minorHAnsi"/>
          <w:b/>
          <w:sz w:val="28"/>
          <w:szCs w:val="28"/>
          <w:lang w:val="ru-RU"/>
        </w:rPr>
        <w:t>3. ПОРЯДОК ОРГАНИЗАЦИИ РАБОТЫ</w:t>
      </w:r>
    </w:p>
    <w:p w:rsidR="007975C5" w:rsidRPr="00D940BA" w:rsidRDefault="007975C5" w:rsidP="007975C5">
      <w:pPr>
        <w:autoSpaceDE w:val="0"/>
        <w:autoSpaceDN w:val="0"/>
        <w:adjustRightInd w:val="0"/>
        <w:jc w:val="center"/>
        <w:rPr>
          <w:rFonts w:eastAsiaTheme="minorHAnsi"/>
          <w:sz w:val="28"/>
          <w:szCs w:val="28"/>
          <w:lang w:val="ru-RU"/>
        </w:rPr>
      </w:pPr>
      <w:r w:rsidRPr="00D940BA">
        <w:rPr>
          <w:rFonts w:eastAsiaTheme="minorHAnsi"/>
          <w:b/>
          <w:sz w:val="28"/>
          <w:szCs w:val="28"/>
          <w:lang w:val="ru-RU"/>
        </w:rPr>
        <w:t>ПО УСТАНОВЛЕНИЮ ТАРИФОВ (ЦЕН</w:t>
      </w:r>
      <w:r w:rsidRPr="00D940BA">
        <w:rPr>
          <w:rFonts w:eastAsiaTheme="minorHAnsi"/>
          <w:sz w:val="28"/>
          <w:szCs w:val="28"/>
          <w:lang w:val="ru-RU"/>
        </w:rPr>
        <w:t>)</w:t>
      </w:r>
    </w:p>
    <w:p w:rsidR="007975C5" w:rsidRPr="00D940BA" w:rsidRDefault="007975C5" w:rsidP="007975C5">
      <w:pPr>
        <w:autoSpaceDE w:val="0"/>
        <w:autoSpaceDN w:val="0"/>
        <w:adjustRightInd w:val="0"/>
        <w:ind w:firstLine="540"/>
        <w:jc w:val="both"/>
        <w:rPr>
          <w:rFonts w:eastAsiaTheme="minorHAnsi"/>
          <w:sz w:val="28"/>
          <w:szCs w:val="28"/>
          <w:lang w:val="ru-RU"/>
        </w:rPr>
      </w:pP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3.1. Тарифы (цены) на услуги (работы) предприятий и учреждений устанавливаются на период не менее одного года.</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3.2. Основанием для досрочного пересмотра действующих тарифов (цен) могут быть:</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объективное изменение условий деятельности предприятий и учреждений, влияющее на стоимость оказываемых услуг (выполняемых работ);</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результаты проверки финансово-хозяйственной деятельности предприятий и учреждений;</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предписание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вступившее в законную силу решение суда.</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3.3. Установление тарифов (цен) производится по инициативе органа регулирования или предприятий и учреждений.</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3.4. Независимая экспертиза экономической обоснованности тарифов (цен) на услуги (работы) предприятий и учреждений проводится в случае необходимости по решению органа регулирования.</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3.5. Предприятия и учреждения для рассмотрения обоснованности расчетов тарифов (цен) представляют в  администраци</w:t>
      </w:r>
      <w:r w:rsidR="00AF69FA" w:rsidRPr="00D940BA">
        <w:rPr>
          <w:rFonts w:eastAsiaTheme="minorHAnsi"/>
          <w:sz w:val="28"/>
          <w:szCs w:val="28"/>
          <w:lang w:val="ru-RU"/>
        </w:rPr>
        <w:t>ю района</w:t>
      </w:r>
      <w:r w:rsidRPr="00D940BA">
        <w:rPr>
          <w:rFonts w:eastAsiaTheme="minorHAnsi"/>
          <w:sz w:val="28"/>
          <w:szCs w:val="28"/>
          <w:lang w:val="ru-RU"/>
        </w:rPr>
        <w:t>, координирующие их деятельность, следующие документы:</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lastRenderedPageBreak/>
        <w:t>- калькуляции предлагаемых тарифов (цен) на услуги (работы) с расшифровкой по статьям затрат в случае расчета тарифов (цен) с помощью метода экономической обоснованности расходов;</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планируемый объем услуг (работ) в натуральном выражении;</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копии договоров с организациями и предприятиями, на основании которых расходы включаются в себестоимость услуг (работ) в случае расчета тарифов (цен) с помощью метода экономической обоснованности расходов;</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расчет планового размера прибыли и распределение прибыли за отчетный и плановый периоды;</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утвержденное штатное расписание предприятия, учреждения в случае расчета тарифов (цен) с помощью метода экономической обоснованности расходов;</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пояснительную записку с содержанием обоснований включения расходов в себестоимость услуг (работ).</w:t>
      </w:r>
    </w:p>
    <w:p w:rsidR="007975C5" w:rsidRPr="00D940BA" w:rsidRDefault="007975C5"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 xml:space="preserve">3.6. Представленные документы в течение месяца рассматриваются в  администрации </w:t>
      </w:r>
      <w:r w:rsidR="00AF69FA" w:rsidRPr="00D940BA">
        <w:rPr>
          <w:rFonts w:eastAsiaTheme="minorHAnsi"/>
          <w:sz w:val="28"/>
          <w:szCs w:val="28"/>
          <w:lang w:val="ru-RU"/>
        </w:rPr>
        <w:t>района</w:t>
      </w:r>
      <w:r w:rsidRPr="00D940BA">
        <w:rPr>
          <w:rFonts w:eastAsiaTheme="minorHAnsi"/>
          <w:sz w:val="28"/>
          <w:szCs w:val="28"/>
          <w:lang w:val="ru-RU"/>
        </w:rPr>
        <w:t>, координирующих деятельность предприятий и учреждений</w:t>
      </w:r>
      <w:r w:rsidR="00AF69FA" w:rsidRPr="00D940BA">
        <w:rPr>
          <w:rFonts w:eastAsiaTheme="minorHAnsi"/>
          <w:sz w:val="28"/>
          <w:szCs w:val="28"/>
          <w:lang w:val="ru-RU"/>
        </w:rPr>
        <w:t>.</w:t>
      </w:r>
      <w:r w:rsidRPr="00D940BA">
        <w:rPr>
          <w:rFonts w:eastAsiaTheme="minorHAnsi"/>
          <w:sz w:val="28"/>
          <w:szCs w:val="28"/>
          <w:lang w:val="ru-RU"/>
        </w:rPr>
        <w:t xml:space="preserve"> По результатам рассмотрения  администраци</w:t>
      </w:r>
      <w:r w:rsidR="00AF69FA" w:rsidRPr="00D940BA">
        <w:rPr>
          <w:rFonts w:eastAsiaTheme="minorHAnsi"/>
          <w:sz w:val="28"/>
          <w:szCs w:val="28"/>
          <w:lang w:val="ru-RU"/>
        </w:rPr>
        <w:t>ей района</w:t>
      </w:r>
      <w:r w:rsidRPr="00D940BA">
        <w:rPr>
          <w:rFonts w:eastAsiaTheme="minorHAnsi"/>
          <w:sz w:val="28"/>
          <w:szCs w:val="28"/>
          <w:lang w:val="ru-RU"/>
        </w:rPr>
        <w:t>, координирующим деятельность предприятия или учреждения, готовится заключение об обоснованности и целесообразности (необоснованности и (или) нецелесообразности) установления тарифов (цен)</w:t>
      </w:r>
      <w:r w:rsidR="00AF69FA" w:rsidRPr="00D940BA">
        <w:rPr>
          <w:rFonts w:eastAsiaTheme="minorHAnsi"/>
          <w:sz w:val="28"/>
          <w:szCs w:val="28"/>
          <w:lang w:val="ru-RU"/>
        </w:rPr>
        <w:t xml:space="preserve">.  </w:t>
      </w:r>
    </w:p>
    <w:p w:rsidR="007975C5" w:rsidRPr="00D940BA" w:rsidRDefault="006B51F1"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3</w:t>
      </w:r>
      <w:r w:rsidR="007975C5" w:rsidRPr="00D940BA">
        <w:rPr>
          <w:rFonts w:eastAsiaTheme="minorHAnsi"/>
          <w:sz w:val="28"/>
          <w:szCs w:val="28"/>
          <w:lang w:val="ru-RU"/>
        </w:rPr>
        <w:t>.</w:t>
      </w:r>
      <w:r w:rsidRPr="00D940BA">
        <w:rPr>
          <w:rFonts w:eastAsiaTheme="minorHAnsi"/>
          <w:sz w:val="28"/>
          <w:szCs w:val="28"/>
          <w:lang w:val="ru-RU"/>
        </w:rPr>
        <w:t>7</w:t>
      </w:r>
      <w:r w:rsidR="007975C5" w:rsidRPr="00D940BA">
        <w:rPr>
          <w:rFonts w:eastAsiaTheme="minorHAnsi"/>
          <w:sz w:val="28"/>
          <w:szCs w:val="28"/>
          <w:lang w:val="ru-RU"/>
        </w:rPr>
        <w:t xml:space="preserve">. </w:t>
      </w:r>
      <w:r w:rsidRPr="00D940BA">
        <w:rPr>
          <w:rFonts w:eastAsiaTheme="minorHAnsi"/>
          <w:sz w:val="28"/>
          <w:szCs w:val="28"/>
          <w:lang w:val="ru-RU"/>
        </w:rPr>
        <w:t>Данное заключение</w:t>
      </w:r>
      <w:r w:rsidR="007975C5" w:rsidRPr="00D940BA">
        <w:rPr>
          <w:rFonts w:eastAsiaTheme="minorHAnsi"/>
          <w:sz w:val="28"/>
          <w:szCs w:val="28"/>
          <w:lang w:val="ru-RU"/>
        </w:rPr>
        <w:t xml:space="preserve"> является основанием для подготовки  администраци</w:t>
      </w:r>
      <w:r w:rsidRPr="00D940BA">
        <w:rPr>
          <w:rFonts w:eastAsiaTheme="minorHAnsi"/>
          <w:sz w:val="28"/>
          <w:szCs w:val="28"/>
          <w:lang w:val="ru-RU"/>
        </w:rPr>
        <w:t>ей района</w:t>
      </w:r>
      <w:r w:rsidR="007975C5" w:rsidRPr="00D940BA">
        <w:rPr>
          <w:rFonts w:eastAsiaTheme="minorHAnsi"/>
          <w:sz w:val="28"/>
          <w:szCs w:val="28"/>
          <w:lang w:val="ru-RU"/>
        </w:rPr>
        <w:t>, координирующим деятельность предприятия или учреждения, проекта нормативного акта об установлении тарифов (цен).</w:t>
      </w:r>
    </w:p>
    <w:p w:rsidR="007975C5" w:rsidRPr="00D940BA" w:rsidRDefault="007975C5" w:rsidP="007975C5">
      <w:pPr>
        <w:autoSpaceDE w:val="0"/>
        <w:autoSpaceDN w:val="0"/>
        <w:adjustRightInd w:val="0"/>
        <w:ind w:firstLine="540"/>
        <w:jc w:val="both"/>
        <w:rPr>
          <w:rFonts w:eastAsiaTheme="minorHAnsi"/>
          <w:sz w:val="28"/>
          <w:szCs w:val="28"/>
          <w:lang w:val="ru-RU"/>
        </w:rPr>
      </w:pPr>
    </w:p>
    <w:p w:rsidR="007975C5" w:rsidRPr="00D940BA" w:rsidRDefault="006B51F1" w:rsidP="007975C5">
      <w:pPr>
        <w:autoSpaceDE w:val="0"/>
        <w:autoSpaceDN w:val="0"/>
        <w:adjustRightInd w:val="0"/>
        <w:jc w:val="center"/>
        <w:outlineLvl w:val="1"/>
        <w:rPr>
          <w:rFonts w:eastAsiaTheme="minorHAnsi"/>
          <w:sz w:val="28"/>
          <w:szCs w:val="28"/>
          <w:lang w:val="ru-RU"/>
        </w:rPr>
      </w:pPr>
      <w:r w:rsidRPr="00D940BA">
        <w:rPr>
          <w:rFonts w:eastAsiaTheme="minorHAnsi"/>
          <w:b/>
          <w:sz w:val="28"/>
          <w:szCs w:val="28"/>
          <w:lang w:val="ru-RU"/>
        </w:rPr>
        <w:t>4</w:t>
      </w:r>
      <w:r w:rsidR="007975C5" w:rsidRPr="00D940BA">
        <w:rPr>
          <w:rFonts w:eastAsiaTheme="minorHAnsi"/>
          <w:b/>
          <w:sz w:val="28"/>
          <w:szCs w:val="28"/>
          <w:lang w:val="ru-RU"/>
        </w:rPr>
        <w:t>. УСТАНОВЛЕНИЕ ТАРИФОВ (ЦЕН</w:t>
      </w:r>
      <w:r w:rsidR="007975C5" w:rsidRPr="00D940BA">
        <w:rPr>
          <w:rFonts w:eastAsiaTheme="minorHAnsi"/>
          <w:sz w:val="28"/>
          <w:szCs w:val="28"/>
          <w:lang w:val="ru-RU"/>
        </w:rPr>
        <w:t>)</w:t>
      </w:r>
    </w:p>
    <w:p w:rsidR="007975C5" w:rsidRPr="00D940BA" w:rsidRDefault="007975C5" w:rsidP="007975C5">
      <w:pPr>
        <w:autoSpaceDE w:val="0"/>
        <w:autoSpaceDN w:val="0"/>
        <w:adjustRightInd w:val="0"/>
        <w:ind w:firstLine="540"/>
        <w:jc w:val="both"/>
        <w:rPr>
          <w:rFonts w:eastAsiaTheme="minorHAnsi"/>
          <w:sz w:val="28"/>
          <w:szCs w:val="28"/>
          <w:lang w:val="ru-RU"/>
        </w:rPr>
      </w:pPr>
    </w:p>
    <w:p w:rsidR="007975C5" w:rsidRPr="00D940BA" w:rsidRDefault="006B51F1"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4</w:t>
      </w:r>
      <w:r w:rsidR="007975C5" w:rsidRPr="00D940BA">
        <w:rPr>
          <w:rFonts w:eastAsiaTheme="minorHAnsi"/>
          <w:sz w:val="28"/>
          <w:szCs w:val="28"/>
          <w:lang w:val="ru-RU"/>
        </w:rPr>
        <w:t xml:space="preserve">.1. Тарифы (цены) на услуги (работы) предприятий и учреждений устанавливаются администрацией </w:t>
      </w:r>
      <w:r w:rsidRPr="00D940BA">
        <w:rPr>
          <w:rFonts w:eastAsiaTheme="minorHAnsi"/>
          <w:sz w:val="28"/>
          <w:szCs w:val="28"/>
          <w:lang w:val="ru-RU"/>
        </w:rPr>
        <w:t>района</w:t>
      </w:r>
      <w:r w:rsidR="007975C5" w:rsidRPr="00D940BA">
        <w:rPr>
          <w:rFonts w:eastAsiaTheme="minorHAnsi"/>
          <w:sz w:val="28"/>
          <w:szCs w:val="28"/>
          <w:lang w:val="ru-RU"/>
        </w:rPr>
        <w:t>.</w:t>
      </w:r>
    </w:p>
    <w:p w:rsidR="007975C5" w:rsidRPr="00D940BA" w:rsidRDefault="006B51F1" w:rsidP="007975C5">
      <w:pPr>
        <w:autoSpaceDE w:val="0"/>
        <w:autoSpaceDN w:val="0"/>
        <w:adjustRightInd w:val="0"/>
        <w:ind w:firstLine="540"/>
        <w:jc w:val="both"/>
        <w:rPr>
          <w:rFonts w:eastAsiaTheme="minorHAnsi"/>
          <w:sz w:val="28"/>
          <w:szCs w:val="28"/>
          <w:lang w:val="ru-RU"/>
        </w:rPr>
      </w:pPr>
      <w:r w:rsidRPr="00D940BA">
        <w:rPr>
          <w:rFonts w:eastAsiaTheme="minorHAnsi"/>
          <w:sz w:val="28"/>
          <w:szCs w:val="28"/>
          <w:lang w:val="ru-RU"/>
        </w:rPr>
        <w:t>4</w:t>
      </w:r>
      <w:r w:rsidR="007975C5" w:rsidRPr="00D940BA">
        <w:rPr>
          <w:rFonts w:eastAsiaTheme="minorHAnsi"/>
          <w:sz w:val="28"/>
          <w:szCs w:val="28"/>
          <w:lang w:val="ru-RU"/>
        </w:rPr>
        <w:t>.2. Нормативный акт об установлении тарифов (цен) подлежит опубликованию и обратной силы не имеет.</w:t>
      </w:r>
    </w:p>
    <w:p w:rsidR="007975C5" w:rsidRPr="00D940BA" w:rsidRDefault="007975C5" w:rsidP="007975C5">
      <w:pPr>
        <w:autoSpaceDE w:val="0"/>
        <w:autoSpaceDN w:val="0"/>
        <w:adjustRightInd w:val="0"/>
        <w:ind w:firstLine="540"/>
        <w:jc w:val="both"/>
        <w:rPr>
          <w:rFonts w:eastAsiaTheme="minorHAnsi"/>
          <w:sz w:val="28"/>
          <w:szCs w:val="28"/>
          <w:lang w:val="ru-RU"/>
        </w:rPr>
      </w:pPr>
    </w:p>
    <w:p w:rsidR="007975C5" w:rsidRPr="00D940BA" w:rsidRDefault="007975C5" w:rsidP="007975C5">
      <w:pPr>
        <w:autoSpaceDE w:val="0"/>
        <w:autoSpaceDN w:val="0"/>
        <w:adjustRightInd w:val="0"/>
        <w:ind w:firstLine="540"/>
        <w:jc w:val="both"/>
        <w:rPr>
          <w:rFonts w:eastAsiaTheme="minorHAnsi"/>
          <w:sz w:val="28"/>
          <w:szCs w:val="28"/>
          <w:lang w:val="ru-RU"/>
        </w:rPr>
      </w:pPr>
    </w:p>
    <w:p w:rsidR="00CF7FF3" w:rsidRPr="00D940BA" w:rsidRDefault="000619D6">
      <w:pPr>
        <w:rPr>
          <w:sz w:val="28"/>
          <w:szCs w:val="28"/>
          <w:lang w:val="ru-RU"/>
        </w:rPr>
      </w:pPr>
    </w:p>
    <w:sectPr w:rsidR="00CF7FF3" w:rsidRPr="00D940BA" w:rsidSect="00065518">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9D6" w:rsidRDefault="000619D6" w:rsidP="002065C3">
      <w:r>
        <w:separator/>
      </w:r>
    </w:p>
  </w:endnote>
  <w:endnote w:type="continuationSeparator" w:id="1">
    <w:p w:rsidR="000619D6" w:rsidRDefault="000619D6" w:rsidP="00206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BA" w:rsidRDefault="00D940B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9954"/>
      <w:docPartObj>
        <w:docPartGallery w:val="Page Numbers (Bottom of Page)"/>
        <w:docPartUnique/>
      </w:docPartObj>
    </w:sdtPr>
    <w:sdtContent>
      <w:p w:rsidR="00D940BA" w:rsidRDefault="00CD243E">
        <w:pPr>
          <w:pStyle w:val="ac"/>
          <w:jc w:val="right"/>
        </w:pPr>
        <w:fldSimple w:instr=" PAGE   \* MERGEFORMAT ">
          <w:r w:rsidR="00AB2E80">
            <w:rPr>
              <w:noProof/>
            </w:rPr>
            <w:t>4</w:t>
          </w:r>
        </w:fldSimple>
      </w:p>
    </w:sdtContent>
  </w:sdt>
  <w:p w:rsidR="00D940BA" w:rsidRDefault="00D940B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BA" w:rsidRDefault="00D940B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9D6" w:rsidRDefault="000619D6" w:rsidP="002065C3">
      <w:r>
        <w:separator/>
      </w:r>
    </w:p>
  </w:footnote>
  <w:footnote w:type="continuationSeparator" w:id="1">
    <w:p w:rsidR="000619D6" w:rsidRDefault="000619D6" w:rsidP="00206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BA" w:rsidRDefault="00D940B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BA" w:rsidRDefault="00D940B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BA" w:rsidRDefault="00D940B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C0F27"/>
    <w:multiLevelType w:val="hybridMultilevel"/>
    <w:tmpl w:val="E94A5B6E"/>
    <w:lvl w:ilvl="0" w:tplc="EF9A77BA">
      <w:start w:val="1"/>
      <w:numFmt w:val="decimal"/>
      <w:lvlText w:val="%1."/>
      <w:lvlJc w:val="left"/>
      <w:pPr>
        <w:ind w:left="1759" w:hanging="10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0"/>
    <w:footnote w:id="1"/>
  </w:footnotePr>
  <w:endnotePr>
    <w:endnote w:id="0"/>
    <w:endnote w:id="1"/>
  </w:endnotePr>
  <w:compat/>
  <w:rsids>
    <w:rsidRoot w:val="005B3EA2"/>
    <w:rsid w:val="000619D6"/>
    <w:rsid w:val="00065518"/>
    <w:rsid w:val="00117DF3"/>
    <w:rsid w:val="0013081D"/>
    <w:rsid w:val="001619F3"/>
    <w:rsid w:val="00171B9A"/>
    <w:rsid w:val="001F2E97"/>
    <w:rsid w:val="002065C3"/>
    <w:rsid w:val="003340F7"/>
    <w:rsid w:val="003E57E4"/>
    <w:rsid w:val="00450E00"/>
    <w:rsid w:val="0045204D"/>
    <w:rsid w:val="004C22EE"/>
    <w:rsid w:val="0057053B"/>
    <w:rsid w:val="00581961"/>
    <w:rsid w:val="005A4721"/>
    <w:rsid w:val="005B3EA2"/>
    <w:rsid w:val="00686796"/>
    <w:rsid w:val="006B51F1"/>
    <w:rsid w:val="006B742B"/>
    <w:rsid w:val="006D56CF"/>
    <w:rsid w:val="006D5E7C"/>
    <w:rsid w:val="006F65CA"/>
    <w:rsid w:val="00777ACE"/>
    <w:rsid w:val="007975C5"/>
    <w:rsid w:val="00831B0B"/>
    <w:rsid w:val="00885374"/>
    <w:rsid w:val="008A2664"/>
    <w:rsid w:val="008B4FB6"/>
    <w:rsid w:val="008E1BED"/>
    <w:rsid w:val="008E5ADD"/>
    <w:rsid w:val="008F464D"/>
    <w:rsid w:val="00912737"/>
    <w:rsid w:val="009E312E"/>
    <w:rsid w:val="009F4B43"/>
    <w:rsid w:val="00A064F8"/>
    <w:rsid w:val="00AB2E80"/>
    <w:rsid w:val="00AD2EB3"/>
    <w:rsid w:val="00AF69FA"/>
    <w:rsid w:val="00C126F6"/>
    <w:rsid w:val="00CB7913"/>
    <w:rsid w:val="00CD243E"/>
    <w:rsid w:val="00D20384"/>
    <w:rsid w:val="00D32B5C"/>
    <w:rsid w:val="00D940BA"/>
    <w:rsid w:val="00DA03E8"/>
    <w:rsid w:val="00E005BF"/>
    <w:rsid w:val="00E51DA0"/>
    <w:rsid w:val="00ED27EC"/>
    <w:rsid w:val="00F31614"/>
    <w:rsid w:val="00F76800"/>
    <w:rsid w:val="00FA697A"/>
    <w:rsid w:val="00FD5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A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B3EA2"/>
    <w:pPr>
      <w:ind w:firstLine="708"/>
      <w:jc w:val="both"/>
    </w:pPr>
    <w:rPr>
      <w:sz w:val="28"/>
      <w:szCs w:val="20"/>
      <w:lang w:val="ru-RU" w:eastAsia="ru-RU"/>
    </w:rPr>
  </w:style>
  <w:style w:type="character" w:customStyle="1" w:styleId="a4">
    <w:name w:val="Основной текст с отступом Знак"/>
    <w:basedOn w:val="a0"/>
    <w:link w:val="a3"/>
    <w:semiHidden/>
    <w:rsid w:val="005B3EA2"/>
    <w:rPr>
      <w:rFonts w:ascii="Times New Roman" w:eastAsia="Times New Roman" w:hAnsi="Times New Roman" w:cs="Times New Roman"/>
      <w:sz w:val="28"/>
      <w:szCs w:val="20"/>
      <w:lang w:eastAsia="ru-RU"/>
    </w:rPr>
  </w:style>
  <w:style w:type="paragraph" w:customStyle="1" w:styleId="ConsNormal">
    <w:name w:val="ConsNormal"/>
    <w:rsid w:val="005B3EA2"/>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5B3EA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5B3EA2"/>
    <w:rPr>
      <w:color w:val="0000FF"/>
      <w:u w:val="single"/>
    </w:rPr>
  </w:style>
  <w:style w:type="paragraph" w:customStyle="1" w:styleId="ConsPlusTitle">
    <w:name w:val="ConsPlusTitle"/>
    <w:uiPriority w:val="99"/>
    <w:rsid w:val="007975C5"/>
    <w:pPr>
      <w:autoSpaceDE w:val="0"/>
      <w:autoSpaceDN w:val="0"/>
      <w:adjustRightInd w:val="0"/>
      <w:spacing w:after="0" w:line="240" w:lineRule="auto"/>
    </w:pPr>
    <w:rPr>
      <w:rFonts w:ascii="Arial" w:hAnsi="Arial" w:cs="Arial"/>
      <w:b/>
      <w:bCs/>
      <w:sz w:val="20"/>
      <w:szCs w:val="20"/>
    </w:rPr>
  </w:style>
  <w:style w:type="paragraph" w:styleId="a6">
    <w:name w:val="List Paragraph"/>
    <w:basedOn w:val="a"/>
    <w:uiPriority w:val="34"/>
    <w:qFormat/>
    <w:rsid w:val="00F76800"/>
    <w:pPr>
      <w:ind w:left="720"/>
      <w:contextualSpacing/>
    </w:pPr>
  </w:style>
  <w:style w:type="paragraph" w:styleId="a7">
    <w:name w:val="footnote text"/>
    <w:basedOn w:val="a"/>
    <w:link w:val="a8"/>
    <w:rsid w:val="002065C3"/>
    <w:rPr>
      <w:sz w:val="20"/>
      <w:szCs w:val="20"/>
      <w:lang w:val="ru-RU" w:eastAsia="ru-RU"/>
    </w:rPr>
  </w:style>
  <w:style w:type="character" w:customStyle="1" w:styleId="a8">
    <w:name w:val="Текст сноски Знак"/>
    <w:basedOn w:val="a0"/>
    <w:link w:val="a7"/>
    <w:rsid w:val="002065C3"/>
    <w:rPr>
      <w:rFonts w:ascii="Times New Roman" w:eastAsia="Times New Roman" w:hAnsi="Times New Roman" w:cs="Times New Roman"/>
      <w:sz w:val="20"/>
      <w:szCs w:val="20"/>
      <w:lang w:eastAsia="ru-RU"/>
    </w:rPr>
  </w:style>
  <w:style w:type="character" w:styleId="a9">
    <w:name w:val="footnote reference"/>
    <w:basedOn w:val="a0"/>
    <w:rsid w:val="002065C3"/>
    <w:rPr>
      <w:vertAlign w:val="superscript"/>
    </w:rPr>
  </w:style>
  <w:style w:type="paragraph" w:styleId="aa">
    <w:name w:val="header"/>
    <w:basedOn w:val="a"/>
    <w:link w:val="ab"/>
    <w:uiPriority w:val="99"/>
    <w:semiHidden/>
    <w:unhideWhenUsed/>
    <w:rsid w:val="00D940BA"/>
    <w:pPr>
      <w:tabs>
        <w:tab w:val="center" w:pos="4677"/>
        <w:tab w:val="right" w:pos="9355"/>
      </w:tabs>
    </w:pPr>
  </w:style>
  <w:style w:type="character" w:customStyle="1" w:styleId="ab">
    <w:name w:val="Верхний колонтитул Знак"/>
    <w:basedOn w:val="a0"/>
    <w:link w:val="aa"/>
    <w:uiPriority w:val="99"/>
    <w:semiHidden/>
    <w:rsid w:val="00D940BA"/>
    <w:rPr>
      <w:rFonts w:ascii="Times New Roman" w:eastAsia="Times New Roman" w:hAnsi="Times New Roman" w:cs="Times New Roman"/>
      <w:sz w:val="24"/>
      <w:szCs w:val="24"/>
      <w:lang w:val="en-US"/>
    </w:rPr>
  </w:style>
  <w:style w:type="paragraph" w:styleId="ac">
    <w:name w:val="footer"/>
    <w:basedOn w:val="a"/>
    <w:link w:val="ad"/>
    <w:uiPriority w:val="99"/>
    <w:unhideWhenUsed/>
    <w:rsid w:val="00D940BA"/>
    <w:pPr>
      <w:tabs>
        <w:tab w:val="center" w:pos="4677"/>
        <w:tab w:val="right" w:pos="9355"/>
      </w:tabs>
    </w:pPr>
  </w:style>
  <w:style w:type="character" w:customStyle="1" w:styleId="ad">
    <w:name w:val="Нижний колонтитул Знак"/>
    <w:basedOn w:val="a0"/>
    <w:link w:val="ac"/>
    <w:uiPriority w:val="99"/>
    <w:rsid w:val="00D940BA"/>
    <w:rPr>
      <w:rFonts w:ascii="Times New Roman" w:eastAsia="Times New Roman" w:hAnsi="Times New Roman" w:cs="Times New Roman"/>
      <w:sz w:val="24"/>
      <w:szCs w:val="24"/>
      <w:lang w:val="en-US"/>
    </w:rPr>
  </w:style>
  <w:style w:type="paragraph" w:styleId="ae">
    <w:name w:val="Balloon Text"/>
    <w:basedOn w:val="a"/>
    <w:link w:val="af"/>
    <w:uiPriority w:val="99"/>
    <w:semiHidden/>
    <w:unhideWhenUsed/>
    <w:rsid w:val="008E5ADD"/>
    <w:rPr>
      <w:rFonts w:ascii="Tahoma" w:hAnsi="Tahoma" w:cs="Tahoma"/>
      <w:sz w:val="16"/>
      <w:szCs w:val="16"/>
    </w:rPr>
  </w:style>
  <w:style w:type="character" w:customStyle="1" w:styleId="af">
    <w:name w:val="Текст выноски Знак"/>
    <w:basedOn w:val="a0"/>
    <w:link w:val="ae"/>
    <w:uiPriority w:val="99"/>
    <w:semiHidden/>
    <w:rsid w:val="008E5AD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728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790D0A4CEDCF43595B2A0FD642A5BBBBC526F7F7594BB17E2646D9E75924D40911EC9B0470817tC42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636790D0A4CEDCF43595B2A0FD642A5BBBBC506C797D94BB17E2646D9E75924D40911EC9B0460416tC44C" TargetMode="External"/><Relationship Id="rId4" Type="http://schemas.openxmlformats.org/officeDocument/2006/relationships/webSettings" Target="webSettings.xml"/><Relationship Id="rId9" Type="http://schemas.openxmlformats.org/officeDocument/2006/relationships/hyperlink" Target="consultantplus://offline/ref=636790D0A4CEDCF43595B2B6FE087554B9BF0F677C7998E44DB0623AC125941800D1189CF3030114C08FD304t047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2016-02-09T01:05:00Z</cp:lastPrinted>
  <dcterms:created xsi:type="dcterms:W3CDTF">2016-01-25T02:58:00Z</dcterms:created>
  <dcterms:modified xsi:type="dcterms:W3CDTF">2016-02-16T03:20:00Z</dcterms:modified>
</cp:coreProperties>
</file>