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52" w:rsidRDefault="00752497" w:rsidP="00E60452">
      <w:pPr>
        <w:spacing w:after="24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19B8DD1" wp14:editId="579C680F">
            <wp:extent cx="526415" cy="665480"/>
            <wp:effectExtent l="0" t="0" r="6985" b="127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C4" w:rsidRDefault="00C701C4" w:rsidP="00C701C4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C701C4" w:rsidRDefault="00C701C4" w:rsidP="00C701C4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63244D" w:rsidRDefault="0063244D" w:rsidP="00C701C4">
      <w:pPr>
        <w:jc w:val="center"/>
        <w:rPr>
          <w:b/>
          <w:sz w:val="28"/>
          <w:szCs w:val="28"/>
        </w:rPr>
      </w:pPr>
    </w:p>
    <w:p w:rsidR="00C701C4" w:rsidRPr="00C701C4" w:rsidRDefault="00C701C4" w:rsidP="00C701C4">
      <w:pPr>
        <w:jc w:val="center"/>
        <w:rPr>
          <w:b/>
          <w:sz w:val="28"/>
          <w:szCs w:val="28"/>
        </w:rPr>
      </w:pPr>
      <w:r w:rsidRPr="00C701C4">
        <w:rPr>
          <w:b/>
          <w:sz w:val="28"/>
          <w:szCs w:val="28"/>
        </w:rPr>
        <w:t>ПОСТАНОВЛЕНИЕ</w:t>
      </w:r>
    </w:p>
    <w:p w:rsidR="00B031B3" w:rsidRDefault="00B031B3" w:rsidP="00C701C4">
      <w:pPr>
        <w:rPr>
          <w:b/>
          <w:sz w:val="28"/>
          <w:szCs w:val="28"/>
        </w:rPr>
      </w:pPr>
    </w:p>
    <w:p w:rsidR="00C701C4" w:rsidRDefault="00B031B3" w:rsidP="00C701C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3244D">
        <w:rPr>
          <w:sz w:val="28"/>
          <w:szCs w:val="28"/>
        </w:rPr>
        <w:t>.</w:t>
      </w:r>
      <w:r w:rsidR="00E60452">
        <w:rPr>
          <w:sz w:val="28"/>
          <w:szCs w:val="28"/>
        </w:rPr>
        <w:t>0</w:t>
      </w:r>
      <w:r w:rsidR="00A57DC2">
        <w:rPr>
          <w:sz w:val="28"/>
          <w:szCs w:val="28"/>
        </w:rPr>
        <w:t>8</w:t>
      </w:r>
      <w:r w:rsidR="0063244D">
        <w:rPr>
          <w:sz w:val="28"/>
          <w:szCs w:val="28"/>
        </w:rPr>
        <w:t>.20</w:t>
      </w:r>
      <w:r w:rsidR="00E60452">
        <w:rPr>
          <w:sz w:val="28"/>
          <w:szCs w:val="28"/>
        </w:rPr>
        <w:t>22</w:t>
      </w:r>
      <w:r w:rsidR="00E2118A">
        <w:rPr>
          <w:sz w:val="28"/>
          <w:szCs w:val="28"/>
        </w:rPr>
        <w:t xml:space="preserve">                     </w:t>
      </w:r>
      <w:r w:rsidR="0063244D">
        <w:rPr>
          <w:sz w:val="28"/>
          <w:szCs w:val="28"/>
        </w:rPr>
        <w:t xml:space="preserve">              </w:t>
      </w:r>
      <w:r w:rsidR="00E2118A">
        <w:rPr>
          <w:sz w:val="28"/>
          <w:szCs w:val="28"/>
        </w:rPr>
        <w:t xml:space="preserve">  </w:t>
      </w:r>
      <w:proofErr w:type="spellStart"/>
      <w:r w:rsidR="00C701C4">
        <w:rPr>
          <w:sz w:val="28"/>
          <w:szCs w:val="28"/>
        </w:rPr>
        <w:t>с</w:t>
      </w:r>
      <w:proofErr w:type="gramStart"/>
      <w:r w:rsidR="00C701C4">
        <w:rPr>
          <w:sz w:val="28"/>
          <w:szCs w:val="28"/>
        </w:rPr>
        <w:t>.И</w:t>
      </w:r>
      <w:proofErr w:type="gramEnd"/>
      <w:r w:rsidR="00C701C4">
        <w:rPr>
          <w:sz w:val="28"/>
          <w:szCs w:val="28"/>
        </w:rPr>
        <w:t>д</w:t>
      </w:r>
      <w:bookmarkStart w:id="0" w:name="_GoBack"/>
      <w:bookmarkEnd w:id="0"/>
      <w:r w:rsidR="00C701C4">
        <w:rPr>
          <w:sz w:val="28"/>
          <w:szCs w:val="28"/>
        </w:rPr>
        <w:t>ринское</w:t>
      </w:r>
      <w:proofErr w:type="spellEnd"/>
      <w:r w:rsidR="00C701C4">
        <w:rPr>
          <w:sz w:val="28"/>
          <w:szCs w:val="28"/>
        </w:rPr>
        <w:t xml:space="preserve">              </w:t>
      </w:r>
      <w:r w:rsidR="004447D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3244D">
        <w:rPr>
          <w:sz w:val="28"/>
          <w:szCs w:val="28"/>
        </w:rPr>
        <w:t>№</w:t>
      </w:r>
      <w:r w:rsidR="00E60452">
        <w:rPr>
          <w:sz w:val="28"/>
          <w:szCs w:val="28"/>
        </w:rPr>
        <w:t xml:space="preserve"> </w:t>
      </w:r>
      <w:r>
        <w:rPr>
          <w:sz w:val="28"/>
          <w:szCs w:val="28"/>
        </w:rPr>
        <w:t>483-п</w:t>
      </w:r>
      <w:r w:rsidR="00E60452">
        <w:rPr>
          <w:sz w:val="28"/>
          <w:szCs w:val="28"/>
        </w:rPr>
        <w:t xml:space="preserve">       </w:t>
      </w:r>
    </w:p>
    <w:p w:rsidR="00C20915" w:rsidRDefault="00C20915" w:rsidP="00C20915">
      <w:pPr>
        <w:jc w:val="both"/>
        <w:rPr>
          <w:sz w:val="28"/>
          <w:szCs w:val="28"/>
        </w:rPr>
      </w:pPr>
    </w:p>
    <w:p w:rsidR="004C3F09" w:rsidRPr="009704E5" w:rsidRDefault="004447DE" w:rsidP="004C3F0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</w:t>
      </w:r>
      <w:r w:rsidR="00961002">
        <w:rPr>
          <w:rFonts w:eastAsia="Calibri"/>
          <w:bCs/>
          <w:sz w:val="28"/>
          <w:szCs w:val="28"/>
          <w:lang w:eastAsia="en-US"/>
        </w:rPr>
        <w:t>ении изменений в постановление а</w:t>
      </w:r>
      <w:r>
        <w:rPr>
          <w:rFonts w:eastAsia="Calibri"/>
          <w:bCs/>
          <w:sz w:val="28"/>
          <w:szCs w:val="28"/>
          <w:lang w:eastAsia="en-US"/>
        </w:rPr>
        <w:t>дминистрации Идринского района от 26.04.2021 №</w:t>
      </w:r>
      <w:r w:rsidR="0063244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235-п «</w:t>
      </w:r>
      <w:r w:rsidR="004C3F09" w:rsidRPr="009704E5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4345BA" w:rsidRPr="009704E5">
        <w:rPr>
          <w:rFonts w:eastAsia="Calibri"/>
          <w:bCs/>
          <w:sz w:val="28"/>
          <w:szCs w:val="28"/>
          <w:lang w:eastAsia="en-US"/>
        </w:rPr>
        <w:t>«Выдача разрешения на строительство, реконструкцию объекта капитального строительства</w:t>
      </w:r>
      <w:r w:rsidR="00C701C4">
        <w:rPr>
          <w:rFonts w:eastAsia="Calibri"/>
          <w:bCs/>
          <w:sz w:val="28"/>
          <w:szCs w:val="28"/>
          <w:lang w:eastAsia="en-US"/>
        </w:rPr>
        <w:t xml:space="preserve">, </w:t>
      </w:r>
      <w:r w:rsidR="00C701C4" w:rsidRPr="00962B63">
        <w:rPr>
          <w:sz w:val="28"/>
          <w:szCs w:val="28"/>
        </w:rPr>
        <w:t>в том числе внесение изменений в разрешение на строительство и продление срока действия разрешения на строительство</w:t>
      </w:r>
      <w:r w:rsidR="004345BA" w:rsidRPr="009704E5">
        <w:rPr>
          <w:rFonts w:eastAsia="Calibri"/>
          <w:bCs/>
          <w:sz w:val="28"/>
          <w:szCs w:val="28"/>
          <w:lang w:eastAsia="en-US"/>
        </w:rPr>
        <w:t>»</w:t>
      </w:r>
      <w:r w:rsidR="004C3F09" w:rsidRPr="009704E5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C911A2" w:rsidRPr="009704E5" w:rsidRDefault="00C911A2" w:rsidP="00C2091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A652B" w:rsidRPr="00C9692D" w:rsidRDefault="00C9692D" w:rsidP="00961002">
      <w:pPr>
        <w:pStyle w:val="3"/>
        <w:spacing w:line="276" w:lineRule="auto"/>
        <w:ind w:firstLine="708"/>
        <w:jc w:val="both"/>
        <w:rPr>
          <w:b w:val="0"/>
          <w:lang w:val="ru-RU"/>
        </w:rPr>
      </w:pPr>
      <w:r w:rsidRPr="00C9692D">
        <w:rPr>
          <w:b w:val="0"/>
        </w:rPr>
        <w:t xml:space="preserve">В соответствии с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 постановлением Правительства Российской Федерации от 30.04.2014 N 403 "Об исчерпывающем перечне процедур в сфере жилищного строительства", </w:t>
      </w:r>
      <w:r w:rsidR="00E60452">
        <w:rPr>
          <w:b w:val="0"/>
        </w:rPr>
        <w:t>руководствуясь</w:t>
      </w:r>
      <w:r w:rsidR="00E60452">
        <w:rPr>
          <w:b w:val="0"/>
          <w:lang w:val="ru-RU"/>
        </w:rPr>
        <w:t xml:space="preserve"> </w:t>
      </w:r>
      <w:r w:rsidRPr="00C9692D">
        <w:rPr>
          <w:b w:val="0"/>
        </w:rPr>
        <w:t xml:space="preserve">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</w:t>
      </w:r>
      <w:r w:rsidR="00E60452" w:rsidRPr="00E60452">
        <w:rPr>
          <w:b w:val="0"/>
        </w:rPr>
        <w:t xml:space="preserve">статьями 19,33 Устава Идринского района </w:t>
      </w:r>
      <w:r w:rsidRPr="00C9692D">
        <w:rPr>
          <w:b w:val="0"/>
        </w:rPr>
        <w:t>ПОСТАНОВЛЯЮ:</w:t>
      </w:r>
    </w:p>
    <w:p w:rsidR="00182EE1" w:rsidRPr="006721CC" w:rsidRDefault="00182EE1" w:rsidP="008F0F77">
      <w:pPr>
        <w:pStyle w:val="3"/>
        <w:spacing w:line="276" w:lineRule="auto"/>
        <w:ind w:firstLine="708"/>
        <w:jc w:val="both"/>
        <w:rPr>
          <w:b w:val="0"/>
          <w:lang w:val="ru-RU"/>
        </w:rPr>
      </w:pPr>
      <w:r w:rsidRPr="00182EE1">
        <w:rPr>
          <w:b w:val="0"/>
        </w:rPr>
        <w:t>1.</w:t>
      </w:r>
      <w:r w:rsidR="006721CC">
        <w:rPr>
          <w:b w:val="0"/>
          <w:lang w:val="ru-RU"/>
        </w:rPr>
        <w:t>Внести в постановление администрации Идринского района от 26.04.2021 №</w:t>
      </w:r>
      <w:r w:rsidR="0063244D">
        <w:rPr>
          <w:b w:val="0"/>
          <w:lang w:val="ru-RU"/>
        </w:rPr>
        <w:t xml:space="preserve"> </w:t>
      </w:r>
      <w:r w:rsidR="006721CC">
        <w:rPr>
          <w:b w:val="0"/>
          <w:lang w:val="ru-RU"/>
        </w:rPr>
        <w:t xml:space="preserve">235-п </w:t>
      </w:r>
      <w:r w:rsidR="006721CC" w:rsidRPr="006721CC">
        <w:rPr>
          <w:rFonts w:eastAsia="Calibri"/>
          <w:b w:val="0"/>
          <w:bCs/>
          <w:lang w:eastAsia="en-US"/>
        </w:rPr>
        <w:t xml:space="preserve">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</w:t>
      </w:r>
      <w:r w:rsidR="006721CC" w:rsidRPr="006721CC">
        <w:rPr>
          <w:b w:val="0"/>
        </w:rPr>
        <w:t>в том числе внесение изменений в разрешение на строительство и продление срока действия разрешения на строительство</w:t>
      </w:r>
      <w:r w:rsidR="006721CC" w:rsidRPr="006721CC">
        <w:rPr>
          <w:rFonts w:eastAsia="Calibri"/>
          <w:b w:val="0"/>
          <w:bCs/>
          <w:lang w:eastAsia="en-US"/>
        </w:rPr>
        <w:t>»</w:t>
      </w:r>
      <w:r w:rsidR="006721CC">
        <w:rPr>
          <w:rFonts w:eastAsia="Calibri"/>
          <w:b w:val="0"/>
          <w:bCs/>
          <w:lang w:val="ru-RU" w:eastAsia="en-US"/>
        </w:rPr>
        <w:t xml:space="preserve"> следующие изменения</w:t>
      </w:r>
      <w:r w:rsidR="006721CC">
        <w:rPr>
          <w:rFonts w:eastAsia="Calibri"/>
          <w:bCs/>
          <w:lang w:val="ru-RU" w:eastAsia="en-US"/>
        </w:rPr>
        <w:t>:</w:t>
      </w:r>
    </w:p>
    <w:p w:rsidR="00E60452" w:rsidRDefault="00E60452" w:rsidP="008F0F7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2.7.1.1 изложить в следующей редакции:</w:t>
      </w:r>
    </w:p>
    <w:p w:rsidR="002A0A4A" w:rsidRDefault="002A0A4A" w:rsidP="008F0F7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rFonts w:eastAsia="Calibri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частью 1.1 статьи 57.3</w:t>
        </w:r>
      </w:hyperlink>
      <w:r>
        <w:rPr>
          <w:rFonts w:eastAsia="Calibri"/>
          <w:sz w:val="28"/>
          <w:szCs w:val="28"/>
        </w:rPr>
        <w:t xml:space="preserve">, если иное не установлено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частью 7.3</w:t>
        </w:r>
      </w:hyperlink>
      <w:r>
        <w:rPr>
          <w:rFonts w:eastAsia="Calibri"/>
          <w:sz w:val="28"/>
          <w:szCs w:val="28"/>
        </w:rPr>
        <w:t xml:space="preserve"> статьи 51</w:t>
      </w:r>
      <w:proofErr w:type="gramEnd"/>
      <w:r w:rsidR="00302CF6">
        <w:rPr>
          <w:rFonts w:eastAsia="Calibri"/>
          <w:sz w:val="28"/>
          <w:szCs w:val="28"/>
        </w:rPr>
        <w:t xml:space="preserve"> Градостроительного кодекса;</w:t>
      </w:r>
      <w:r>
        <w:rPr>
          <w:rFonts w:eastAsia="Calibri"/>
          <w:sz w:val="28"/>
          <w:szCs w:val="28"/>
        </w:rPr>
        <w:t xml:space="preserve"> </w:t>
      </w:r>
    </w:p>
    <w:p w:rsidR="00D34C41" w:rsidRDefault="00D34C41" w:rsidP="002A0A4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подпункт 2.1 пункта 2.7.1.1 изложить в следующей редакции:</w:t>
      </w:r>
    </w:p>
    <w:p w:rsidR="00D34C41" w:rsidRDefault="002A0A4A" w:rsidP="008F0F7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2.1)</w:t>
      </w:r>
      <w:r w:rsidR="00302C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 наличии соглашения о передаче в случаях, установленных бюджетным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eastAsia="Calibri"/>
          <w:sz w:val="28"/>
          <w:szCs w:val="28"/>
        </w:rPr>
        <w:t>Росатом</w:t>
      </w:r>
      <w:proofErr w:type="spellEnd"/>
      <w:r>
        <w:rPr>
          <w:rFonts w:eastAsia="Calibri"/>
          <w:sz w:val="28"/>
          <w:szCs w:val="28"/>
        </w:rPr>
        <w:t>", Государственной корпорацией по космической деятельности "</w:t>
      </w:r>
      <w:proofErr w:type="spellStart"/>
      <w:r>
        <w:rPr>
          <w:rFonts w:eastAsia="Calibri"/>
          <w:sz w:val="28"/>
          <w:szCs w:val="28"/>
        </w:rPr>
        <w:t>Роскосмос</w:t>
      </w:r>
      <w:proofErr w:type="spellEnd"/>
      <w:r>
        <w:rPr>
          <w:rFonts w:eastAsia="Calibri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>
        <w:rPr>
          <w:rFonts w:eastAsia="Calibri"/>
          <w:sz w:val="28"/>
          <w:szCs w:val="28"/>
        </w:rPr>
        <w:t xml:space="preserve"> соглашение</w:t>
      </w:r>
      <w:r w:rsidR="00302CF6">
        <w:rPr>
          <w:rFonts w:eastAsia="Calibri"/>
          <w:sz w:val="28"/>
          <w:szCs w:val="28"/>
        </w:rPr>
        <w:t>;</w:t>
      </w:r>
    </w:p>
    <w:p w:rsidR="002A0A4A" w:rsidRDefault="00D34C41" w:rsidP="008F0F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подпункт 5 пункта 2.7.1.1 изложить в следующей редакции:</w:t>
      </w:r>
    </w:p>
    <w:p w:rsidR="002A0A4A" w:rsidRDefault="002A0A4A" w:rsidP="002A0A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</w:t>
      </w:r>
      <w:r w:rsidRPr="002A0A4A"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пункте 1 части 5 статьи 49</w:t>
        </w:r>
      </w:hyperlink>
      <w:r w:rsidR="00D34C41">
        <w:rPr>
          <w:rFonts w:eastAsia="Calibri"/>
          <w:sz w:val="28"/>
          <w:szCs w:val="28"/>
        </w:rPr>
        <w:t xml:space="preserve"> Градостроительного</w:t>
      </w:r>
      <w:r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>
        <w:rPr>
          <w:rFonts w:eastAsia="Calibri"/>
          <w:sz w:val="28"/>
          <w:szCs w:val="28"/>
        </w:rPr>
        <w:t xml:space="preserve"> </w:t>
      </w:r>
      <w:hyperlink r:id="rId13" w:history="1">
        <w:r>
          <w:rPr>
            <w:rFonts w:eastAsia="Calibri"/>
            <w:color w:val="0000FF"/>
            <w:sz w:val="28"/>
            <w:szCs w:val="28"/>
          </w:rPr>
          <w:t>частью 12.1 статьи 48</w:t>
        </w:r>
      </w:hyperlink>
      <w:r>
        <w:rPr>
          <w:rFonts w:eastAsia="Calibri"/>
          <w:sz w:val="28"/>
          <w:szCs w:val="28"/>
        </w:rPr>
        <w:t xml:space="preserve"> </w:t>
      </w:r>
      <w:r w:rsidR="00D34C41">
        <w:rPr>
          <w:rFonts w:eastAsia="Calibri"/>
          <w:sz w:val="28"/>
          <w:szCs w:val="28"/>
        </w:rPr>
        <w:t>Градостроительного</w:t>
      </w:r>
      <w:r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одекса), если такая проектная документация подлежит экспертизе в соответствии со </w:t>
      </w:r>
      <w:hyperlink r:id="rId14" w:history="1">
        <w:r>
          <w:rPr>
            <w:rFonts w:eastAsia="Calibri"/>
            <w:color w:val="0000FF"/>
            <w:sz w:val="28"/>
            <w:szCs w:val="28"/>
          </w:rPr>
          <w:t>статьей 49</w:t>
        </w:r>
      </w:hyperlink>
      <w:r>
        <w:rPr>
          <w:rFonts w:eastAsia="Calibri"/>
          <w:sz w:val="28"/>
          <w:szCs w:val="28"/>
        </w:rPr>
        <w:t xml:space="preserve"> </w:t>
      </w:r>
      <w:r w:rsidR="00D34C41">
        <w:rPr>
          <w:rFonts w:eastAsia="Calibri"/>
          <w:sz w:val="28"/>
          <w:szCs w:val="28"/>
        </w:rPr>
        <w:t>Градостроительного</w:t>
      </w:r>
      <w:r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одекса, положительное заключение государственной экспертизы проектной документации в случаях, предусмотренных </w:t>
      </w:r>
      <w:hyperlink r:id="rId15" w:history="1">
        <w:r>
          <w:rPr>
            <w:rFonts w:eastAsia="Calibri"/>
            <w:color w:val="0000FF"/>
            <w:sz w:val="28"/>
            <w:szCs w:val="28"/>
          </w:rPr>
          <w:t>частью 3.4 статьи 49</w:t>
        </w:r>
      </w:hyperlink>
      <w:r>
        <w:rPr>
          <w:rFonts w:eastAsia="Calibri"/>
          <w:sz w:val="28"/>
          <w:szCs w:val="28"/>
        </w:rPr>
        <w:t xml:space="preserve"> </w:t>
      </w:r>
      <w:r w:rsidR="00D34C41">
        <w:rPr>
          <w:rFonts w:eastAsia="Calibri"/>
          <w:sz w:val="28"/>
          <w:szCs w:val="28"/>
        </w:rPr>
        <w:t>Градостроительного</w:t>
      </w:r>
      <w:r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>
          <w:rPr>
            <w:rFonts w:eastAsia="Calibri"/>
            <w:color w:val="0000FF"/>
            <w:sz w:val="28"/>
            <w:szCs w:val="28"/>
          </w:rPr>
          <w:t>частью 6 статьи 49</w:t>
        </w:r>
      </w:hyperlink>
      <w:r>
        <w:rPr>
          <w:rFonts w:eastAsia="Calibri"/>
          <w:sz w:val="28"/>
          <w:szCs w:val="28"/>
        </w:rPr>
        <w:t xml:space="preserve"> </w:t>
      </w:r>
      <w:r w:rsidR="00D34C41">
        <w:rPr>
          <w:rFonts w:eastAsia="Calibri"/>
          <w:sz w:val="28"/>
          <w:szCs w:val="28"/>
        </w:rPr>
        <w:t>Градостроительного</w:t>
      </w:r>
      <w:r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одекса</w:t>
      </w:r>
      <w:r w:rsidR="00302CF6">
        <w:rPr>
          <w:rFonts w:eastAsia="Calibri"/>
          <w:sz w:val="28"/>
          <w:szCs w:val="28"/>
        </w:rPr>
        <w:t>;</w:t>
      </w:r>
    </w:p>
    <w:p w:rsidR="00D34C41" w:rsidRDefault="008F0F77" w:rsidP="008F0F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D34C41">
        <w:rPr>
          <w:sz w:val="28"/>
          <w:szCs w:val="28"/>
        </w:rPr>
        <w:t>одпункт 7 пункта 2.7.1.1 изложить в следующей редакции:</w:t>
      </w:r>
    </w:p>
    <w:p w:rsidR="00D34C41" w:rsidRDefault="00D34C41" w:rsidP="002A0A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="00302C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7" w:history="1">
        <w:r>
          <w:rPr>
            <w:rFonts w:eastAsia="Calibri"/>
            <w:color w:val="0000FF"/>
            <w:sz w:val="28"/>
            <w:szCs w:val="28"/>
          </w:rPr>
          <w:t>пункте 6.2</w:t>
        </w:r>
      </w:hyperlink>
      <w:r>
        <w:rPr>
          <w:rFonts w:eastAsia="Calibri"/>
          <w:sz w:val="28"/>
          <w:szCs w:val="28"/>
        </w:rPr>
        <w:t xml:space="preserve"> части 6 статьи 51 Градостроительного </w:t>
      </w:r>
      <w:r w:rsidR="00302CF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одекса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302CF6">
        <w:rPr>
          <w:rFonts w:eastAsia="Calibri"/>
          <w:sz w:val="28"/>
          <w:szCs w:val="28"/>
        </w:rPr>
        <w:t>;</w:t>
      </w:r>
    </w:p>
    <w:p w:rsidR="00D34C41" w:rsidRDefault="00D34C41" w:rsidP="008F0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7.1 пункта 2.7.1.1 изложить в следующей редакции:</w:t>
      </w:r>
    </w:p>
    <w:p w:rsidR="00D34C41" w:rsidRDefault="00D34C41" w:rsidP="00D34C4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7.1)</w:t>
      </w:r>
      <w:r w:rsidRPr="00D34C41">
        <w:rPr>
          <w:rFonts w:eastAsia="Calibri"/>
          <w:sz w:val="28"/>
          <w:szCs w:val="28"/>
        </w:rPr>
        <w:t xml:space="preserve"> </w:t>
      </w:r>
      <w:r w:rsidR="00302C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eastAsia="Calibri"/>
          <w:sz w:val="28"/>
          <w:szCs w:val="28"/>
        </w:rPr>
        <w:t>Росатом</w:t>
      </w:r>
      <w:proofErr w:type="spellEnd"/>
      <w:r>
        <w:rPr>
          <w:rFonts w:eastAsia="Calibri"/>
          <w:sz w:val="28"/>
          <w:szCs w:val="28"/>
        </w:rPr>
        <w:t>", Государственной корпорацией по космической деятельности "</w:t>
      </w:r>
      <w:proofErr w:type="spellStart"/>
      <w:r>
        <w:rPr>
          <w:rFonts w:eastAsia="Calibri"/>
          <w:sz w:val="28"/>
          <w:szCs w:val="28"/>
        </w:rPr>
        <w:t>Роскосмос</w:t>
      </w:r>
      <w:proofErr w:type="spellEnd"/>
      <w:r>
        <w:rPr>
          <w:rFonts w:eastAsia="Calibri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>
        <w:rPr>
          <w:rFonts w:eastAsia="Calibri"/>
          <w:sz w:val="28"/>
          <w:szCs w:val="28"/>
        </w:rPr>
        <w:t xml:space="preserve"> осуществляет соответственно функции </w:t>
      </w:r>
      <w:r>
        <w:rPr>
          <w:rFonts w:eastAsia="Calibri"/>
          <w:sz w:val="28"/>
          <w:szCs w:val="28"/>
        </w:rPr>
        <w:lastRenderedPageBreak/>
        <w:t xml:space="preserve">и полномочия учредителя или права собственника имущества, - соглашение о проведении такой реконструкции, </w:t>
      </w:r>
      <w:proofErr w:type="gramStart"/>
      <w:r>
        <w:rPr>
          <w:rFonts w:eastAsia="Calibri"/>
          <w:sz w:val="28"/>
          <w:szCs w:val="28"/>
        </w:rPr>
        <w:t>определяющее</w:t>
      </w:r>
      <w:proofErr w:type="gramEnd"/>
      <w:r>
        <w:rPr>
          <w:rFonts w:eastAsia="Calibri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8F0F77">
        <w:rPr>
          <w:rFonts w:eastAsia="Calibri"/>
          <w:sz w:val="28"/>
          <w:szCs w:val="28"/>
        </w:rPr>
        <w:t>;</w:t>
      </w:r>
    </w:p>
    <w:p w:rsidR="00D34C41" w:rsidRDefault="00D34C41" w:rsidP="008F0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11 пункта 2.7.1.1 изложить в следующей редакции:</w:t>
      </w:r>
    </w:p>
    <w:p w:rsidR="002F7F90" w:rsidRPr="00CA0B3B" w:rsidRDefault="00D34C41" w:rsidP="008F0F7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11)</w:t>
      </w:r>
      <w:r w:rsidRPr="00D34C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8F0F77">
        <w:rPr>
          <w:rFonts w:eastAsia="Calibri"/>
          <w:sz w:val="28"/>
          <w:szCs w:val="28"/>
        </w:rPr>
        <w:t>Градостроительным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8F0F77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одексом Российской Федерацией или субъектом Российской Федерации).</w:t>
      </w:r>
      <w:r w:rsidR="00CA0B3B">
        <w:rPr>
          <w:sz w:val="28"/>
          <w:szCs w:val="28"/>
        </w:rPr>
        <w:t xml:space="preserve"> </w:t>
      </w:r>
    </w:p>
    <w:p w:rsidR="00182EE1" w:rsidRDefault="0063244D" w:rsidP="00961002">
      <w:pPr>
        <w:pStyle w:val="3"/>
        <w:spacing w:line="276" w:lineRule="auto"/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2</w:t>
      </w:r>
      <w:r w:rsidR="003D6791">
        <w:rPr>
          <w:b w:val="0"/>
        </w:rPr>
        <w:t>.</w:t>
      </w:r>
      <w:proofErr w:type="gramStart"/>
      <w:r w:rsidR="00182EE1" w:rsidRPr="00182EE1">
        <w:rPr>
          <w:b w:val="0"/>
        </w:rPr>
        <w:t>Контроль за</w:t>
      </w:r>
      <w:proofErr w:type="gramEnd"/>
      <w:r w:rsidR="00182EE1" w:rsidRPr="00182EE1">
        <w:rPr>
          <w:b w:val="0"/>
        </w:rPr>
        <w:t xml:space="preserve"> исполнением настоящего постановления возложить на </w:t>
      </w:r>
      <w:r w:rsidR="00BC5DC2">
        <w:rPr>
          <w:b w:val="0"/>
        </w:rPr>
        <w:t xml:space="preserve">заместителя </w:t>
      </w:r>
      <w:r w:rsidR="00BC5DC2">
        <w:rPr>
          <w:b w:val="0"/>
          <w:lang w:val="ru-RU"/>
        </w:rPr>
        <w:t>г</w:t>
      </w:r>
      <w:r w:rsidR="00182EE1" w:rsidRPr="00182EE1">
        <w:rPr>
          <w:b w:val="0"/>
        </w:rPr>
        <w:t xml:space="preserve">лавы района </w:t>
      </w:r>
      <w:r w:rsidR="00BC5DC2">
        <w:rPr>
          <w:b w:val="0"/>
          <w:lang w:val="ru-RU"/>
        </w:rPr>
        <w:t>по инвестиционной и жил</w:t>
      </w:r>
      <w:r w:rsidR="006634C6">
        <w:rPr>
          <w:b w:val="0"/>
          <w:lang w:val="ru-RU"/>
        </w:rPr>
        <w:t xml:space="preserve">ищно-коммунальной политике </w:t>
      </w:r>
      <w:proofErr w:type="spellStart"/>
      <w:r w:rsidR="006634C6">
        <w:rPr>
          <w:b w:val="0"/>
          <w:lang w:val="ru-RU"/>
        </w:rPr>
        <w:t>А.А.</w:t>
      </w:r>
      <w:r w:rsidR="00BC5DC2">
        <w:rPr>
          <w:b w:val="0"/>
          <w:lang w:val="ru-RU"/>
        </w:rPr>
        <w:t>Бахман</w:t>
      </w:r>
      <w:r w:rsidR="003D6791">
        <w:rPr>
          <w:b w:val="0"/>
          <w:lang w:val="ru-RU"/>
        </w:rPr>
        <w:t>а</w:t>
      </w:r>
      <w:proofErr w:type="spellEnd"/>
      <w:r w:rsidR="00182EE1" w:rsidRPr="00182EE1">
        <w:rPr>
          <w:b w:val="0"/>
        </w:rPr>
        <w:t>.</w:t>
      </w:r>
    </w:p>
    <w:p w:rsidR="00C9692D" w:rsidRPr="00C9692D" w:rsidRDefault="0063244D" w:rsidP="00961002">
      <w:pPr>
        <w:pStyle w:val="ConsPlusNormal"/>
        <w:spacing w:line="276" w:lineRule="auto"/>
        <w:ind w:firstLine="682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3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.Опубликовать постановление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 в газете «Идринский вестник»,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разместить н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а официальном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сайте муници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пального образования Идринский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район</w:t>
      </w:r>
      <w:r w:rsidR="00C9692D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9692D" w:rsidRPr="00C9692D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rayon</w:t>
        </w:r>
        <w:proofErr w:type="spellEnd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692D" w:rsidRPr="00C9692D">
        <w:rPr>
          <w:rFonts w:ascii="Times New Roman" w:hAnsi="Times New Roman" w:cs="Times New Roman"/>
          <w:sz w:val="28"/>
          <w:szCs w:val="28"/>
        </w:rPr>
        <w:t>)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2A652B" w:rsidRDefault="0063244D" w:rsidP="008F0F77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652B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2A652B" w:rsidRDefault="002A652B" w:rsidP="00961002">
      <w:pPr>
        <w:spacing w:line="276" w:lineRule="auto"/>
        <w:rPr>
          <w:sz w:val="28"/>
          <w:szCs w:val="28"/>
        </w:rPr>
      </w:pPr>
    </w:p>
    <w:p w:rsidR="00961002" w:rsidRDefault="00961002" w:rsidP="00961002">
      <w:pPr>
        <w:spacing w:line="276" w:lineRule="auto"/>
        <w:rPr>
          <w:sz w:val="28"/>
          <w:szCs w:val="28"/>
        </w:rPr>
      </w:pPr>
    </w:p>
    <w:p w:rsidR="002A652B" w:rsidRDefault="00DF3097" w:rsidP="002A65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10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A652B">
        <w:rPr>
          <w:sz w:val="28"/>
          <w:szCs w:val="28"/>
        </w:rPr>
        <w:t xml:space="preserve"> района</w:t>
      </w:r>
      <w:r w:rsidR="00961002">
        <w:rPr>
          <w:sz w:val="28"/>
          <w:szCs w:val="28"/>
        </w:rPr>
        <w:t xml:space="preserve">                   </w:t>
      </w:r>
      <w:r w:rsidR="002A652B">
        <w:rPr>
          <w:sz w:val="28"/>
          <w:szCs w:val="28"/>
        </w:rPr>
        <w:t xml:space="preserve">                     </w:t>
      </w:r>
      <w:r w:rsidR="006634C6">
        <w:rPr>
          <w:sz w:val="28"/>
          <w:szCs w:val="28"/>
        </w:rPr>
        <w:t xml:space="preserve">                         </w:t>
      </w:r>
      <w:r w:rsidR="003D67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Г.В.Безъязыкова</w:t>
      </w:r>
      <w:proofErr w:type="spellEnd"/>
    </w:p>
    <w:p w:rsidR="00A972F4" w:rsidRDefault="00A972F4" w:rsidP="002A652B">
      <w:pPr>
        <w:rPr>
          <w:sz w:val="28"/>
          <w:szCs w:val="28"/>
        </w:rPr>
      </w:pPr>
    </w:p>
    <w:sectPr w:rsidR="00A972F4" w:rsidSect="006634C6">
      <w:headerReference w:type="default" r:id="rId19"/>
      <w:pgSz w:w="11906" w:h="16838"/>
      <w:pgMar w:top="1134" w:right="850" w:bottom="1134" w:left="1701" w:header="27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F5" w:rsidRDefault="00DB60F5" w:rsidP="00DC6846">
      <w:r>
        <w:separator/>
      </w:r>
    </w:p>
  </w:endnote>
  <w:endnote w:type="continuationSeparator" w:id="0">
    <w:p w:rsidR="00DB60F5" w:rsidRDefault="00DB60F5" w:rsidP="00D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F5" w:rsidRDefault="00DB60F5" w:rsidP="00DC6846">
      <w:r>
        <w:separator/>
      </w:r>
    </w:p>
  </w:footnote>
  <w:footnote w:type="continuationSeparator" w:id="0">
    <w:p w:rsidR="00DB60F5" w:rsidRDefault="00DB60F5" w:rsidP="00D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DE" w:rsidRPr="00553DFA" w:rsidRDefault="004447DE">
    <w:pPr>
      <w:pStyle w:val="a7"/>
      <w:jc w:val="center"/>
      <w:rPr>
        <w:lang w:val="ru-RU"/>
      </w:rPr>
    </w:pPr>
  </w:p>
  <w:p w:rsidR="004447DE" w:rsidRDefault="004447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1"/>
    <w:rsid w:val="0000181C"/>
    <w:rsid w:val="00007C6E"/>
    <w:rsid w:val="00017371"/>
    <w:rsid w:val="000221FA"/>
    <w:rsid w:val="00023987"/>
    <w:rsid w:val="0003149C"/>
    <w:rsid w:val="00045698"/>
    <w:rsid w:val="00047870"/>
    <w:rsid w:val="00054A9F"/>
    <w:rsid w:val="00062B75"/>
    <w:rsid w:val="00067BC8"/>
    <w:rsid w:val="00071022"/>
    <w:rsid w:val="000852E3"/>
    <w:rsid w:val="00090F8A"/>
    <w:rsid w:val="00091980"/>
    <w:rsid w:val="000A4BE4"/>
    <w:rsid w:val="000C18EC"/>
    <w:rsid w:val="000C7365"/>
    <w:rsid w:val="000D4250"/>
    <w:rsid w:val="000D6F0A"/>
    <w:rsid w:val="000E4DC3"/>
    <w:rsid w:val="000F48E9"/>
    <w:rsid w:val="000F5931"/>
    <w:rsid w:val="00103EE6"/>
    <w:rsid w:val="00106D2D"/>
    <w:rsid w:val="0011050A"/>
    <w:rsid w:val="00116E5F"/>
    <w:rsid w:val="00121506"/>
    <w:rsid w:val="0012398A"/>
    <w:rsid w:val="00127C79"/>
    <w:rsid w:val="00131066"/>
    <w:rsid w:val="00142870"/>
    <w:rsid w:val="00144A41"/>
    <w:rsid w:val="00150349"/>
    <w:rsid w:val="00160F9A"/>
    <w:rsid w:val="00163F1F"/>
    <w:rsid w:val="0016778B"/>
    <w:rsid w:val="00171CC4"/>
    <w:rsid w:val="00172D6A"/>
    <w:rsid w:val="00174504"/>
    <w:rsid w:val="00175624"/>
    <w:rsid w:val="00176793"/>
    <w:rsid w:val="00182EE1"/>
    <w:rsid w:val="00193DDD"/>
    <w:rsid w:val="001A2B2E"/>
    <w:rsid w:val="001A5A78"/>
    <w:rsid w:val="001A741B"/>
    <w:rsid w:val="001B0870"/>
    <w:rsid w:val="001B3BC0"/>
    <w:rsid w:val="001B46D0"/>
    <w:rsid w:val="001C4969"/>
    <w:rsid w:val="001F27BE"/>
    <w:rsid w:val="001F6250"/>
    <w:rsid w:val="002033CC"/>
    <w:rsid w:val="002054DF"/>
    <w:rsid w:val="002073F7"/>
    <w:rsid w:val="00207C6F"/>
    <w:rsid w:val="0021599D"/>
    <w:rsid w:val="00217CE4"/>
    <w:rsid w:val="00221CEF"/>
    <w:rsid w:val="00224C11"/>
    <w:rsid w:val="002455E5"/>
    <w:rsid w:val="002564EE"/>
    <w:rsid w:val="00261BC7"/>
    <w:rsid w:val="0026288C"/>
    <w:rsid w:val="00276888"/>
    <w:rsid w:val="002837AF"/>
    <w:rsid w:val="00285FC2"/>
    <w:rsid w:val="0029363C"/>
    <w:rsid w:val="002A0A4A"/>
    <w:rsid w:val="002A34F2"/>
    <w:rsid w:val="002A652B"/>
    <w:rsid w:val="002C2576"/>
    <w:rsid w:val="002C4262"/>
    <w:rsid w:val="002D03A3"/>
    <w:rsid w:val="002D66F4"/>
    <w:rsid w:val="002E3477"/>
    <w:rsid w:val="002E53CC"/>
    <w:rsid w:val="002F22B5"/>
    <w:rsid w:val="002F6BED"/>
    <w:rsid w:val="002F7F90"/>
    <w:rsid w:val="00302CF6"/>
    <w:rsid w:val="00303C47"/>
    <w:rsid w:val="0030452D"/>
    <w:rsid w:val="00304D61"/>
    <w:rsid w:val="00307411"/>
    <w:rsid w:val="0031237F"/>
    <w:rsid w:val="00312455"/>
    <w:rsid w:val="0031703A"/>
    <w:rsid w:val="00326F82"/>
    <w:rsid w:val="0033162D"/>
    <w:rsid w:val="00346185"/>
    <w:rsid w:val="00350ECA"/>
    <w:rsid w:val="0035418F"/>
    <w:rsid w:val="00360EE9"/>
    <w:rsid w:val="00376A3F"/>
    <w:rsid w:val="00381C21"/>
    <w:rsid w:val="00397308"/>
    <w:rsid w:val="003A7F3E"/>
    <w:rsid w:val="003B372F"/>
    <w:rsid w:val="003B7A18"/>
    <w:rsid w:val="003C554B"/>
    <w:rsid w:val="003D6791"/>
    <w:rsid w:val="003D71E4"/>
    <w:rsid w:val="003E3B4F"/>
    <w:rsid w:val="003F1B75"/>
    <w:rsid w:val="003F3426"/>
    <w:rsid w:val="00414F32"/>
    <w:rsid w:val="004345BA"/>
    <w:rsid w:val="004362B6"/>
    <w:rsid w:val="00436D6B"/>
    <w:rsid w:val="00442652"/>
    <w:rsid w:val="004447DE"/>
    <w:rsid w:val="0045422C"/>
    <w:rsid w:val="00455827"/>
    <w:rsid w:val="00456CF7"/>
    <w:rsid w:val="00466698"/>
    <w:rsid w:val="00466EDD"/>
    <w:rsid w:val="004774BD"/>
    <w:rsid w:val="004810F1"/>
    <w:rsid w:val="00482B50"/>
    <w:rsid w:val="00484363"/>
    <w:rsid w:val="00485687"/>
    <w:rsid w:val="004A3AC7"/>
    <w:rsid w:val="004B5115"/>
    <w:rsid w:val="004C3F09"/>
    <w:rsid w:val="004C54A9"/>
    <w:rsid w:val="004D1CDA"/>
    <w:rsid w:val="004D38FB"/>
    <w:rsid w:val="004D6B44"/>
    <w:rsid w:val="004F705B"/>
    <w:rsid w:val="00506D09"/>
    <w:rsid w:val="00516C41"/>
    <w:rsid w:val="0053771A"/>
    <w:rsid w:val="00537951"/>
    <w:rsid w:val="00542499"/>
    <w:rsid w:val="00542B2C"/>
    <w:rsid w:val="00553DFA"/>
    <w:rsid w:val="00573C0A"/>
    <w:rsid w:val="00582686"/>
    <w:rsid w:val="00584632"/>
    <w:rsid w:val="005924E9"/>
    <w:rsid w:val="005A28F9"/>
    <w:rsid w:val="005A5F4D"/>
    <w:rsid w:val="005B1D38"/>
    <w:rsid w:val="005B7B5C"/>
    <w:rsid w:val="005C37A4"/>
    <w:rsid w:val="005D02D2"/>
    <w:rsid w:val="005E4FDF"/>
    <w:rsid w:val="005F50C1"/>
    <w:rsid w:val="00606160"/>
    <w:rsid w:val="006068B2"/>
    <w:rsid w:val="0061034E"/>
    <w:rsid w:val="006132CA"/>
    <w:rsid w:val="00617B34"/>
    <w:rsid w:val="0062487C"/>
    <w:rsid w:val="00624F2E"/>
    <w:rsid w:val="00626383"/>
    <w:rsid w:val="00626BC4"/>
    <w:rsid w:val="0063244D"/>
    <w:rsid w:val="006448A2"/>
    <w:rsid w:val="00657E8A"/>
    <w:rsid w:val="006634C6"/>
    <w:rsid w:val="006651C8"/>
    <w:rsid w:val="00667E1B"/>
    <w:rsid w:val="0067093C"/>
    <w:rsid w:val="006721CC"/>
    <w:rsid w:val="00680708"/>
    <w:rsid w:val="00682EB6"/>
    <w:rsid w:val="00683556"/>
    <w:rsid w:val="006B49A9"/>
    <w:rsid w:val="006D07B7"/>
    <w:rsid w:val="006D27C4"/>
    <w:rsid w:val="006D4853"/>
    <w:rsid w:val="006E194E"/>
    <w:rsid w:val="0070365C"/>
    <w:rsid w:val="00707288"/>
    <w:rsid w:val="0071736E"/>
    <w:rsid w:val="007250AC"/>
    <w:rsid w:val="00736004"/>
    <w:rsid w:val="00736F6B"/>
    <w:rsid w:val="00742F69"/>
    <w:rsid w:val="00752497"/>
    <w:rsid w:val="00761A15"/>
    <w:rsid w:val="00762264"/>
    <w:rsid w:val="00776D05"/>
    <w:rsid w:val="007A0A2D"/>
    <w:rsid w:val="007A7324"/>
    <w:rsid w:val="007B059C"/>
    <w:rsid w:val="007B21DF"/>
    <w:rsid w:val="007B69A3"/>
    <w:rsid w:val="007B7AAA"/>
    <w:rsid w:val="007E049A"/>
    <w:rsid w:val="007F2607"/>
    <w:rsid w:val="007F474C"/>
    <w:rsid w:val="008022DB"/>
    <w:rsid w:val="008149A2"/>
    <w:rsid w:val="00816BB6"/>
    <w:rsid w:val="00826D20"/>
    <w:rsid w:val="00826F98"/>
    <w:rsid w:val="008305E2"/>
    <w:rsid w:val="008358E0"/>
    <w:rsid w:val="0084144E"/>
    <w:rsid w:val="0084362D"/>
    <w:rsid w:val="00850A52"/>
    <w:rsid w:val="0085134A"/>
    <w:rsid w:val="00857A9F"/>
    <w:rsid w:val="008641CA"/>
    <w:rsid w:val="0086727E"/>
    <w:rsid w:val="00867ACB"/>
    <w:rsid w:val="00872681"/>
    <w:rsid w:val="008861C4"/>
    <w:rsid w:val="00886AC7"/>
    <w:rsid w:val="00894C61"/>
    <w:rsid w:val="00895027"/>
    <w:rsid w:val="00895E69"/>
    <w:rsid w:val="008A19BA"/>
    <w:rsid w:val="008A486F"/>
    <w:rsid w:val="008C6B61"/>
    <w:rsid w:val="008C75A4"/>
    <w:rsid w:val="008D3DE0"/>
    <w:rsid w:val="008E4C6A"/>
    <w:rsid w:val="008E60B6"/>
    <w:rsid w:val="008E79EA"/>
    <w:rsid w:val="008F0F77"/>
    <w:rsid w:val="008F1A3C"/>
    <w:rsid w:val="00902104"/>
    <w:rsid w:val="00943E60"/>
    <w:rsid w:val="0094468A"/>
    <w:rsid w:val="00961002"/>
    <w:rsid w:val="00963945"/>
    <w:rsid w:val="0096708F"/>
    <w:rsid w:val="009704E5"/>
    <w:rsid w:val="00970732"/>
    <w:rsid w:val="00972C33"/>
    <w:rsid w:val="0098145F"/>
    <w:rsid w:val="00982F6E"/>
    <w:rsid w:val="0098629F"/>
    <w:rsid w:val="009A492E"/>
    <w:rsid w:val="009D5C93"/>
    <w:rsid w:val="009E37A4"/>
    <w:rsid w:val="009F30D4"/>
    <w:rsid w:val="00A027BC"/>
    <w:rsid w:val="00A05897"/>
    <w:rsid w:val="00A07665"/>
    <w:rsid w:val="00A125C6"/>
    <w:rsid w:val="00A13B79"/>
    <w:rsid w:val="00A145A0"/>
    <w:rsid w:val="00A34424"/>
    <w:rsid w:val="00A42836"/>
    <w:rsid w:val="00A53F5A"/>
    <w:rsid w:val="00A57DC2"/>
    <w:rsid w:val="00A72A1A"/>
    <w:rsid w:val="00A73E45"/>
    <w:rsid w:val="00A75EC5"/>
    <w:rsid w:val="00A76100"/>
    <w:rsid w:val="00A76441"/>
    <w:rsid w:val="00A86F4D"/>
    <w:rsid w:val="00A916FA"/>
    <w:rsid w:val="00A9249B"/>
    <w:rsid w:val="00A972F4"/>
    <w:rsid w:val="00AA6276"/>
    <w:rsid w:val="00AA6F69"/>
    <w:rsid w:val="00AB4675"/>
    <w:rsid w:val="00AC1A63"/>
    <w:rsid w:val="00AC328C"/>
    <w:rsid w:val="00AC53F6"/>
    <w:rsid w:val="00AE4DAD"/>
    <w:rsid w:val="00AE675C"/>
    <w:rsid w:val="00AF38AB"/>
    <w:rsid w:val="00AF675E"/>
    <w:rsid w:val="00B031B3"/>
    <w:rsid w:val="00B039F3"/>
    <w:rsid w:val="00B040FC"/>
    <w:rsid w:val="00B05BB0"/>
    <w:rsid w:val="00B25EDA"/>
    <w:rsid w:val="00B25EF6"/>
    <w:rsid w:val="00B40045"/>
    <w:rsid w:val="00B8384A"/>
    <w:rsid w:val="00B85A30"/>
    <w:rsid w:val="00B94B3E"/>
    <w:rsid w:val="00B96FA7"/>
    <w:rsid w:val="00BA0133"/>
    <w:rsid w:val="00BB16CA"/>
    <w:rsid w:val="00BC3D0D"/>
    <w:rsid w:val="00BC5DC2"/>
    <w:rsid w:val="00BD28D9"/>
    <w:rsid w:val="00BD46EC"/>
    <w:rsid w:val="00BD4836"/>
    <w:rsid w:val="00BE268B"/>
    <w:rsid w:val="00BF510E"/>
    <w:rsid w:val="00BF710E"/>
    <w:rsid w:val="00C06389"/>
    <w:rsid w:val="00C20915"/>
    <w:rsid w:val="00C2395F"/>
    <w:rsid w:val="00C27E68"/>
    <w:rsid w:val="00C5382C"/>
    <w:rsid w:val="00C65A42"/>
    <w:rsid w:val="00C67E9E"/>
    <w:rsid w:val="00C67F03"/>
    <w:rsid w:val="00C7000F"/>
    <w:rsid w:val="00C701C4"/>
    <w:rsid w:val="00C83A76"/>
    <w:rsid w:val="00C85960"/>
    <w:rsid w:val="00C865DD"/>
    <w:rsid w:val="00C911A2"/>
    <w:rsid w:val="00C91F9F"/>
    <w:rsid w:val="00C9692D"/>
    <w:rsid w:val="00CA0B3B"/>
    <w:rsid w:val="00CB1363"/>
    <w:rsid w:val="00CB1DB9"/>
    <w:rsid w:val="00CB561D"/>
    <w:rsid w:val="00CC5EE6"/>
    <w:rsid w:val="00CD75CB"/>
    <w:rsid w:val="00CE02DD"/>
    <w:rsid w:val="00CE1201"/>
    <w:rsid w:val="00CF2F4C"/>
    <w:rsid w:val="00CF7596"/>
    <w:rsid w:val="00D001D2"/>
    <w:rsid w:val="00D1555D"/>
    <w:rsid w:val="00D305F2"/>
    <w:rsid w:val="00D34C41"/>
    <w:rsid w:val="00D40105"/>
    <w:rsid w:val="00D44696"/>
    <w:rsid w:val="00D62F87"/>
    <w:rsid w:val="00D727C1"/>
    <w:rsid w:val="00D82DA7"/>
    <w:rsid w:val="00D93AB4"/>
    <w:rsid w:val="00D95378"/>
    <w:rsid w:val="00D9714B"/>
    <w:rsid w:val="00D977AF"/>
    <w:rsid w:val="00DB4251"/>
    <w:rsid w:val="00DB60F5"/>
    <w:rsid w:val="00DB7B7F"/>
    <w:rsid w:val="00DC3968"/>
    <w:rsid w:val="00DC3D46"/>
    <w:rsid w:val="00DC6846"/>
    <w:rsid w:val="00DD2BE1"/>
    <w:rsid w:val="00DF3097"/>
    <w:rsid w:val="00DF6256"/>
    <w:rsid w:val="00E03E69"/>
    <w:rsid w:val="00E0608D"/>
    <w:rsid w:val="00E110A9"/>
    <w:rsid w:val="00E2118A"/>
    <w:rsid w:val="00E309A1"/>
    <w:rsid w:val="00E60452"/>
    <w:rsid w:val="00E60FC0"/>
    <w:rsid w:val="00E630BA"/>
    <w:rsid w:val="00E67E55"/>
    <w:rsid w:val="00E7072A"/>
    <w:rsid w:val="00E72279"/>
    <w:rsid w:val="00E81CCC"/>
    <w:rsid w:val="00E900EA"/>
    <w:rsid w:val="00E91CC0"/>
    <w:rsid w:val="00E94573"/>
    <w:rsid w:val="00E95AE9"/>
    <w:rsid w:val="00E97438"/>
    <w:rsid w:val="00EA5112"/>
    <w:rsid w:val="00EA74D7"/>
    <w:rsid w:val="00EB181A"/>
    <w:rsid w:val="00EC5027"/>
    <w:rsid w:val="00ED0233"/>
    <w:rsid w:val="00ED0640"/>
    <w:rsid w:val="00EF2DD6"/>
    <w:rsid w:val="00F13821"/>
    <w:rsid w:val="00F259D9"/>
    <w:rsid w:val="00F43987"/>
    <w:rsid w:val="00F5675D"/>
    <w:rsid w:val="00F615EB"/>
    <w:rsid w:val="00F73322"/>
    <w:rsid w:val="00F762C9"/>
    <w:rsid w:val="00F80C99"/>
    <w:rsid w:val="00F83074"/>
    <w:rsid w:val="00F86F57"/>
    <w:rsid w:val="00F92710"/>
    <w:rsid w:val="00F94141"/>
    <w:rsid w:val="00F97878"/>
    <w:rsid w:val="00FA1726"/>
    <w:rsid w:val="00FB2F53"/>
    <w:rsid w:val="00FB73B0"/>
    <w:rsid w:val="00FC43DE"/>
    <w:rsid w:val="00FC7DF9"/>
    <w:rsid w:val="00FD34E6"/>
    <w:rsid w:val="00FD537A"/>
    <w:rsid w:val="00FF49C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D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nhideWhenUsed/>
    <w:rsid w:val="00182EE1"/>
    <w:pPr>
      <w:jc w:val="center"/>
    </w:pPr>
    <w:rPr>
      <w:b/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182E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2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0239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D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nhideWhenUsed/>
    <w:rsid w:val="00182EE1"/>
    <w:pPr>
      <w:jc w:val="center"/>
    </w:pPr>
    <w:rPr>
      <w:b/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182E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2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0239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21262CD76FDF651D2C3D950E9CC84DB9FB245FDBEB1432C70CDE1832608A5CA4D1656593ECBA79D284C199713969B80DE9919939DB1z8G" TargetMode="External"/><Relationship Id="rId1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1262CD76FDF651D2C3D950E9CC84DB9FB245FDBEB1432C70CDE1832608A5CA4D16565F33C2ACC22D5908CF1C9C8D9ED98005919F18B8zAG" TargetMode="External"/><Relationship Id="rId17" Type="http://schemas.openxmlformats.org/officeDocument/2006/relationships/hyperlink" Target="consultantplus://offline/ref=8E892C9C4227B4546F95F4CA69581FBBA4A4511A7BF457A0B20EDC1BDB9E9D05827275EEBA1CAD7E2C871066722AF0B26043E1F98FDAB791s32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1262CD76FDF651D2C3D950E9CC84DB9FB245FDBEB1432C70CDE1832608A5CA4D16565C3AC2A8C97B0318CB55CB8882D1991B948118888FB4zC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9A319475621966C077E6505FEAC30913990D5C79413FA9D4F223B726E6284AC94D55FC11976A3C2B0AA573409D05E37A2677F4F1B7CDx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1262CD76FDF651D2C3D950E9CC84DB9FB245FDBEB1432C70CDE1832608A5CA4D1656583AC3A79D284C199713969B80DE9919939DB1z8G" TargetMode="External"/><Relationship Id="rId10" Type="http://schemas.openxmlformats.org/officeDocument/2006/relationships/hyperlink" Target="consultantplus://offline/ref=95FD3F3F1F276C99557BB04086FDA05B9BA1EF8735485E2B4084FD4F8133FA00067FD95E42FCC561206FF1DF255B8D585645868F5351cEr0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D3F3F1F276C99557BB04086FDA05B9BA1EF8735485E2B4084FD4F8133FA00067FD95E41FCC661206FF1DF255B8D585645868F5351cEr0G" TargetMode="External"/><Relationship Id="rId14" Type="http://schemas.openxmlformats.org/officeDocument/2006/relationships/hyperlink" Target="consultantplus://offline/ref=721262CD76FDF651D2C3D950E9CC84DB9FB245FDBEB1432C70CDE1832608A5CA4D16565C3AC2ACC0780318CB55CB8882D1991B948118888FB4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55A6-2F93-4E1F-B8BB-719AD9CB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8043</CharactersWithSpaces>
  <SharedDoc>false</SharedDoc>
  <HLinks>
    <vt:vector size="90" baseType="variant">
      <vt:variant>
        <vt:i4>5636096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consultantplus://offline/ref=B285ADA366D43E6B50E3BA227CFFAC4E07A7C6287C88A46965E3555AB2816AE0BA5B491FD066rEK</vt:lpwstr>
      </vt:variant>
      <vt:variant>
        <vt:lpwstr/>
      </vt:variant>
      <vt:variant>
        <vt:i4>5636100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consultantplus://offline/ref=B285ADA366D43E6B50E3BA227CFFAC4E07A7C6287C88A46965E3555AB2816AE0BA5B491FD066rAK</vt:lpwstr>
      </vt:variant>
      <vt:variant>
        <vt:lpwstr/>
      </vt:variant>
      <vt:variant>
        <vt:i4>6488113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6684799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https://login.consultant.ru/link/?req=doc;base=RZB;n=201538;fld=134;dst=100010</vt:lpwstr>
      </vt:variant>
      <vt:variant>
        <vt:lpwstr/>
      </vt:variant>
      <vt:variant>
        <vt:i4>2293867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https://login.consultant.ru/link/?req=doc;base=RZB;n=201538;fld=134</vt:lpwstr>
      </vt:variant>
      <vt:variant>
        <vt:lpwstr/>
      </vt:variant>
      <vt:variant>
        <vt:i4>8192050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consultantplus://offline/ref=A5861143EBB1BE7754D08ABAC202E15718308DC0FBB75838661C249D78750A9CEB47C9B346AAF5BDu8R3G</vt:lpwstr>
      </vt:variant>
      <vt:variant>
        <vt:lpwstr/>
      </vt:variant>
      <vt:variant>
        <vt:i4>5636175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https://login.consultant.ru/link/?req=doc;base=RZB;n=201538;fld=134;dst=4</vt:lpwstr>
      </vt:variant>
      <vt:variant>
        <vt:lpwstr/>
      </vt:variant>
      <vt:variant>
        <vt:i4>5636175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https://login.consultant.ru/link/?req=doc;base=RZB;n=201538;fld=134;dst=1</vt:lpwstr>
      </vt:variant>
      <vt:variant>
        <vt:lpwstr/>
      </vt:variant>
      <vt:variant>
        <vt:i4>2162785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https://login.consultant.ru/link/?req=doc;base=RZB;n=200106;fld=134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6029391</vt:i4>
      </vt:variant>
      <vt:variant>
        <vt:i4>12</vt:i4>
      </vt:variant>
      <vt:variant>
        <vt:i4>0</vt:i4>
      </vt:variant>
      <vt:variant>
        <vt:i4>5</vt:i4>
      </vt:variant>
      <vt:variant>
        <vt:lpwstr>../../../Natali/Downloads/2017-12-06-1202282699 (1).doc</vt:lpwstr>
      </vt:variant>
      <vt:variant>
        <vt:lpwstr>Par346</vt:lpwstr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consultantplus://offline/ref=B8768CE649406D81FEA1FB729E660A9B516FF3A31929C1B1CDA9DFF28CB2490D62810E3EF330C86AS2eBH</vt:lpwstr>
      </vt:variant>
      <vt:variant>
        <vt:lpwstr/>
      </vt:variant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consultantplus://offline/ref=B8768CE649406D81FEA1FB729E660A9B516FF3A31829C1B1CDA9DFF28CB2490D62810E3EF4S3e0H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Admin</cp:lastModifiedBy>
  <cp:revision>6</cp:revision>
  <cp:lastPrinted>2021-12-06T03:47:00Z</cp:lastPrinted>
  <dcterms:created xsi:type="dcterms:W3CDTF">2022-07-28T06:33:00Z</dcterms:created>
  <dcterms:modified xsi:type="dcterms:W3CDTF">2022-08-19T06:31:00Z</dcterms:modified>
</cp:coreProperties>
</file>