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79" w:rsidRDefault="00F16279" w:rsidP="00F16279">
      <w:pPr>
        <w:pStyle w:val="a3"/>
      </w:pPr>
      <w:r>
        <w:rPr>
          <w:noProof/>
        </w:rPr>
        <w:drawing>
          <wp:inline distT="0" distB="0" distL="0" distR="0">
            <wp:extent cx="523875" cy="657225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22" cy="65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279" w:rsidRDefault="00F16279" w:rsidP="00F16279">
      <w:pPr>
        <w:pStyle w:val="a3"/>
      </w:pPr>
    </w:p>
    <w:p w:rsidR="00F16279" w:rsidRPr="00366310" w:rsidRDefault="00F16279" w:rsidP="00F16279">
      <w:pPr>
        <w:pStyle w:val="a3"/>
        <w:rPr>
          <w:b w:val="0"/>
        </w:rPr>
      </w:pPr>
      <w:r w:rsidRPr="00366310">
        <w:rPr>
          <w:b w:val="0"/>
        </w:rPr>
        <w:t>КРАСНОЯРСКИЙ КРАЙ</w:t>
      </w:r>
    </w:p>
    <w:p w:rsidR="00F16279" w:rsidRPr="00366310" w:rsidRDefault="00F16279" w:rsidP="00F16279">
      <w:pPr>
        <w:jc w:val="center"/>
        <w:rPr>
          <w:rFonts w:ascii="Times New Roman" w:hAnsi="Times New Roman" w:cs="Times New Roman"/>
          <w:sz w:val="28"/>
        </w:rPr>
      </w:pPr>
      <w:r w:rsidRPr="00366310">
        <w:rPr>
          <w:rFonts w:ascii="Times New Roman" w:hAnsi="Times New Roman" w:cs="Times New Roman"/>
          <w:sz w:val="28"/>
        </w:rPr>
        <w:t>АДМИНИСТРАЦИЯ ИДРИНСКОГО РАЙОНА</w:t>
      </w:r>
    </w:p>
    <w:p w:rsidR="00366310" w:rsidRPr="00D54AD7" w:rsidRDefault="00366310" w:rsidP="00366310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54AD7">
        <w:rPr>
          <w:rFonts w:ascii="Times New Roman" w:eastAsia="Calibri" w:hAnsi="Times New Roman" w:cs="Times New Roman"/>
          <w:b/>
          <w:sz w:val="28"/>
        </w:rPr>
        <w:t>ПОСТАНОВЛЕНИЕ</w:t>
      </w:r>
    </w:p>
    <w:p w:rsidR="00F16279" w:rsidRPr="000E04F6" w:rsidRDefault="00DC6760" w:rsidP="00F162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="00B312D9">
        <w:rPr>
          <w:rFonts w:ascii="Times New Roman" w:hAnsi="Times New Roman" w:cs="Times New Roman"/>
          <w:sz w:val="28"/>
        </w:rPr>
        <w:t>.</w:t>
      </w:r>
      <w:r w:rsidR="00F226AC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5</w:t>
      </w:r>
      <w:r w:rsidR="00F16279" w:rsidRPr="001F13B7">
        <w:rPr>
          <w:rFonts w:ascii="Times New Roman" w:hAnsi="Times New Roman" w:cs="Times New Roman"/>
          <w:sz w:val="28"/>
        </w:rPr>
        <w:t>.20</w:t>
      </w:r>
      <w:r w:rsidR="00F226AC">
        <w:rPr>
          <w:rFonts w:ascii="Times New Roman" w:hAnsi="Times New Roman" w:cs="Times New Roman"/>
          <w:sz w:val="28"/>
        </w:rPr>
        <w:t>24</w:t>
      </w:r>
      <w:r w:rsidR="00F16279" w:rsidRPr="001F13B7">
        <w:rPr>
          <w:rFonts w:ascii="Times New Roman" w:hAnsi="Times New Roman" w:cs="Times New Roman"/>
          <w:sz w:val="28"/>
        </w:rPr>
        <w:t xml:space="preserve">                                        с. </w:t>
      </w:r>
      <w:proofErr w:type="spellStart"/>
      <w:r w:rsidR="00F16279" w:rsidRPr="001F13B7">
        <w:rPr>
          <w:rFonts w:ascii="Times New Roman" w:hAnsi="Times New Roman" w:cs="Times New Roman"/>
          <w:sz w:val="28"/>
        </w:rPr>
        <w:t>Идринское</w:t>
      </w:r>
      <w:proofErr w:type="spellEnd"/>
      <w:r w:rsidR="00F16279" w:rsidRPr="001F13B7">
        <w:rPr>
          <w:rFonts w:ascii="Times New Roman" w:hAnsi="Times New Roman" w:cs="Times New Roman"/>
          <w:sz w:val="28"/>
        </w:rPr>
        <w:t xml:space="preserve">         </w:t>
      </w:r>
      <w:r w:rsidR="009B54B8">
        <w:rPr>
          <w:rFonts w:ascii="Times New Roman" w:hAnsi="Times New Roman" w:cs="Times New Roman"/>
          <w:sz w:val="28"/>
        </w:rPr>
        <w:t xml:space="preserve">                      </w:t>
      </w:r>
      <w:r w:rsidR="00F1627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</w:t>
      </w:r>
      <w:r w:rsidR="00F16279" w:rsidRPr="001F13B7">
        <w:rPr>
          <w:rFonts w:ascii="Times New Roman" w:hAnsi="Times New Roman" w:cs="Times New Roman"/>
          <w:sz w:val="28"/>
        </w:rPr>
        <w:t>№</w:t>
      </w:r>
      <w:r w:rsidR="001D331F" w:rsidRPr="00180907">
        <w:rPr>
          <w:rFonts w:ascii="Times New Roman" w:hAnsi="Times New Roman" w:cs="Times New Roman"/>
          <w:sz w:val="28"/>
        </w:rPr>
        <w:t xml:space="preserve"> </w:t>
      </w:r>
      <w:r w:rsidR="0004500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354</w:t>
      </w:r>
      <w:r w:rsidR="00F16279" w:rsidRPr="001F13B7">
        <w:rPr>
          <w:rFonts w:ascii="Times New Roman" w:hAnsi="Times New Roman" w:cs="Times New Roman"/>
          <w:sz w:val="28"/>
        </w:rPr>
        <w:t>-</w:t>
      </w:r>
      <w:r w:rsidR="000E04F6">
        <w:rPr>
          <w:rFonts w:ascii="Times New Roman" w:hAnsi="Times New Roman" w:cs="Times New Roman"/>
          <w:sz w:val="28"/>
        </w:rPr>
        <w:t>п</w:t>
      </w:r>
    </w:p>
    <w:p w:rsidR="00947AC7" w:rsidRDefault="00143DBB" w:rsidP="00143DBB">
      <w:pPr>
        <w:pStyle w:val="ConsPlusTitle"/>
        <w:jc w:val="both"/>
        <w:outlineLvl w:val="0"/>
        <w:rPr>
          <w:b w:val="0"/>
        </w:rPr>
      </w:pPr>
      <w:r w:rsidRPr="00143DBB">
        <w:rPr>
          <w:b w:val="0"/>
        </w:rPr>
        <w:t>О создании, хранении, использовании и восполнении резерва материальных ресурсов для ликвидации чрезвычайных ситуаций на территории Идринского района</w:t>
      </w:r>
    </w:p>
    <w:p w:rsidR="00577C12" w:rsidRPr="00143DBB" w:rsidRDefault="00577C12" w:rsidP="00143DBB">
      <w:pPr>
        <w:pStyle w:val="ConsPlusTitle"/>
        <w:jc w:val="both"/>
        <w:outlineLvl w:val="0"/>
        <w:rPr>
          <w:b w:val="0"/>
        </w:rPr>
      </w:pPr>
    </w:p>
    <w:p w:rsidR="00143DBB" w:rsidRPr="00143DBB" w:rsidRDefault="00143DBB" w:rsidP="00143D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proofErr w:type="gramStart"/>
      <w:r w:rsidRPr="00143DBB">
        <w:rPr>
          <w:rFonts w:ascii="Times New Roman" w:hAnsi="Times New Roman" w:cs="Times New Roman"/>
          <w:color w:val="212529"/>
          <w:sz w:val="28"/>
          <w:szCs w:val="28"/>
        </w:rPr>
        <w:t xml:space="preserve">В соответствии с </w:t>
      </w:r>
      <w:r w:rsidR="00577C12">
        <w:rPr>
          <w:rFonts w:ascii="Times New Roman" w:hAnsi="Times New Roman" w:cs="Times New Roman"/>
          <w:color w:val="212529"/>
          <w:sz w:val="28"/>
          <w:szCs w:val="28"/>
        </w:rPr>
        <w:t>Федеральным законом от 30.01.2024 № 5-ФЗ «О вн</w:t>
      </w:r>
      <w:r w:rsidR="00577C12">
        <w:rPr>
          <w:rFonts w:ascii="Times New Roman" w:hAnsi="Times New Roman" w:cs="Times New Roman"/>
          <w:color w:val="212529"/>
          <w:sz w:val="28"/>
          <w:szCs w:val="28"/>
        </w:rPr>
        <w:t>е</w:t>
      </w:r>
      <w:r w:rsidR="00577C12">
        <w:rPr>
          <w:rFonts w:ascii="Times New Roman" w:hAnsi="Times New Roman" w:cs="Times New Roman"/>
          <w:color w:val="212529"/>
          <w:sz w:val="28"/>
          <w:szCs w:val="28"/>
        </w:rPr>
        <w:t xml:space="preserve">сении изменений в 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t>Феде</w:t>
      </w:r>
      <w:r w:rsidR="00577C12">
        <w:rPr>
          <w:rFonts w:ascii="Times New Roman" w:hAnsi="Times New Roman" w:cs="Times New Roman"/>
          <w:color w:val="212529"/>
          <w:sz w:val="28"/>
          <w:szCs w:val="28"/>
        </w:rPr>
        <w:t>ральный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t xml:space="preserve"> зако</w:t>
      </w:r>
      <w:r w:rsidR="00577C12">
        <w:rPr>
          <w:rFonts w:ascii="Times New Roman" w:hAnsi="Times New Roman" w:cs="Times New Roman"/>
          <w:color w:val="212529"/>
          <w:sz w:val="28"/>
          <w:szCs w:val="28"/>
        </w:rPr>
        <w:t>н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t xml:space="preserve"> от 21.12.1994 </w:t>
      </w:r>
      <w:hyperlink r:id="rId10" w:history="1">
        <w:r w:rsidRPr="00143DBB">
          <w:rPr>
            <w:rFonts w:ascii="Times New Roman" w:hAnsi="Times New Roman" w:cs="Times New Roman"/>
            <w:color w:val="212529"/>
            <w:sz w:val="28"/>
            <w:szCs w:val="28"/>
          </w:rPr>
          <w:t>№ 68-ФЗ</w:t>
        </w:r>
      </w:hyperlink>
      <w:r w:rsidRPr="00143DBB">
        <w:rPr>
          <w:rFonts w:ascii="Times New Roman" w:hAnsi="Times New Roman" w:cs="Times New Roman"/>
          <w:color w:val="212529"/>
          <w:sz w:val="28"/>
          <w:szCs w:val="28"/>
        </w:rPr>
        <w:br/>
        <w:t xml:space="preserve">«О защите населения и территории от чрезвычайных ситуаций природного 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br/>
        <w:t xml:space="preserve">и техногенного характера», </w:t>
      </w:r>
      <w:hyperlink r:id="rId11" w:history="1">
        <w:r w:rsidRPr="00143DBB">
          <w:rPr>
            <w:rFonts w:ascii="Times New Roman" w:hAnsi="Times New Roman" w:cs="Times New Roman"/>
            <w:color w:val="212529"/>
            <w:sz w:val="28"/>
            <w:szCs w:val="28"/>
          </w:rPr>
          <w:t>Законом</w:t>
        </w:r>
      </w:hyperlink>
      <w:r w:rsidRPr="00143DBB">
        <w:rPr>
          <w:rFonts w:ascii="Times New Roman" w:hAnsi="Times New Roman" w:cs="Times New Roman"/>
          <w:color w:val="212529"/>
          <w:sz w:val="28"/>
          <w:szCs w:val="28"/>
        </w:rPr>
        <w:t xml:space="preserve"> Красноярского края от 02.11.2001 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br/>
        <w:t xml:space="preserve">№ 16-1558 «О резервах материально-технических ресурсов для ликвидации чрезвычайных ситуаций на территории Красноярского края», руководствуясь Уставом </w:t>
      </w:r>
      <w:r>
        <w:rPr>
          <w:rFonts w:ascii="Times New Roman" w:hAnsi="Times New Roman" w:cs="Times New Roman"/>
          <w:color w:val="212529"/>
          <w:sz w:val="28"/>
          <w:szCs w:val="28"/>
        </w:rPr>
        <w:t>Идринского</w:t>
      </w:r>
      <w:r w:rsidRPr="00143DBB">
        <w:rPr>
          <w:rFonts w:ascii="Times New Roman" w:hAnsi="Times New Roman" w:cs="Times New Roman"/>
          <w:color w:val="212529"/>
          <w:sz w:val="28"/>
          <w:szCs w:val="28"/>
        </w:rPr>
        <w:t xml:space="preserve"> района Краснояр</w:t>
      </w:r>
      <w:r>
        <w:rPr>
          <w:rFonts w:ascii="Times New Roman" w:hAnsi="Times New Roman" w:cs="Times New Roman"/>
          <w:color w:val="212529"/>
          <w:sz w:val="28"/>
          <w:szCs w:val="28"/>
        </w:rPr>
        <w:t>ского края,</w:t>
      </w:r>
      <w:proofErr w:type="gramEnd"/>
    </w:p>
    <w:p w:rsidR="00045007" w:rsidRPr="00045007" w:rsidRDefault="00045007" w:rsidP="00143D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ПОСТАНОВЛЯЮ</w:t>
      </w:r>
    </w:p>
    <w:p w:rsidR="00947AC7" w:rsidRPr="00947AC7" w:rsidRDefault="00947AC7" w:rsidP="00947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947AC7">
        <w:rPr>
          <w:rFonts w:ascii="Times New Roman" w:hAnsi="Times New Roman" w:cs="Times New Roman"/>
          <w:color w:val="212529"/>
          <w:sz w:val="28"/>
          <w:szCs w:val="28"/>
        </w:rPr>
        <w:t>1.</w:t>
      </w:r>
      <w:r w:rsidR="00045007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47AC7">
        <w:rPr>
          <w:rFonts w:ascii="Times New Roman" w:hAnsi="Times New Roman" w:cs="Times New Roman"/>
          <w:color w:val="212529"/>
          <w:sz w:val="28"/>
          <w:szCs w:val="28"/>
        </w:rPr>
        <w:t>Утвердить порядок создания, хранения, использования и восполн</w:t>
      </w:r>
      <w:r w:rsidRPr="00947AC7">
        <w:rPr>
          <w:rFonts w:ascii="Times New Roman" w:hAnsi="Times New Roman" w:cs="Times New Roman"/>
          <w:color w:val="212529"/>
          <w:sz w:val="28"/>
          <w:szCs w:val="28"/>
        </w:rPr>
        <w:t>е</w:t>
      </w:r>
      <w:r w:rsidR="00143DBB">
        <w:rPr>
          <w:rFonts w:ascii="Times New Roman" w:hAnsi="Times New Roman" w:cs="Times New Roman"/>
          <w:color w:val="212529"/>
          <w:sz w:val="28"/>
          <w:szCs w:val="28"/>
        </w:rPr>
        <w:t xml:space="preserve">ния резерва материально-технических </w:t>
      </w:r>
      <w:r w:rsidRPr="00947AC7">
        <w:rPr>
          <w:rFonts w:ascii="Times New Roman" w:hAnsi="Times New Roman" w:cs="Times New Roman"/>
          <w:color w:val="212529"/>
          <w:sz w:val="28"/>
          <w:szCs w:val="28"/>
        </w:rPr>
        <w:t xml:space="preserve"> ресурсов </w:t>
      </w:r>
      <w:r>
        <w:rPr>
          <w:rFonts w:ascii="Times New Roman" w:hAnsi="Times New Roman" w:cs="Times New Roman"/>
          <w:color w:val="212529"/>
          <w:sz w:val="28"/>
          <w:szCs w:val="28"/>
        </w:rPr>
        <w:t>Идринского</w:t>
      </w:r>
      <w:r w:rsidRPr="00947AC7">
        <w:rPr>
          <w:rFonts w:ascii="Times New Roman" w:hAnsi="Times New Roman" w:cs="Times New Roman"/>
          <w:color w:val="212529"/>
          <w:sz w:val="28"/>
          <w:szCs w:val="28"/>
        </w:rPr>
        <w:t xml:space="preserve"> района</w:t>
      </w:r>
      <w:r w:rsidRPr="00947AC7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947AC7">
        <w:rPr>
          <w:rFonts w:ascii="Times New Roman" w:hAnsi="Times New Roman" w:cs="Times New Roman"/>
          <w:sz w:val="28"/>
          <w:szCs w:val="28"/>
        </w:rPr>
        <w:t>для ли</w:t>
      </w:r>
      <w:r w:rsidRPr="00947AC7">
        <w:rPr>
          <w:rFonts w:ascii="Times New Roman" w:hAnsi="Times New Roman" w:cs="Times New Roman"/>
          <w:sz w:val="28"/>
          <w:szCs w:val="28"/>
        </w:rPr>
        <w:t>к</w:t>
      </w:r>
      <w:r w:rsidRPr="00947AC7">
        <w:rPr>
          <w:rFonts w:ascii="Times New Roman" w:hAnsi="Times New Roman" w:cs="Times New Roman"/>
          <w:sz w:val="28"/>
          <w:szCs w:val="28"/>
        </w:rPr>
        <w:t>видации чрезвычайных ситуаций</w:t>
      </w:r>
      <w:r w:rsidR="00143DBB">
        <w:rPr>
          <w:rFonts w:ascii="Times New Roman" w:hAnsi="Times New Roman" w:cs="Times New Roman"/>
          <w:sz w:val="28"/>
          <w:szCs w:val="28"/>
        </w:rPr>
        <w:t xml:space="preserve"> муниципального характера</w:t>
      </w:r>
      <w:r w:rsidRPr="00947AC7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947AC7">
        <w:rPr>
          <w:rFonts w:ascii="Times New Roman" w:hAnsi="Times New Roman" w:cs="Times New Roman"/>
        </w:rPr>
        <w:t xml:space="preserve"> </w:t>
      </w:r>
      <w:r w:rsidRPr="00947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Pr="00947AC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47AC7">
        <w:rPr>
          <w:rFonts w:ascii="Times New Roman" w:hAnsi="Times New Roman" w:cs="Times New Roman"/>
          <w:color w:val="212529"/>
          <w:sz w:val="24"/>
          <w:szCs w:val="24"/>
        </w:rPr>
        <w:t xml:space="preserve">, </w:t>
      </w:r>
      <w:r w:rsidRPr="00947AC7">
        <w:rPr>
          <w:rFonts w:ascii="Times New Roman" w:hAnsi="Times New Roman" w:cs="Times New Roman"/>
          <w:color w:val="212529"/>
          <w:sz w:val="28"/>
          <w:szCs w:val="28"/>
        </w:rPr>
        <w:t>согласно приложению №1.</w:t>
      </w:r>
    </w:p>
    <w:p w:rsidR="00947AC7" w:rsidRDefault="00947AC7" w:rsidP="00947A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947AC7">
        <w:rPr>
          <w:rFonts w:ascii="Times New Roman" w:hAnsi="Times New Roman" w:cs="Times New Roman"/>
          <w:color w:val="212529"/>
          <w:sz w:val="28"/>
          <w:szCs w:val="28"/>
        </w:rPr>
        <w:t>2.</w:t>
      </w:r>
      <w:r w:rsidR="00143DBB" w:rsidRPr="00143DBB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hyperlink r:id="rId12" w:anchor="Par61" w:history="1">
        <w:r w:rsidR="00143DBB" w:rsidRPr="00143DBB">
          <w:rPr>
            <w:rFonts w:ascii="Times New Roman" w:eastAsia="Times New Roman" w:hAnsi="Times New Roman" w:cs="Times New Roman"/>
            <w:sz w:val="28"/>
            <w:szCs w:val="28"/>
          </w:rPr>
          <w:t>номенклатуру</w:t>
        </w:r>
      </w:hyperlink>
      <w:r w:rsidR="00143DBB" w:rsidRPr="00143DBB">
        <w:rPr>
          <w:rFonts w:ascii="Times New Roman" w:eastAsia="Times New Roman" w:hAnsi="Times New Roman" w:cs="Times New Roman"/>
          <w:sz w:val="28"/>
          <w:szCs w:val="28"/>
        </w:rPr>
        <w:t xml:space="preserve"> и объемы резервов материально-технических ресурсов для ликвидации чрезвычайных ситуаций муниципал</w:t>
      </w:r>
      <w:r w:rsidR="00143DBB" w:rsidRPr="00143DBB">
        <w:rPr>
          <w:rFonts w:ascii="Times New Roman" w:eastAsia="Times New Roman" w:hAnsi="Times New Roman" w:cs="Times New Roman"/>
          <w:sz w:val="28"/>
          <w:szCs w:val="28"/>
        </w:rPr>
        <w:t>ь</w:t>
      </w:r>
      <w:r w:rsidR="00143DBB" w:rsidRPr="00143DBB">
        <w:rPr>
          <w:rFonts w:ascii="Times New Roman" w:eastAsia="Times New Roman" w:hAnsi="Times New Roman" w:cs="Times New Roman"/>
          <w:sz w:val="28"/>
          <w:szCs w:val="28"/>
        </w:rPr>
        <w:t>ного характера</w:t>
      </w:r>
      <w:r w:rsidRPr="00143DBB">
        <w:rPr>
          <w:rFonts w:ascii="Times New Roman" w:eastAsia="Times New Roman" w:hAnsi="Times New Roman" w:cs="Times New Roman"/>
          <w:sz w:val="28"/>
          <w:szCs w:val="28"/>
        </w:rPr>
        <w:t>, согласно приложению № 2.</w:t>
      </w:r>
    </w:p>
    <w:p w:rsidR="00425D91" w:rsidRPr="00425D91" w:rsidRDefault="00425D91" w:rsidP="00425D91">
      <w:pPr>
        <w:pStyle w:val="1"/>
        <w:keepNext w:val="0"/>
        <w:shd w:val="clear" w:color="auto" w:fill="FFFFFF"/>
        <w:jc w:val="both"/>
        <w:rPr>
          <w:szCs w:val="28"/>
        </w:rPr>
      </w:pPr>
      <w:r w:rsidRPr="00425D91">
        <w:rPr>
          <w:color w:val="212529"/>
          <w:szCs w:val="28"/>
        </w:rPr>
        <w:t xml:space="preserve">    </w:t>
      </w:r>
      <w:r>
        <w:rPr>
          <w:color w:val="212529"/>
          <w:szCs w:val="28"/>
        </w:rPr>
        <w:tab/>
      </w:r>
      <w:r w:rsidRPr="00425D91">
        <w:rPr>
          <w:color w:val="212529"/>
          <w:szCs w:val="28"/>
        </w:rPr>
        <w:t>3.</w:t>
      </w:r>
      <w:r w:rsidR="00045007">
        <w:rPr>
          <w:color w:val="212529"/>
          <w:szCs w:val="28"/>
        </w:rPr>
        <w:t xml:space="preserve"> </w:t>
      </w:r>
      <w:r w:rsidRPr="00425D91">
        <w:rPr>
          <w:szCs w:val="28"/>
        </w:rPr>
        <w:t>Утвердить перечень мест и объемы хранения в них резервов матер</w:t>
      </w:r>
      <w:r w:rsidRPr="00425D91">
        <w:rPr>
          <w:szCs w:val="28"/>
        </w:rPr>
        <w:t>и</w:t>
      </w:r>
      <w:r w:rsidRPr="00425D91">
        <w:rPr>
          <w:szCs w:val="28"/>
        </w:rPr>
        <w:t xml:space="preserve">ально-технических ресурсов администрации Идринского района </w:t>
      </w:r>
      <w:r w:rsidRPr="00947AC7">
        <w:rPr>
          <w:szCs w:val="28"/>
        </w:rPr>
        <w:t>в целях ли</w:t>
      </w:r>
      <w:r w:rsidRPr="00947AC7">
        <w:rPr>
          <w:szCs w:val="28"/>
        </w:rPr>
        <w:t>к</w:t>
      </w:r>
      <w:r w:rsidRPr="00947AC7">
        <w:rPr>
          <w:szCs w:val="28"/>
        </w:rPr>
        <w:t>видации чрезвычайных ситуаций</w:t>
      </w:r>
      <w:r w:rsidRPr="00425D91">
        <w:rPr>
          <w:szCs w:val="28"/>
        </w:rPr>
        <w:t xml:space="preserve">, согласно приложению </w:t>
      </w:r>
      <w:r w:rsidR="006D4DFF">
        <w:rPr>
          <w:szCs w:val="28"/>
        </w:rPr>
        <w:t xml:space="preserve">№ </w:t>
      </w:r>
      <w:r w:rsidRPr="00425D91">
        <w:rPr>
          <w:szCs w:val="28"/>
        </w:rPr>
        <w:t>3.</w:t>
      </w:r>
    </w:p>
    <w:p w:rsidR="00AF4DFB" w:rsidRDefault="00143DBB" w:rsidP="00045007">
      <w:pPr>
        <w:pStyle w:val="af2"/>
        <w:ind w:firstLine="708"/>
        <w:jc w:val="both"/>
        <w:rPr>
          <w:sz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4</w:t>
      </w:r>
      <w:r w:rsidR="00947AC7" w:rsidRPr="00947AC7">
        <w:rPr>
          <w:rFonts w:ascii="Times New Roman" w:hAnsi="Times New Roman" w:cs="Times New Roman"/>
          <w:color w:val="212529"/>
          <w:sz w:val="28"/>
          <w:szCs w:val="28"/>
        </w:rPr>
        <w:t>.</w:t>
      </w:r>
      <w:r w:rsidR="00045007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947AC7" w:rsidRPr="00947AC7">
        <w:rPr>
          <w:rFonts w:ascii="Times New Roman" w:hAnsi="Times New Roman" w:cs="Times New Roman"/>
          <w:color w:val="212529"/>
          <w:sz w:val="28"/>
          <w:szCs w:val="28"/>
        </w:rPr>
        <w:t xml:space="preserve">Признать утратившим силу постановление </w:t>
      </w:r>
      <w:r w:rsidR="00AF4DFB">
        <w:rPr>
          <w:rFonts w:ascii="Times New Roman" w:hAnsi="Times New Roman" w:cs="Times New Roman"/>
          <w:color w:val="212529"/>
          <w:sz w:val="28"/>
          <w:szCs w:val="28"/>
        </w:rPr>
        <w:t>администрации Идри</w:t>
      </w:r>
      <w:r w:rsidR="00AF4DFB">
        <w:rPr>
          <w:rFonts w:ascii="Times New Roman" w:hAnsi="Times New Roman" w:cs="Times New Roman"/>
          <w:color w:val="212529"/>
          <w:sz w:val="28"/>
          <w:szCs w:val="28"/>
        </w:rPr>
        <w:t>н</w:t>
      </w:r>
      <w:r w:rsidR="00AF4DFB">
        <w:rPr>
          <w:rFonts w:ascii="Times New Roman" w:hAnsi="Times New Roman" w:cs="Times New Roman"/>
          <w:color w:val="212529"/>
          <w:sz w:val="28"/>
          <w:szCs w:val="28"/>
        </w:rPr>
        <w:t xml:space="preserve">ского </w:t>
      </w:r>
      <w:r w:rsidR="00947AC7" w:rsidRPr="00947AC7">
        <w:rPr>
          <w:rFonts w:ascii="Times New Roman" w:hAnsi="Times New Roman" w:cs="Times New Roman"/>
          <w:color w:val="212529"/>
          <w:sz w:val="28"/>
          <w:szCs w:val="28"/>
        </w:rPr>
        <w:t xml:space="preserve">района от </w:t>
      </w:r>
      <w:r w:rsidR="00AF4DFB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9133B">
        <w:rPr>
          <w:rFonts w:ascii="Times New Roman" w:hAnsi="Times New Roman" w:cs="Times New Roman"/>
          <w:sz w:val="28"/>
          <w:szCs w:val="28"/>
        </w:rPr>
        <w:t>22</w:t>
      </w:r>
      <w:r w:rsidR="00045007">
        <w:rPr>
          <w:rFonts w:ascii="Times New Roman" w:hAnsi="Times New Roman" w:cs="Times New Roman"/>
          <w:sz w:val="28"/>
          <w:szCs w:val="28"/>
        </w:rPr>
        <w:t>.0</w:t>
      </w:r>
      <w:r w:rsidR="0039133B">
        <w:rPr>
          <w:rFonts w:ascii="Times New Roman" w:hAnsi="Times New Roman" w:cs="Times New Roman"/>
          <w:sz w:val="28"/>
          <w:szCs w:val="28"/>
        </w:rPr>
        <w:t>4</w:t>
      </w:r>
      <w:r w:rsidR="00045007">
        <w:rPr>
          <w:rFonts w:ascii="Times New Roman" w:hAnsi="Times New Roman" w:cs="Times New Roman"/>
          <w:sz w:val="28"/>
          <w:szCs w:val="28"/>
        </w:rPr>
        <w:t>.202</w:t>
      </w:r>
      <w:r w:rsidR="0039133B">
        <w:rPr>
          <w:rFonts w:ascii="Times New Roman" w:hAnsi="Times New Roman" w:cs="Times New Roman"/>
          <w:sz w:val="28"/>
          <w:szCs w:val="28"/>
        </w:rPr>
        <w:t>4</w:t>
      </w:r>
      <w:r w:rsidR="00045007">
        <w:rPr>
          <w:rFonts w:ascii="Times New Roman" w:hAnsi="Times New Roman" w:cs="Times New Roman"/>
          <w:sz w:val="28"/>
          <w:szCs w:val="28"/>
        </w:rPr>
        <w:t xml:space="preserve"> № </w:t>
      </w:r>
      <w:r w:rsidR="0039133B">
        <w:rPr>
          <w:rFonts w:ascii="Times New Roman" w:hAnsi="Times New Roman" w:cs="Times New Roman"/>
          <w:sz w:val="28"/>
          <w:szCs w:val="28"/>
        </w:rPr>
        <w:t>257</w:t>
      </w:r>
      <w:r w:rsidR="00AF4DFB" w:rsidRPr="00AF4DFB">
        <w:rPr>
          <w:rFonts w:ascii="Times New Roman" w:hAnsi="Times New Roman" w:cs="Times New Roman"/>
          <w:sz w:val="28"/>
          <w:szCs w:val="28"/>
        </w:rPr>
        <w:t>-п</w:t>
      </w:r>
      <w:r w:rsidR="00AF4DFB">
        <w:rPr>
          <w:rFonts w:ascii="Times New Roman" w:hAnsi="Times New Roman" w:cs="Times New Roman"/>
          <w:sz w:val="28"/>
          <w:szCs w:val="28"/>
        </w:rPr>
        <w:t xml:space="preserve"> </w:t>
      </w:r>
      <w:r w:rsidR="00AF4DFB" w:rsidRPr="00AF4DFB">
        <w:rPr>
          <w:rFonts w:ascii="Times New Roman" w:hAnsi="Times New Roman" w:cs="Times New Roman"/>
          <w:sz w:val="28"/>
          <w:szCs w:val="28"/>
        </w:rPr>
        <w:t>«</w:t>
      </w:r>
      <w:r w:rsidR="00045007" w:rsidRPr="00760584">
        <w:rPr>
          <w:rFonts w:ascii="Times New Roman" w:hAnsi="Times New Roman" w:cs="Times New Roman"/>
          <w:sz w:val="28"/>
          <w:szCs w:val="28"/>
        </w:rPr>
        <w:t>О</w:t>
      </w:r>
      <w:r w:rsidR="00045007">
        <w:rPr>
          <w:rFonts w:ascii="Times New Roman" w:hAnsi="Times New Roman" w:cs="Times New Roman"/>
          <w:sz w:val="28"/>
          <w:szCs w:val="28"/>
        </w:rPr>
        <w:t xml:space="preserve"> порядке создания, хранения, испол</w:t>
      </w:r>
      <w:r w:rsidR="00045007">
        <w:rPr>
          <w:rFonts w:ascii="Times New Roman" w:hAnsi="Times New Roman" w:cs="Times New Roman"/>
          <w:sz w:val="28"/>
          <w:szCs w:val="28"/>
        </w:rPr>
        <w:t>ь</w:t>
      </w:r>
      <w:r w:rsidR="00045007">
        <w:rPr>
          <w:rFonts w:ascii="Times New Roman" w:hAnsi="Times New Roman" w:cs="Times New Roman"/>
          <w:sz w:val="28"/>
          <w:szCs w:val="28"/>
        </w:rPr>
        <w:t>зования и восполнения</w:t>
      </w:r>
      <w:r w:rsidR="00045007" w:rsidRPr="00760584">
        <w:rPr>
          <w:rFonts w:ascii="Times New Roman" w:hAnsi="Times New Roman" w:cs="Times New Roman"/>
          <w:sz w:val="28"/>
          <w:szCs w:val="28"/>
        </w:rPr>
        <w:t xml:space="preserve"> резерва материальных ресурсов в целях гражданской обороны и для ликвидации чрезвычайных ситуаций на территории</w:t>
      </w:r>
      <w:r w:rsidR="00045007">
        <w:t xml:space="preserve"> </w:t>
      </w:r>
      <w:r w:rsidR="00045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Идри</w:t>
      </w:r>
      <w:r w:rsidR="0004500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45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</w:t>
      </w:r>
      <w:r w:rsidR="00AF4DFB" w:rsidRPr="00AF4DFB">
        <w:rPr>
          <w:rFonts w:ascii="Times New Roman" w:hAnsi="Times New Roman" w:cs="Times New Roman"/>
          <w:sz w:val="28"/>
        </w:rPr>
        <w:t>»</w:t>
      </w:r>
      <w:r w:rsidR="00F4608A">
        <w:rPr>
          <w:rFonts w:ascii="Times New Roman" w:hAnsi="Times New Roman" w:cs="Times New Roman"/>
          <w:sz w:val="28"/>
        </w:rPr>
        <w:t>.</w:t>
      </w:r>
    </w:p>
    <w:p w:rsidR="00FF3051" w:rsidRDefault="00143DBB" w:rsidP="00AF4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305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F3051" w:rsidRPr="00FF30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3051" w:rsidRPr="00FF3051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3E764E">
        <w:rPr>
          <w:rFonts w:ascii="Times New Roman" w:hAnsi="Times New Roman" w:cs="Times New Roman"/>
          <w:sz w:val="28"/>
          <w:szCs w:val="28"/>
        </w:rPr>
        <w:t>постановления</w:t>
      </w:r>
      <w:r w:rsidR="00FF3051" w:rsidRPr="00FF305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B1462" w:rsidRPr="002B1462" w:rsidRDefault="00143DBB" w:rsidP="00AF4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B1462" w:rsidRPr="002B1462">
        <w:rPr>
          <w:rFonts w:ascii="Times New Roman" w:hAnsi="Times New Roman" w:cs="Times New Roman"/>
          <w:sz w:val="28"/>
          <w:szCs w:val="28"/>
        </w:rPr>
        <w:t>.</w:t>
      </w:r>
      <w:r w:rsidR="002B1462" w:rsidRPr="002B1462">
        <w:rPr>
          <w:rFonts w:ascii="Times New Roman" w:hAnsi="Times New Roman" w:cs="Times New Roman"/>
          <w:color w:val="000000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r w:rsidR="002B1462" w:rsidRPr="002B1462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D54AD7" w:rsidRPr="00D54AD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2B1462" w:rsidRPr="002B1462">
        <w:rPr>
          <w:rFonts w:ascii="Times New Roman" w:hAnsi="Times New Roman" w:cs="Times New Roman"/>
          <w:color w:val="000000"/>
          <w:sz w:val="28"/>
          <w:szCs w:val="28"/>
          <w:lang w:val="en-US"/>
        </w:rPr>
        <w:t>idra</w:t>
      </w:r>
      <w:r w:rsidR="00DC6760">
        <w:rPr>
          <w:rFonts w:ascii="Times New Roman" w:hAnsi="Times New Roman" w:cs="Times New Roman"/>
          <w:color w:val="000000"/>
          <w:sz w:val="28"/>
          <w:szCs w:val="28"/>
          <w:lang w:val="en-US"/>
        </w:rPr>
        <w:t>adm</w:t>
      </w:r>
      <w:proofErr w:type="spellEnd"/>
      <w:r w:rsidR="00DC6760" w:rsidRPr="00DC676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DC6760">
        <w:rPr>
          <w:rFonts w:ascii="Times New Roman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 w:rsidR="00DC6760" w:rsidRPr="00DC676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DC6760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2B1462" w:rsidRPr="002B146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262D8" w:rsidRPr="00D262D8" w:rsidRDefault="00143DBB" w:rsidP="00AF4D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F3051" w:rsidRPr="00D262D8">
        <w:rPr>
          <w:rFonts w:ascii="Times New Roman" w:hAnsi="Times New Roman" w:cs="Times New Roman"/>
          <w:sz w:val="28"/>
          <w:szCs w:val="28"/>
        </w:rPr>
        <w:t>.</w:t>
      </w:r>
      <w:r w:rsidR="00D262D8" w:rsidRPr="00D262D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D54AD7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D262D8" w:rsidRPr="00D262D8">
        <w:rPr>
          <w:rFonts w:ascii="Times New Roman" w:hAnsi="Times New Roman" w:cs="Times New Roman"/>
          <w:sz w:val="28"/>
          <w:szCs w:val="28"/>
        </w:rPr>
        <w:t>.</w:t>
      </w:r>
    </w:p>
    <w:p w:rsidR="00D318C3" w:rsidRDefault="00D318C3" w:rsidP="00FF3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3B66" w:rsidRDefault="00BF3B66" w:rsidP="007D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4DFB" w:rsidRDefault="007014E4" w:rsidP="00143DBB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07AE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07AE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D43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D1181">
        <w:rPr>
          <w:rFonts w:ascii="Times New Roman" w:hAnsi="Times New Roman" w:cs="Times New Roman"/>
          <w:sz w:val="28"/>
          <w:szCs w:val="28"/>
        </w:rPr>
        <w:t xml:space="preserve"> </w:t>
      </w:r>
      <w:r w:rsidR="00AD437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22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В. Безъязыкова</w:t>
      </w:r>
    </w:p>
    <w:p w:rsidR="009B54B8" w:rsidRDefault="00AF4DFB" w:rsidP="00AF4DFB">
      <w:pPr>
        <w:pStyle w:val="af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4D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</w:t>
      </w:r>
      <w:r w:rsidR="006D4DFF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F4DFB" w:rsidRPr="006D4DFF" w:rsidRDefault="00577C12" w:rsidP="009B54B8">
      <w:pPr>
        <w:pStyle w:val="af2"/>
        <w:ind w:left="2124"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08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>Приложение № 1</w:t>
      </w:r>
    </w:p>
    <w:p w:rsidR="006D4DFF" w:rsidRDefault="006D4DFF" w:rsidP="006D4DFF">
      <w:pPr>
        <w:pStyle w:val="af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AF4DFB" w:rsidRPr="006D4DFF" w:rsidRDefault="006D4DFF" w:rsidP="006D4DFF">
      <w:pPr>
        <w:pStyle w:val="af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>Идринского района</w:t>
      </w:r>
    </w:p>
    <w:p w:rsidR="00AF4DFB" w:rsidRPr="006D4DFF" w:rsidRDefault="006D4DFF" w:rsidP="006D4DFF">
      <w:pPr>
        <w:pStyle w:val="af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DC6760">
        <w:rPr>
          <w:rFonts w:ascii="Times New Roman" w:hAnsi="Times New Roman" w:cs="Times New Roman"/>
          <w:sz w:val="28"/>
          <w:szCs w:val="28"/>
          <w:lang w:val="en-US" w:eastAsia="ru-RU"/>
        </w:rPr>
        <w:t>29</w:t>
      </w:r>
      <w:r w:rsidR="009B54B8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DC6760">
        <w:rPr>
          <w:rFonts w:ascii="Times New Roman" w:hAnsi="Times New Roman" w:cs="Times New Roman"/>
          <w:sz w:val="28"/>
          <w:szCs w:val="28"/>
          <w:lang w:val="en-US" w:eastAsia="ru-RU"/>
        </w:rPr>
        <w:t>5</w:t>
      </w:r>
      <w:r w:rsidR="009B54B8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  №</w:t>
      </w:r>
      <w:r w:rsidR="00DC676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354</w:t>
      </w:r>
      <w:r w:rsidR="000450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C676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AF4DFB" w:rsidRDefault="00AF4DFB" w:rsidP="00AF4DFB">
      <w:pPr>
        <w:pStyle w:val="af2"/>
        <w:ind w:left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DBB" w:rsidRPr="009B54B8" w:rsidRDefault="00143DBB" w:rsidP="00143DBB">
      <w:pPr>
        <w:pStyle w:val="ConsPlusTitle"/>
        <w:jc w:val="center"/>
        <w:outlineLvl w:val="0"/>
        <w:rPr>
          <w:b w:val="0"/>
          <w:color w:val="000000" w:themeColor="text1"/>
        </w:rPr>
      </w:pPr>
      <w:r w:rsidRPr="009B54B8">
        <w:rPr>
          <w:b w:val="0"/>
          <w:color w:val="000000" w:themeColor="text1"/>
        </w:rPr>
        <w:t>Порядок создания, хранения, использования и восполнения резерва матер</w:t>
      </w:r>
      <w:r w:rsidRPr="009B54B8">
        <w:rPr>
          <w:b w:val="0"/>
          <w:color w:val="000000" w:themeColor="text1"/>
        </w:rPr>
        <w:t>и</w:t>
      </w:r>
      <w:r w:rsidRPr="009B54B8">
        <w:rPr>
          <w:b w:val="0"/>
          <w:color w:val="000000" w:themeColor="text1"/>
        </w:rPr>
        <w:t xml:space="preserve">альных ресурсов для ликвидации чрезвычайных ситуаций </w:t>
      </w:r>
      <w:r w:rsidRPr="009B54B8">
        <w:rPr>
          <w:b w:val="0"/>
          <w:color w:val="000000" w:themeColor="text1"/>
        </w:rPr>
        <w:br/>
        <w:t>на территории Идринского района</w:t>
      </w:r>
    </w:p>
    <w:p w:rsidR="00143DBB" w:rsidRPr="009B54B8" w:rsidRDefault="00143DBB" w:rsidP="00143DBB">
      <w:pPr>
        <w:pStyle w:val="ConsPlusTitle"/>
        <w:jc w:val="center"/>
        <w:outlineLvl w:val="0"/>
        <w:rPr>
          <w:b w:val="0"/>
          <w:bCs w:val="0"/>
          <w:color w:val="000000" w:themeColor="text1"/>
        </w:rPr>
      </w:pPr>
    </w:p>
    <w:p w:rsidR="00143DBB" w:rsidRPr="009B54B8" w:rsidRDefault="00143DBB" w:rsidP="00143DBB">
      <w:pPr>
        <w:pStyle w:val="af2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разработан в соответствии с Федеральным </w:t>
      </w:r>
      <w:hyperlink r:id="rId13" w:history="1">
        <w:r w:rsidRPr="009B54B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</w:t>
        </w:r>
        <w:r w:rsidRPr="009B54B8">
          <w:rPr>
            <w:rFonts w:ascii="Times New Roman" w:hAnsi="Times New Roman" w:cs="Times New Roman"/>
            <w:color w:val="000000" w:themeColor="text1"/>
            <w:sz w:val="28"/>
            <w:szCs w:val="28"/>
          </w:rPr>
          <w:t>о</w:t>
        </w:r>
        <w:r w:rsidRPr="009B54B8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ном</w:t>
        </w:r>
      </w:hyperlink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защите населения и территорий от чрезвычайных ситуаций приро</w:t>
      </w:r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>ного и техногенного характера» и определяет требования к созданию, и</w:t>
      </w:r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пользованию и восполнению резервов материальных ресурсов администр</w:t>
      </w:r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>цией Идринского района для ликвидации чрезвычайных ситуаций природн</w:t>
      </w:r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>го и техногенного характера (далее соответственно - чрезвычайные ситуации, резервы материальных ресурсов).</w:t>
      </w:r>
    </w:p>
    <w:p w:rsidR="00143DBB" w:rsidRPr="009B54B8" w:rsidRDefault="00143DBB" w:rsidP="00143DBB">
      <w:pPr>
        <w:pStyle w:val="af2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>2. Резервы материальных ресурсов создаются заблаговременно в целях экстренного привлечения необходимых сре</w:t>
      </w:r>
      <w:proofErr w:type="gramStart"/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>дств в сл</w:t>
      </w:r>
      <w:proofErr w:type="gramEnd"/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>учае возникновения чрезвычайных ситуаций и включают продовольствие, вещевое имущество, медицинское имущество, материально-технические средства для жизнеобе</w:t>
      </w:r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>печения пострадавшего населения, средства индивидуальной защиты, нефт</w:t>
      </w:r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>продукты, строительные материалы и другие материальные ресурсы.</w:t>
      </w:r>
    </w:p>
    <w:p w:rsidR="00143DBB" w:rsidRPr="009B54B8" w:rsidRDefault="00143DBB" w:rsidP="00143DBB">
      <w:pPr>
        <w:pStyle w:val="af2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Резервы материальных ресурсов создаются администрацией </w:t>
      </w:r>
      <w:r w:rsidR="000B2052"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>Идри</w:t>
      </w:r>
      <w:r w:rsidR="000B2052"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B2052"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143DBB" w:rsidRPr="009B54B8" w:rsidRDefault="00143DBB" w:rsidP="00143DBB">
      <w:pPr>
        <w:pStyle w:val="af2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>Резервы материальных ресурсов создаются исходя из прогнозиру</w:t>
      </w:r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 путем осуществления государственных закупок в соответствии с </w:t>
      </w:r>
      <w:hyperlink r:id="rId14" w:anchor="64U0IK" w:history="1">
        <w:r w:rsidRPr="009B54B8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</w:t>
        </w:r>
        <w:r w:rsidRPr="009B54B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Pr="009B54B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коном от 05.04.2013 № 44-ФЗ «О контрактной системе в сфере закупок тов</w:t>
        </w:r>
        <w:r w:rsidRPr="009B54B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Pr="009B54B8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ров, работ, услуг для обеспечения государственных и муниципальных нужд</w:t>
        </w:r>
      </w:hyperlink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</w:p>
    <w:p w:rsidR="00143DBB" w:rsidRPr="009B54B8" w:rsidRDefault="00143DBB" w:rsidP="00143DBB">
      <w:pPr>
        <w:pStyle w:val="af2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Номенклатура и объемы резервов материальных ресурсов, а также </w:t>
      </w:r>
      <w:proofErr w:type="gramStart"/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>троль за</w:t>
      </w:r>
      <w:proofErr w:type="gramEnd"/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созданием, использованием и восполнением резервов материальных ресурсов устанавливаются администрацией </w:t>
      </w:r>
      <w:r w:rsidR="000B2052"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>Идринского</w:t>
      </w:r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143DBB" w:rsidRPr="009B54B8" w:rsidRDefault="00143DBB" w:rsidP="00143DBB">
      <w:pPr>
        <w:pStyle w:val="af2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>5. Резервы материальных ресурсов размещаются на объектах, предн</w:t>
      </w:r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>значенных для их хранения, в соответствии с законодательством Российской Федерации.</w:t>
      </w:r>
    </w:p>
    <w:p w:rsidR="00143DBB" w:rsidRPr="009B54B8" w:rsidRDefault="00143DBB" w:rsidP="00143DBB">
      <w:pPr>
        <w:pStyle w:val="af2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>Резервы материальных ресурсов используются при проведении ав</w:t>
      </w:r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>рийно-спасательных и других неотложных работ при ликвидации чрезвыча</w:t>
      </w:r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>ных ситуаций по устранению непосредственной опасности для жизни и зд</w:t>
      </w:r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>ровья людей, для развертывания и содержания пунктов временного размещ</w:t>
      </w:r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и питания пострадавших граждан, а также для других первоочередных мероприятий, связанных с обеспечением администрации </w:t>
      </w:r>
      <w:r w:rsidR="000B2052"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>Идринского</w:t>
      </w:r>
      <w:r w:rsidRPr="009B5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при решении задач по ликвидации чрезвычайных ситуаций.</w:t>
      </w:r>
      <w:proofErr w:type="gramEnd"/>
    </w:p>
    <w:p w:rsidR="00143DBB" w:rsidRDefault="00143DBB" w:rsidP="00143D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Восполнение резервов материально-технических ресурсов, израсх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дованных при ликвидации ЧС, осуществляется </w:t>
      </w:r>
      <w:r w:rsidR="000B2052">
        <w:rPr>
          <w:rFonts w:ascii="Times New Roman" w:hAnsi="Times New Roman" w:cs="Times New Roman"/>
          <w:sz w:val="28"/>
          <w:szCs w:val="28"/>
        </w:rPr>
        <w:t>администрацией Идринского района</w:t>
      </w:r>
      <w:r>
        <w:rPr>
          <w:rFonts w:ascii="Times New Roman" w:hAnsi="Times New Roman" w:cs="Times New Roman"/>
          <w:sz w:val="28"/>
          <w:szCs w:val="28"/>
        </w:rPr>
        <w:t>. При этом объемы и номенклатура восполняемых материально-технических ресурсов должны соответствовать объемам и номенклатуре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расходованных на первоочередное жизнеобеспечение населения, пострада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шего при ЧС, оснащение аварийно-спасательных формирований и аварийно-спасательных служб для проведения АСДНР, если нет иного решения в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вовом акте администрации района о выпуске материально-технических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сурсов из резервов.</w:t>
      </w:r>
    </w:p>
    <w:p w:rsidR="00143DBB" w:rsidRDefault="00143DBB" w:rsidP="00143D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Восполнение резервов материально-технических ресурсов, израсх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дованных для организации первоочередного жизнеобеспечения населения, пострадавшего при ЧС, включающего развертывание </w:t>
      </w:r>
      <w:r>
        <w:rPr>
          <w:rFonts w:ascii="Times New Roman" w:hAnsi="Times New Roman" w:cs="Times New Roman"/>
          <w:sz w:val="28"/>
          <w:szCs w:val="28"/>
        </w:rPr>
        <w:br/>
        <w:t>и содержание пунктов временного размещения населения, оснащения 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рийно-спасательных формирований и аварийно-спасательных служб для проведения АСДНР, осуществляется в соответствии с правовым актом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 района об использовании резервов материально-технических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сурсов </w:t>
      </w:r>
      <w:r w:rsidR="000B2052">
        <w:rPr>
          <w:rFonts w:ascii="Times New Roman" w:hAnsi="Times New Roman" w:cs="Times New Roman"/>
          <w:sz w:val="28"/>
          <w:szCs w:val="28"/>
        </w:rPr>
        <w:t>Идринского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 определившим источники их восполнения.</w:t>
      </w:r>
    </w:p>
    <w:p w:rsidR="00143DBB" w:rsidRDefault="00143DBB" w:rsidP="00143D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Резервы материальных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зданные для ликвидации последствий чрезвычайных ситуаций природного и техногенного характера могут использоваться целях гражданской обороны, по решению главы муниципального образования.</w:t>
      </w:r>
      <w:proofErr w:type="gramEnd"/>
    </w:p>
    <w:p w:rsidR="00143DBB" w:rsidRDefault="00143DBB" w:rsidP="003913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DBB">
        <w:rPr>
          <w:rFonts w:ascii="Times New Roman" w:eastAsia="Times New Roman" w:hAnsi="Times New Roman" w:cs="Times New Roman"/>
          <w:sz w:val="28"/>
          <w:szCs w:val="28"/>
        </w:rPr>
        <w:t>10. Финансирование мероприятий по созданию, размещению, хран</w:t>
      </w:r>
      <w:r w:rsidRPr="00143D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3DBB">
        <w:rPr>
          <w:rFonts w:ascii="Times New Roman" w:eastAsia="Times New Roman" w:hAnsi="Times New Roman" w:cs="Times New Roman"/>
          <w:sz w:val="28"/>
          <w:szCs w:val="28"/>
        </w:rPr>
        <w:t xml:space="preserve">нию, освежению, замене и восполнению резервов материально-технических ресурсов для ликвидации чрезвычайных ситуаций на территории </w:t>
      </w:r>
      <w:r w:rsidR="000B2052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r w:rsidRPr="00143DBB">
        <w:rPr>
          <w:rFonts w:ascii="Times New Roman" w:eastAsia="Times New Roman" w:hAnsi="Times New Roman" w:cs="Times New Roman"/>
          <w:sz w:val="28"/>
          <w:szCs w:val="28"/>
        </w:rPr>
        <w:t xml:space="preserve"> района осуществляется в соответствии с законодательством Российской Ф</w:t>
      </w:r>
      <w:r w:rsidRPr="00143DB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3DBB">
        <w:rPr>
          <w:rFonts w:ascii="Times New Roman" w:eastAsia="Times New Roman" w:hAnsi="Times New Roman" w:cs="Times New Roman"/>
          <w:sz w:val="28"/>
          <w:szCs w:val="28"/>
        </w:rPr>
        <w:t>дерации.</w:t>
      </w:r>
    </w:p>
    <w:p w:rsidR="007014E4" w:rsidRPr="007014E4" w:rsidRDefault="0039133B" w:rsidP="007014E4">
      <w:pPr>
        <w:pStyle w:val="2"/>
        <w:shd w:val="clear" w:color="auto" w:fill="FFFFFF"/>
        <w:spacing w:before="0" w:after="240"/>
        <w:ind w:firstLine="708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7014E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11. Резервы материальных ресурсов, создаваемые в целях ликвидации чрезвычайных ситуаций  на территории Идринского района, </w:t>
      </w:r>
      <w:proofErr w:type="gramStart"/>
      <w:r w:rsidRPr="007014E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возможно</w:t>
      </w:r>
      <w:proofErr w:type="gramEnd"/>
      <w:r w:rsidRPr="007014E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и</w:t>
      </w:r>
      <w:r w:rsidRPr="007014E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 w:rsidRPr="007014E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пользовать для предотвращения чрезвычайных ситуаций при введении р</w:t>
      </w:r>
      <w:r w:rsidRPr="007014E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7014E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жима функционирования «Повышенная готовность» для районно</w:t>
      </w:r>
      <w:r w:rsidRPr="007014E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softHyphen/>
        <w:t xml:space="preserve">го звена </w:t>
      </w:r>
      <w:r w:rsidR="007014E4" w:rsidRPr="007014E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территориальной подсистемы единой государственной системы предупр</w:t>
      </w:r>
      <w:r w:rsidR="007014E4" w:rsidRPr="007014E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="007014E4" w:rsidRPr="007014E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ждения и ликвидации чрезвычайных ситуаций Красноярского края</w:t>
      </w:r>
      <w:r w:rsidR="007014E4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39133B" w:rsidRPr="00143DBB" w:rsidRDefault="0039133B" w:rsidP="007014E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3DBB" w:rsidRDefault="00AF4DFB" w:rsidP="006D4DFF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6D4D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0C2F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3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43DBB" w:rsidRDefault="00143DBB" w:rsidP="006D4DFF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DBB" w:rsidRDefault="00143DBB" w:rsidP="006D4DFF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DBB" w:rsidRDefault="00143DBB" w:rsidP="006D4DFF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DBB" w:rsidRDefault="00143DBB" w:rsidP="006D4DFF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DBB" w:rsidRDefault="00143DBB" w:rsidP="006D4DFF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DBB" w:rsidRDefault="00143DBB" w:rsidP="006D4DFF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3DBB" w:rsidRDefault="00143DBB" w:rsidP="006D4DFF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14E4" w:rsidRDefault="007014E4" w:rsidP="006D4DFF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4DFB" w:rsidRPr="006D4DFF" w:rsidRDefault="000B2052" w:rsidP="000B2052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</w:t>
      </w:r>
      <w:r w:rsidR="00DC6760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:rsidR="00AF4DFB" w:rsidRPr="006D4DFF" w:rsidRDefault="006D4DFF" w:rsidP="006D4DFF">
      <w:pPr>
        <w:pStyle w:val="af2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F4DFB" w:rsidRPr="006D4DFF" w:rsidRDefault="006D4DFF" w:rsidP="006D4DFF">
      <w:pPr>
        <w:pStyle w:val="af2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1C2BED" w:rsidRPr="006D4DFF">
        <w:rPr>
          <w:rFonts w:ascii="Times New Roman" w:hAnsi="Times New Roman" w:cs="Times New Roman"/>
          <w:sz w:val="28"/>
          <w:szCs w:val="28"/>
          <w:lang w:eastAsia="ru-RU"/>
        </w:rPr>
        <w:t>Идринского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F4DFB" w:rsidRPr="006D4DFF" w:rsidRDefault="006D4DFF" w:rsidP="006D4DFF">
      <w:pPr>
        <w:pStyle w:val="af2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DC6760">
        <w:rPr>
          <w:rFonts w:ascii="Times New Roman" w:hAnsi="Times New Roman" w:cs="Times New Roman"/>
          <w:sz w:val="28"/>
          <w:szCs w:val="28"/>
          <w:lang w:val="en-US" w:eastAsia="ru-RU"/>
        </w:rPr>
        <w:t>29</w:t>
      </w:r>
      <w:r w:rsidR="001C2BED" w:rsidRPr="006D4DF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C676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DC6760">
        <w:rPr>
          <w:rFonts w:ascii="Times New Roman" w:hAnsi="Times New Roman" w:cs="Times New Roman"/>
          <w:sz w:val="28"/>
          <w:szCs w:val="28"/>
          <w:lang w:val="en-US" w:eastAsia="ru-RU"/>
        </w:rPr>
        <w:t>5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22197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B54B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   №</w:t>
      </w:r>
      <w:r w:rsidR="007014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6760">
        <w:rPr>
          <w:rFonts w:ascii="Times New Roman" w:hAnsi="Times New Roman" w:cs="Times New Roman"/>
          <w:sz w:val="28"/>
          <w:szCs w:val="28"/>
          <w:lang w:val="en-US" w:eastAsia="ru-RU"/>
        </w:rPr>
        <w:t>354</w:t>
      </w:r>
      <w:r w:rsidR="002219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AF4DFB" w:rsidRDefault="00AF4DFB" w:rsidP="006D4DFF">
      <w:pPr>
        <w:pStyle w:val="af2"/>
        <w:tabs>
          <w:tab w:val="left" w:pos="9356"/>
        </w:tabs>
        <w:ind w:firstLine="28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979" w:rsidRPr="000B2052" w:rsidRDefault="00221979" w:rsidP="00221979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2052">
        <w:rPr>
          <w:rFonts w:ascii="Times New Roman" w:hAnsi="Times New Roman" w:cs="Times New Roman"/>
          <w:sz w:val="28"/>
          <w:szCs w:val="28"/>
          <w:lang w:eastAsia="ru-RU"/>
        </w:rPr>
        <w:t>Номенклатура и объемы запасов материально-технических, продовольстве</w:t>
      </w:r>
      <w:r w:rsidRPr="000B2052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0B2052">
        <w:rPr>
          <w:rFonts w:ascii="Times New Roman" w:hAnsi="Times New Roman" w:cs="Times New Roman"/>
          <w:sz w:val="28"/>
          <w:szCs w:val="28"/>
          <w:lang w:eastAsia="ru-RU"/>
        </w:rPr>
        <w:t>ных и иных сре</w:t>
      </w:r>
      <w:proofErr w:type="gramStart"/>
      <w:r w:rsidRPr="000B2052">
        <w:rPr>
          <w:rFonts w:ascii="Times New Roman" w:hAnsi="Times New Roman" w:cs="Times New Roman"/>
          <w:sz w:val="28"/>
          <w:szCs w:val="28"/>
          <w:lang w:eastAsia="ru-RU"/>
        </w:rPr>
        <w:t>дств в ц</w:t>
      </w:r>
      <w:proofErr w:type="gramEnd"/>
      <w:r w:rsidRPr="000B2052">
        <w:rPr>
          <w:rFonts w:ascii="Times New Roman" w:hAnsi="Times New Roman" w:cs="Times New Roman"/>
          <w:sz w:val="28"/>
          <w:szCs w:val="28"/>
          <w:lang w:eastAsia="ru-RU"/>
        </w:rPr>
        <w:t xml:space="preserve">елях </w:t>
      </w:r>
      <w:r w:rsidR="00AC6A4E">
        <w:rPr>
          <w:rFonts w:ascii="Times New Roman" w:hAnsi="Times New Roman" w:cs="Times New Roman"/>
          <w:sz w:val="28"/>
          <w:szCs w:val="28"/>
          <w:lang w:eastAsia="ru-RU"/>
        </w:rPr>
        <w:t>ликвидации чрезвычайных ситуаций на террит</w:t>
      </w:r>
      <w:r w:rsidR="00AC6A4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C6A4E">
        <w:rPr>
          <w:rFonts w:ascii="Times New Roman" w:hAnsi="Times New Roman" w:cs="Times New Roman"/>
          <w:sz w:val="28"/>
          <w:szCs w:val="28"/>
          <w:lang w:eastAsia="ru-RU"/>
        </w:rPr>
        <w:t>рии Идринского района</w:t>
      </w:r>
    </w:p>
    <w:p w:rsidR="00221979" w:rsidRPr="00221979" w:rsidRDefault="00221979" w:rsidP="00221979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21979">
        <w:rPr>
          <w:rFonts w:ascii="Times New Roman" w:hAnsi="Times New Roman" w:cs="Times New Roman"/>
          <w:sz w:val="28"/>
          <w:szCs w:val="28"/>
          <w:lang w:eastAsia="ru-RU"/>
        </w:rPr>
        <w:t xml:space="preserve">(из расчета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50 человек на 3 суток</w:t>
      </w:r>
      <w:r w:rsidRPr="0022197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21979" w:rsidRPr="007B6DD4" w:rsidRDefault="00221979" w:rsidP="00221979">
      <w:pPr>
        <w:jc w:val="both"/>
        <w:rPr>
          <w:b/>
          <w:szCs w:val="3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0"/>
        <w:gridCol w:w="11"/>
        <w:gridCol w:w="2976"/>
        <w:gridCol w:w="1545"/>
        <w:gridCol w:w="14"/>
        <w:gridCol w:w="1842"/>
        <w:gridCol w:w="19"/>
        <w:gridCol w:w="1967"/>
      </w:tblGrid>
      <w:tr w:rsidR="000B2052" w:rsidRPr="005A0C66" w:rsidTr="00800CB6">
        <w:trPr>
          <w:trHeight w:val="20"/>
          <w:tblHeader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B2052" w:rsidRPr="005A0C66" w:rsidRDefault="000B2052" w:rsidP="00800C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Номенклатура и наименование 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технических ресурсов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Объемы м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териально-технических ресурсов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tabs>
                <w:tab w:val="left" w:pos="1280"/>
              </w:tabs>
              <w:snapToGrid w:val="0"/>
              <w:ind w:right="19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Обоснов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  <w:p w:rsidR="000B2052" w:rsidRPr="005A0C66" w:rsidRDefault="000B2052" w:rsidP="00800CB6">
            <w:pPr>
              <w:pStyle w:val="ConsPlusNormal"/>
              <w:tabs>
                <w:tab w:val="left" w:pos="1280"/>
              </w:tabs>
              <w:snapToGrid w:val="0"/>
              <w:ind w:right="19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</w:p>
        </w:tc>
      </w:tr>
      <w:tr w:rsidR="000B2052" w:rsidRPr="005A0C66" w:rsidTr="00800CB6">
        <w:trPr>
          <w:trHeight w:val="20"/>
          <w:tblHeader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tabs>
                <w:tab w:val="left" w:pos="281"/>
                <w:tab w:val="center" w:pos="4571"/>
              </w:tabs>
              <w:snapToGrid w:val="0"/>
              <w:ind w:left="-461" w:right="-918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2052" w:rsidRPr="005A0C66" w:rsidTr="00800CB6">
        <w:trPr>
          <w:trHeight w:val="20"/>
        </w:trPr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b/>
                <w:sz w:val="28"/>
                <w:szCs w:val="28"/>
              </w:rPr>
              <w:t>I. Продовольствие</w:t>
            </w: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363628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628">
              <w:rPr>
                <w:rFonts w:ascii="Times New Roman" w:hAnsi="Times New Roman" w:cs="Times New Roman"/>
                <w:sz w:val="28"/>
                <w:szCs w:val="28"/>
              </w:rPr>
              <w:t>Индивидуальный р</w:t>
            </w:r>
            <w:r w:rsidRPr="003636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3628">
              <w:rPr>
                <w:rFonts w:ascii="Times New Roman" w:hAnsi="Times New Roman" w:cs="Times New Roman"/>
                <w:sz w:val="28"/>
                <w:szCs w:val="28"/>
              </w:rPr>
              <w:t xml:space="preserve">цион питания (ИРП)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На 50 человек на 3 суток, с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гласно но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мам обеспеч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ния проду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тами питания пострадавш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 xml:space="preserve">го населения </w:t>
            </w:r>
          </w:p>
        </w:tc>
      </w:tr>
      <w:tr w:rsidR="000B2052" w:rsidRPr="005A0C66" w:rsidTr="00800CB6">
        <w:trPr>
          <w:trHeight w:val="20"/>
        </w:trPr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II. Вещевое </w:t>
            </w:r>
            <w:r w:rsidRPr="005A0C66">
              <w:rPr>
                <w:rFonts w:ascii="Times New Roman" w:hAnsi="Times New Roman" w:cs="Times New Roman"/>
                <w:b/>
                <w:sz w:val="28"/>
                <w:szCs w:val="28"/>
              </w:rPr>
              <w:t>имущество</w:t>
            </w: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(комплект всесезонный в расчете на 1 чел.)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На 50 человек, согласно но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мам обеспеч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ния вещевым имуществом пострадавш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го населения</w:t>
            </w: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Полотенца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Постельные прина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лежности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III. М</w:t>
            </w:r>
            <w:r w:rsidRPr="005A0C66">
              <w:rPr>
                <w:rFonts w:ascii="Times New Roman" w:hAnsi="Times New Roman" w:cs="Times New Roman"/>
                <w:b/>
                <w:sz w:val="28"/>
                <w:szCs w:val="28"/>
              </w:rPr>
              <w:t>едицинское имущество</w:t>
            </w:r>
          </w:p>
        </w:tc>
      </w:tr>
      <w:tr w:rsidR="000B2052" w:rsidRPr="005A0C66" w:rsidTr="007014E4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Пластырь медици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0758B1">
              <w:rPr>
                <w:rFonts w:ascii="Times New Roman" w:hAnsi="Times New Roman" w:cs="Times New Roman"/>
                <w:sz w:val="30"/>
                <w:szCs w:val="30"/>
              </w:rPr>
              <w:t>ля оказания первой мед</w:t>
            </w:r>
            <w:r w:rsidRPr="000758B1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0758B1">
              <w:rPr>
                <w:rFonts w:ascii="Times New Roman" w:hAnsi="Times New Roman" w:cs="Times New Roman"/>
                <w:sz w:val="30"/>
                <w:szCs w:val="30"/>
              </w:rPr>
              <w:t>цинской п</w:t>
            </w:r>
            <w:r w:rsidRPr="000758B1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0758B1">
              <w:rPr>
                <w:rFonts w:ascii="Times New Roman" w:hAnsi="Times New Roman" w:cs="Times New Roman"/>
                <w:sz w:val="30"/>
                <w:szCs w:val="30"/>
              </w:rPr>
              <w:t>мощи</w:t>
            </w: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Бинт медицинский из нетканого материала нестерильный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B2052" w:rsidRPr="000352FC" w:rsidRDefault="000B2052" w:rsidP="00800CB6">
            <w:r>
              <w:t>3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 латексные нестерильные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Жгут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кровоостанавл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ваю-щий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одноразовый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375F09" w:rsidRDefault="000B2052" w:rsidP="0080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7014E4">
        <w:trPr>
          <w:trHeight w:val="451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Перекись водорода 3% раствор для местного и наружного примен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375F09" w:rsidRDefault="000B2052" w:rsidP="0080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7014E4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Маска медицинская одноразовая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375F09" w:rsidRDefault="000B2052" w:rsidP="0080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Салфетка медици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стерильная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левая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375F09" w:rsidRDefault="000B2052" w:rsidP="0080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92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92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A0C66">
              <w:rPr>
                <w:rFonts w:ascii="Times New Roman" w:hAnsi="Times New Roman" w:cs="Times New Roman"/>
                <w:b/>
                <w:sz w:val="28"/>
                <w:szCs w:val="28"/>
              </w:rPr>
              <w:t>V. Материально-технические средства для жизнеобеспечения п</w:t>
            </w:r>
            <w:r w:rsidRPr="005A0C6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A0C66">
              <w:rPr>
                <w:rFonts w:ascii="Times New Roman" w:hAnsi="Times New Roman" w:cs="Times New Roman"/>
                <w:b/>
                <w:sz w:val="28"/>
                <w:szCs w:val="28"/>
              </w:rPr>
              <w:t>страдавшего населения</w:t>
            </w: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Набор гигиенический в расчете на 4 челов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(зубная паста, 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щетка, расческа, шампунь, гель для душа, станок бритве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ный, ватные диски, ватные палочки, 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летная бумага, вла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салфетки,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кладки женские, мыло туалетное, мыло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зяйственное, мыло детское, губка для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тья посуды, моющее средство для посуды, стиральный порошок)</w:t>
            </w:r>
            <w:proofErr w:type="gramEnd"/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На 50 человек, согласно но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мам обеспеч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ния предм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тами первой необходим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сти постр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давшего нас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</w:tr>
      <w:tr w:rsidR="000B2052" w:rsidRPr="005A0C66" w:rsidTr="00800CB6">
        <w:trPr>
          <w:trHeight w:val="381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375F09" w:rsidRDefault="000B2052" w:rsidP="0080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Ложка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375F09" w:rsidRDefault="000B2052" w:rsidP="0080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Тарелка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375F09" w:rsidRDefault="000B2052" w:rsidP="0080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Чашка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375F09" w:rsidRDefault="000B2052" w:rsidP="0080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375F09" w:rsidRDefault="000B2052" w:rsidP="0080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Чайник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375F09" w:rsidRDefault="000B2052" w:rsidP="0080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317EF" w:rsidRDefault="000B2052" w:rsidP="00800C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7EF">
              <w:rPr>
                <w:rFonts w:ascii="Times New Roman" w:hAnsi="Times New Roman" w:cs="Times New Roman"/>
                <w:sz w:val="28"/>
                <w:szCs w:val="28"/>
              </w:rPr>
              <w:t>Плита электрическая столовая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375F09" w:rsidRDefault="000B2052" w:rsidP="0080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317EF" w:rsidRDefault="000B2052" w:rsidP="00800C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7EF">
              <w:rPr>
                <w:rFonts w:ascii="Times New Roman" w:hAnsi="Times New Roman" w:cs="Times New Roman"/>
                <w:sz w:val="28"/>
                <w:szCs w:val="28"/>
              </w:rPr>
              <w:t xml:space="preserve">Кровати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(раскладу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ки)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375F09" w:rsidRDefault="000B2052" w:rsidP="0080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317EF" w:rsidRDefault="000B2052" w:rsidP="00800C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7EF">
              <w:rPr>
                <w:rFonts w:ascii="Times New Roman" w:hAnsi="Times New Roman" w:cs="Times New Roman"/>
                <w:sz w:val="28"/>
                <w:szCs w:val="28"/>
              </w:rPr>
              <w:t>Одеяла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375F09" w:rsidRDefault="000B2052" w:rsidP="0080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317EF" w:rsidRDefault="000B2052" w:rsidP="00800C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7EF">
              <w:rPr>
                <w:rFonts w:ascii="Times New Roman" w:hAnsi="Times New Roman" w:cs="Times New Roman"/>
                <w:sz w:val="28"/>
                <w:szCs w:val="28"/>
              </w:rPr>
              <w:t>Матрасы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375F09" w:rsidRDefault="000B2052" w:rsidP="0080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317EF" w:rsidRDefault="000B2052" w:rsidP="00800C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7EF">
              <w:rPr>
                <w:rFonts w:ascii="Times New Roman" w:hAnsi="Times New Roman" w:cs="Times New Roman"/>
                <w:sz w:val="28"/>
                <w:szCs w:val="28"/>
              </w:rPr>
              <w:t>Подушки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375F09" w:rsidRDefault="000B2052" w:rsidP="0080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92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375F09" w:rsidRDefault="00800CB6" w:rsidP="00800CB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0B2052" w:rsidRPr="00375F09">
              <w:rPr>
                <w:rFonts w:ascii="Times New Roman" w:hAnsi="Times New Roman" w:cs="Times New Roman"/>
                <w:b/>
                <w:sz w:val="28"/>
                <w:szCs w:val="28"/>
              </w:rPr>
              <w:t>. Средства индивидуальной защиты</w:t>
            </w:r>
          </w:p>
        </w:tc>
      </w:tr>
      <w:tr w:rsidR="000B2052" w:rsidRPr="005A0C66" w:rsidTr="00800CB6">
        <w:trPr>
          <w:trHeight w:val="365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880EF1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8B1">
              <w:rPr>
                <w:rFonts w:ascii="Times New Roman" w:hAnsi="Times New Roman" w:cs="Times New Roman"/>
                <w:sz w:val="30"/>
                <w:szCs w:val="30"/>
              </w:rPr>
              <w:t>Противогаз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375F09" w:rsidRDefault="000B2052" w:rsidP="0080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880EF1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98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0758B1">
              <w:rPr>
                <w:rFonts w:ascii="Times New Roman" w:hAnsi="Times New Roman" w:cs="Times New Roman"/>
                <w:sz w:val="30"/>
                <w:szCs w:val="30"/>
              </w:rPr>
              <w:t>ля защиты органов д</w:t>
            </w:r>
            <w:r w:rsidRPr="000758B1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0758B1">
              <w:rPr>
                <w:rFonts w:ascii="Times New Roman" w:hAnsi="Times New Roman" w:cs="Times New Roman"/>
                <w:sz w:val="30"/>
                <w:szCs w:val="30"/>
              </w:rPr>
              <w:t>хания</w:t>
            </w: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880EF1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880EF1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0E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Фильтрующе-поглощающая </w:t>
            </w:r>
            <w:r w:rsidRPr="00880EF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коробка</w:t>
            </w:r>
            <w:r w:rsidRPr="00880E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80EF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</w:t>
            </w:r>
            <w:r w:rsidRPr="00880E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80EF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противогазу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375F09" w:rsidRDefault="000B2052" w:rsidP="00800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880EF1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92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3249FA" w:rsidRDefault="00800CB6" w:rsidP="00800CB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="000B2052" w:rsidRPr="003249F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B20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Нефтепродукты</w:t>
            </w: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Автобензин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Опыт ликв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дации чрезв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чайных сит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аций</w:t>
            </w:r>
          </w:p>
        </w:tc>
      </w:tr>
      <w:tr w:rsidR="000B2052" w:rsidRPr="005A0C66" w:rsidTr="00800CB6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Дизельное топливо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5A0C66" w:rsidRDefault="000B2052" w:rsidP="00800CB6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800CB6">
        <w:trPr>
          <w:trHeight w:val="20"/>
        </w:trPr>
        <w:tc>
          <w:tcPr>
            <w:tcW w:w="92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052" w:rsidRPr="003249FA" w:rsidRDefault="00800CB6" w:rsidP="00800CB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="000B2052" w:rsidRPr="00880E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0B2052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Строительные материалы и оборудование</w:t>
            </w:r>
          </w:p>
        </w:tc>
      </w:tr>
      <w:tr w:rsidR="000B2052" w:rsidRPr="005A0C66" w:rsidTr="007014E4">
        <w:trPr>
          <w:trHeight w:val="338"/>
        </w:trPr>
        <w:tc>
          <w:tcPr>
            <w:tcW w:w="8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2052" w:rsidRPr="000D304B" w:rsidRDefault="000B2052" w:rsidP="00800CB6">
            <w:pPr>
              <w:pStyle w:val="ConsPlusNormal"/>
              <w:snapToGrid w:val="0"/>
              <w:ind w:left="-3" w:right="10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Pr="000D304B" w:rsidRDefault="000B2052" w:rsidP="00800CB6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Задвижка чугунная с обрезиненным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 ДУ-100 Ру-16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Pr="000D304B" w:rsidRDefault="000B2052" w:rsidP="00800CB6">
            <w:pPr>
              <w:pStyle w:val="ConsPlusNormal"/>
              <w:snapToGrid w:val="0"/>
              <w:ind w:right="10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1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Pr="000D304B" w:rsidRDefault="000B2052" w:rsidP="00800CB6">
            <w:pPr>
              <w:pStyle w:val="ConsPlusNormal"/>
              <w:snapToGrid w:val="0"/>
              <w:ind w:right="10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2052" w:rsidRPr="000D304B" w:rsidRDefault="000B2052" w:rsidP="00800CB6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Опыт ликв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дации чре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вычайных ситуаций</w:t>
            </w:r>
          </w:p>
        </w:tc>
      </w:tr>
      <w:tr w:rsidR="000B2052" w:rsidRPr="005A0C66" w:rsidTr="007014E4">
        <w:trPr>
          <w:trHeight w:val="22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left="-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Pr="00E84878" w:rsidRDefault="000B2052" w:rsidP="00800CB6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Компрессор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Pr="00E84878" w:rsidRDefault="000B2052" w:rsidP="00800CB6">
            <w:pPr>
              <w:pStyle w:val="ConsPlusNormal"/>
              <w:snapToGrid w:val="0"/>
              <w:ind w:right="10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шт.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7014E4">
        <w:trPr>
          <w:trHeight w:val="13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left="-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металлический 3 мм (1500*3000)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шт.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7014E4">
        <w:trPr>
          <w:trHeight w:val="18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left="-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металлический 5 мм (1500*3000)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шт.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7014E4">
        <w:trPr>
          <w:trHeight w:val="18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left="-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Pr="008E4BFA" w:rsidRDefault="000B2052" w:rsidP="00800CB6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Отбойный молоток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Pr="008E4BFA" w:rsidRDefault="000B2052" w:rsidP="00800CB6">
            <w:pPr>
              <w:pStyle w:val="ConsPlusNormal"/>
              <w:snapToGrid w:val="0"/>
              <w:ind w:right="10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шт.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7014E4">
        <w:trPr>
          <w:trHeight w:val="127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left="-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Pr="008E4BFA" w:rsidRDefault="000B2052" w:rsidP="00800CB6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Насос ЭВЦ 5-7-99,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UNIPUMP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Pr="008E4BFA" w:rsidRDefault="000B2052" w:rsidP="00800CB6">
            <w:pPr>
              <w:pStyle w:val="ConsPlusNormal"/>
              <w:snapToGrid w:val="0"/>
              <w:ind w:right="10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шт.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7014E4">
        <w:trPr>
          <w:trHeight w:val="18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left="-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Pr="008E4BFA" w:rsidRDefault="000B2052" w:rsidP="00800CB6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 стальная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тросварная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57*3</w:t>
            </w:r>
            <w:r w:rsidRPr="008E4BFA">
              <w:rPr>
                <w:rFonts w:ascii="Times New Roman" w:hAnsi="Times New Roman" w:cs="Times New Roman"/>
                <w:sz w:val="28"/>
                <w:szCs w:val="28"/>
              </w:rPr>
              <w:t xml:space="preserve">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дл. 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</w:t>
            </w:r>
            <w:r w:rsidRPr="0060265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7014E4">
        <w:trPr>
          <w:trHeight w:val="157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left="-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 стальная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тросварная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76*3</w:t>
            </w:r>
            <w:r w:rsidRPr="008E4BFA">
              <w:rPr>
                <w:rFonts w:ascii="Times New Roman" w:hAnsi="Times New Roman" w:cs="Times New Roman"/>
                <w:sz w:val="28"/>
                <w:szCs w:val="28"/>
              </w:rPr>
              <w:t xml:space="preserve">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дл. 6 м.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jc w:val="center"/>
            </w:pPr>
            <w:r w:rsidRPr="0060265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jc w:val="center"/>
            </w:pPr>
            <w:r w:rsidRPr="003360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7014E4">
        <w:trPr>
          <w:trHeight w:val="16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left="-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 стальная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тросварная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89*3</w:t>
            </w:r>
            <w:r w:rsidRPr="008E4BFA">
              <w:rPr>
                <w:rFonts w:ascii="Times New Roman" w:hAnsi="Times New Roman" w:cs="Times New Roman"/>
                <w:sz w:val="28"/>
                <w:szCs w:val="28"/>
              </w:rPr>
              <w:t xml:space="preserve">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дл. 6 м.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jc w:val="center"/>
            </w:pPr>
            <w:proofErr w:type="spellStart"/>
            <w:proofErr w:type="gramStart"/>
            <w:r w:rsidRPr="0060265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jc w:val="center"/>
            </w:pPr>
            <w:r w:rsidRPr="003360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7014E4">
        <w:trPr>
          <w:trHeight w:val="157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left="-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 стальная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тросварная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108*4</w:t>
            </w:r>
            <w:r w:rsidRPr="008E4BFA">
              <w:rPr>
                <w:rFonts w:ascii="Times New Roman" w:hAnsi="Times New Roman" w:cs="Times New Roman"/>
                <w:sz w:val="28"/>
                <w:szCs w:val="28"/>
              </w:rPr>
              <w:t xml:space="preserve">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дл. 6 м.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jc w:val="center"/>
            </w:pPr>
            <w:proofErr w:type="spellStart"/>
            <w:proofErr w:type="gramStart"/>
            <w:r w:rsidRPr="0060265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jc w:val="center"/>
            </w:pPr>
            <w:r w:rsidRPr="003360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7014E4">
        <w:trPr>
          <w:trHeight w:val="19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left="-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 стальная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тросварная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159*</w:t>
            </w:r>
            <w:r w:rsidRPr="008E4B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8E4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дл. 6 м.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jc w:val="center"/>
            </w:pPr>
            <w:proofErr w:type="spellStart"/>
            <w:proofErr w:type="gramStart"/>
            <w:r w:rsidRPr="0060265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jc w:val="center"/>
            </w:pPr>
            <w:r w:rsidRPr="003360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7014E4">
        <w:trPr>
          <w:trHeight w:val="157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left="-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 металлический 45*45*4 дл. 6 м.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052" w:rsidRPr="005A0C66" w:rsidTr="007014E4">
        <w:trPr>
          <w:trHeight w:val="82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left="-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 металлический 63*63*4 дл. 6 м.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2052" w:rsidRDefault="000B2052" w:rsidP="00800CB6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7EF" w:rsidRDefault="005317EF" w:rsidP="0022197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2A4B2C" w:rsidRDefault="00221979" w:rsidP="008E4B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eastAsia="Calibri"/>
          <w:lang w:eastAsia="en-US"/>
        </w:rPr>
        <w:br w:type="page"/>
      </w:r>
    </w:p>
    <w:p w:rsidR="006D4DFF" w:rsidRDefault="002A4B2C" w:rsidP="006D4DFF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4D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</w:t>
      </w:r>
      <w:r w:rsidR="006D4D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3 </w:t>
      </w:r>
    </w:p>
    <w:p w:rsidR="002A4B2C" w:rsidRPr="006D4DFF" w:rsidRDefault="006D4DFF" w:rsidP="006D4DFF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342F6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A4B2C" w:rsidRPr="006D4DFF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A4B2C" w:rsidRPr="006D4DFF" w:rsidRDefault="006D4DFF" w:rsidP="006D4DFF">
      <w:pPr>
        <w:pStyle w:val="af2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2A4B2C"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Идринского </w:t>
      </w:r>
      <w:bookmarkStart w:id="0" w:name="_GoBack"/>
      <w:bookmarkEnd w:id="0"/>
      <w:r w:rsidR="002A4B2C" w:rsidRPr="006D4DFF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</w:p>
    <w:p w:rsidR="002A4B2C" w:rsidRPr="006D4DFF" w:rsidRDefault="006D4DFF" w:rsidP="006D4DFF">
      <w:pPr>
        <w:pStyle w:val="af2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2A4B2C"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DC6760">
        <w:rPr>
          <w:rFonts w:ascii="Times New Roman" w:hAnsi="Times New Roman" w:cs="Times New Roman"/>
          <w:sz w:val="28"/>
          <w:szCs w:val="28"/>
          <w:lang w:val="en-US" w:eastAsia="ru-RU"/>
        </w:rPr>
        <w:t>29</w:t>
      </w:r>
      <w:r w:rsidR="009B54B8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DC6760">
        <w:rPr>
          <w:rFonts w:ascii="Times New Roman" w:hAnsi="Times New Roman" w:cs="Times New Roman"/>
          <w:sz w:val="28"/>
          <w:szCs w:val="28"/>
          <w:lang w:val="en-US" w:eastAsia="ru-RU"/>
        </w:rPr>
        <w:t>5</w:t>
      </w:r>
      <w:r w:rsidR="009B54B8">
        <w:rPr>
          <w:rFonts w:ascii="Times New Roman" w:hAnsi="Times New Roman" w:cs="Times New Roman"/>
          <w:sz w:val="28"/>
          <w:szCs w:val="28"/>
          <w:lang w:eastAsia="ru-RU"/>
        </w:rPr>
        <w:t xml:space="preserve">.2024 </w:t>
      </w:r>
      <w:r w:rsidR="002A4B2C" w:rsidRPr="006D4DF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9B54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6760">
        <w:rPr>
          <w:rFonts w:ascii="Times New Roman" w:hAnsi="Times New Roman" w:cs="Times New Roman"/>
          <w:sz w:val="28"/>
          <w:szCs w:val="28"/>
          <w:lang w:val="en-US" w:eastAsia="ru-RU"/>
        </w:rPr>
        <w:t>354</w:t>
      </w:r>
      <w:r w:rsidR="002A4B2C" w:rsidRPr="006D4DFF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B6512B" w:rsidRDefault="00B6512B" w:rsidP="006D4DFF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B74" w:rsidRPr="00F21B74" w:rsidRDefault="00F21B74" w:rsidP="006D4DFF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B74">
        <w:rPr>
          <w:rFonts w:ascii="Times New Roman" w:hAnsi="Times New Roman" w:cs="Times New Roman"/>
          <w:sz w:val="28"/>
          <w:szCs w:val="28"/>
        </w:rPr>
        <w:t xml:space="preserve">Перечень мест и объемы хранения </w:t>
      </w:r>
    </w:p>
    <w:p w:rsidR="00F21B74" w:rsidRPr="00F21B74" w:rsidRDefault="00F21B74" w:rsidP="006D4DFF">
      <w:pPr>
        <w:pStyle w:val="af2"/>
        <w:tabs>
          <w:tab w:val="left" w:pos="9356"/>
        </w:tabs>
        <w:ind w:firstLine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21B74">
        <w:rPr>
          <w:rFonts w:ascii="Times New Roman" w:hAnsi="Times New Roman" w:cs="Times New Roman"/>
          <w:sz w:val="28"/>
          <w:szCs w:val="28"/>
        </w:rPr>
        <w:t>в них резервов материально-технических ресурсов администрации Идри</w:t>
      </w:r>
      <w:r w:rsidRPr="00F21B74">
        <w:rPr>
          <w:rFonts w:ascii="Times New Roman" w:hAnsi="Times New Roman" w:cs="Times New Roman"/>
          <w:sz w:val="28"/>
          <w:szCs w:val="28"/>
        </w:rPr>
        <w:t>н</w:t>
      </w:r>
      <w:r w:rsidRPr="00F21B74">
        <w:rPr>
          <w:rFonts w:ascii="Times New Roman" w:hAnsi="Times New Roman" w:cs="Times New Roman"/>
          <w:sz w:val="28"/>
          <w:szCs w:val="28"/>
        </w:rPr>
        <w:t xml:space="preserve">ского района в целях </w:t>
      </w:r>
      <w:r w:rsidRPr="00F21B74">
        <w:rPr>
          <w:rFonts w:ascii="Times New Roman" w:hAnsi="Times New Roman" w:cs="Times New Roman"/>
          <w:sz w:val="28"/>
          <w:szCs w:val="28"/>
          <w:lang w:eastAsia="ru-RU"/>
        </w:rPr>
        <w:t>ликвидации чрезвычайных ситуаций на территории И</w:t>
      </w:r>
      <w:r w:rsidRPr="00F21B74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F21B74">
        <w:rPr>
          <w:rFonts w:ascii="Times New Roman" w:hAnsi="Times New Roman" w:cs="Times New Roman"/>
          <w:sz w:val="28"/>
          <w:szCs w:val="28"/>
          <w:lang w:eastAsia="ru-RU"/>
        </w:rPr>
        <w:t>ринского района</w:t>
      </w:r>
    </w:p>
    <w:p w:rsidR="00F21B74" w:rsidRPr="00F21B74" w:rsidRDefault="00F21B74" w:rsidP="006D4DFF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541"/>
        <w:gridCol w:w="2686"/>
        <w:gridCol w:w="3685"/>
        <w:gridCol w:w="1134"/>
        <w:gridCol w:w="1418"/>
      </w:tblGrid>
      <w:tr w:rsidR="00AC6A4E" w:rsidRPr="00384C08" w:rsidTr="00800CB6">
        <w:tc>
          <w:tcPr>
            <w:tcW w:w="541" w:type="dxa"/>
            <w:vMerge w:val="restart"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№</w:t>
            </w:r>
          </w:p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proofErr w:type="gramStart"/>
            <w:r w:rsidRPr="00384C08">
              <w:rPr>
                <w:sz w:val="24"/>
                <w:szCs w:val="24"/>
              </w:rPr>
              <w:t>п</w:t>
            </w:r>
            <w:proofErr w:type="gramEnd"/>
            <w:r w:rsidRPr="00384C08">
              <w:rPr>
                <w:sz w:val="24"/>
                <w:szCs w:val="24"/>
              </w:rPr>
              <w:t>/п</w:t>
            </w:r>
          </w:p>
        </w:tc>
        <w:tc>
          <w:tcPr>
            <w:tcW w:w="2686" w:type="dxa"/>
            <w:vMerge w:val="restart"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Место хранения</w:t>
            </w:r>
          </w:p>
        </w:tc>
        <w:tc>
          <w:tcPr>
            <w:tcW w:w="6237" w:type="dxa"/>
            <w:gridSpan w:val="3"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 xml:space="preserve"> Материально-технические </w:t>
            </w:r>
            <w:proofErr w:type="spellStart"/>
            <w:r w:rsidRPr="00384C08">
              <w:rPr>
                <w:sz w:val="24"/>
                <w:szCs w:val="24"/>
              </w:rPr>
              <w:t>ресчурсы</w:t>
            </w:r>
            <w:proofErr w:type="spellEnd"/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Ед. изм.</w:t>
            </w:r>
          </w:p>
        </w:tc>
        <w:tc>
          <w:tcPr>
            <w:tcW w:w="1418" w:type="dxa"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количество</w:t>
            </w:r>
          </w:p>
        </w:tc>
      </w:tr>
      <w:tr w:rsidR="00AC6A4E" w:rsidRPr="00384C08" w:rsidTr="00800CB6">
        <w:tc>
          <w:tcPr>
            <w:tcW w:w="541" w:type="dxa"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1</w:t>
            </w:r>
          </w:p>
        </w:tc>
        <w:tc>
          <w:tcPr>
            <w:tcW w:w="2686" w:type="dxa"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5</w:t>
            </w:r>
          </w:p>
        </w:tc>
      </w:tr>
      <w:tr w:rsidR="00AC6A4E" w:rsidRPr="00384C08" w:rsidTr="00800CB6">
        <w:tc>
          <w:tcPr>
            <w:tcW w:w="541" w:type="dxa"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6" w:type="dxa"/>
          </w:tcPr>
          <w:p w:rsidR="00AC6A4E" w:rsidRPr="004C497D" w:rsidRDefault="00AC6A4E" w:rsidP="00800CB6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4C497D">
              <w:rPr>
                <w:sz w:val="24"/>
                <w:szCs w:val="24"/>
              </w:rPr>
              <w:t>662680</w:t>
            </w:r>
          </w:p>
          <w:p w:rsidR="00AC6A4E" w:rsidRPr="004C497D" w:rsidRDefault="00AC6A4E" w:rsidP="00800CB6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4C497D">
              <w:rPr>
                <w:sz w:val="24"/>
                <w:szCs w:val="24"/>
              </w:rPr>
              <w:t xml:space="preserve">с. </w:t>
            </w:r>
            <w:proofErr w:type="spellStart"/>
            <w:r w:rsidRPr="004C497D">
              <w:rPr>
                <w:sz w:val="24"/>
                <w:szCs w:val="24"/>
              </w:rPr>
              <w:t>Идринское</w:t>
            </w:r>
            <w:proofErr w:type="spellEnd"/>
          </w:p>
          <w:p w:rsidR="00AC6A4E" w:rsidRPr="004C497D" w:rsidRDefault="00AC6A4E" w:rsidP="00800CB6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4C497D">
              <w:rPr>
                <w:sz w:val="24"/>
                <w:szCs w:val="24"/>
              </w:rPr>
              <w:t>ул. Октябрьская, 99</w:t>
            </w:r>
          </w:p>
          <w:p w:rsidR="00AC6A4E" w:rsidRPr="004C497D" w:rsidRDefault="00AC6A4E" w:rsidP="00800CB6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4C497D">
              <w:rPr>
                <w:sz w:val="24"/>
                <w:szCs w:val="24"/>
              </w:rPr>
              <w:t>МБДОУ «Детский сад второй категории ко</w:t>
            </w:r>
            <w:r w:rsidRPr="004C497D">
              <w:rPr>
                <w:sz w:val="24"/>
                <w:szCs w:val="24"/>
              </w:rPr>
              <w:t>м</w:t>
            </w:r>
            <w:r w:rsidRPr="004C497D">
              <w:rPr>
                <w:sz w:val="24"/>
                <w:szCs w:val="24"/>
              </w:rPr>
              <w:t>бинированного вида № 1 «Солнышко»</w:t>
            </w:r>
          </w:p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375F09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F09">
              <w:rPr>
                <w:rFonts w:ascii="Times New Roman" w:hAnsi="Times New Roman" w:cs="Times New Roman"/>
                <w:sz w:val="24"/>
                <w:szCs w:val="24"/>
              </w:rPr>
              <w:t>Индивидуальный рацион пит</w:t>
            </w:r>
            <w:r w:rsidRPr="00375F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5F09">
              <w:rPr>
                <w:rFonts w:ascii="Times New Roman" w:hAnsi="Times New Roman" w:cs="Times New Roman"/>
                <w:sz w:val="24"/>
                <w:szCs w:val="24"/>
              </w:rPr>
              <w:t>ния (ИРП)</w:t>
            </w:r>
          </w:p>
        </w:tc>
        <w:tc>
          <w:tcPr>
            <w:tcW w:w="1134" w:type="dxa"/>
          </w:tcPr>
          <w:p w:rsidR="00AC6A4E" w:rsidRPr="001C2BED" w:rsidRDefault="00800CB6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C6A4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AC6A4E" w:rsidRPr="001C2BE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418" w:type="dxa"/>
          </w:tcPr>
          <w:p w:rsidR="00AC6A4E" w:rsidRPr="001C2BED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C6A4E" w:rsidRPr="00384C08" w:rsidTr="00800CB6">
        <w:tc>
          <w:tcPr>
            <w:tcW w:w="541" w:type="dxa"/>
            <w:vMerge w:val="restart"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6" w:type="dxa"/>
            <w:vMerge w:val="restart"/>
          </w:tcPr>
          <w:p w:rsidR="00AC6A4E" w:rsidRDefault="00AC6A4E" w:rsidP="00800CB6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662680 Красноярский край</w:t>
            </w:r>
            <w:r>
              <w:rPr>
                <w:sz w:val="24"/>
                <w:szCs w:val="24"/>
              </w:rPr>
              <w:t xml:space="preserve"> </w:t>
            </w:r>
            <w:r w:rsidRPr="00384C08">
              <w:rPr>
                <w:sz w:val="24"/>
                <w:szCs w:val="24"/>
              </w:rPr>
              <w:t xml:space="preserve">Идринский район, с. </w:t>
            </w:r>
            <w:proofErr w:type="spellStart"/>
            <w:r w:rsidRPr="00384C08">
              <w:rPr>
                <w:sz w:val="24"/>
                <w:szCs w:val="24"/>
              </w:rPr>
              <w:t>Идринское</w:t>
            </w:r>
            <w:proofErr w:type="spellEnd"/>
            <w:r w:rsidRPr="00384C08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тябрьская</w:t>
            </w:r>
            <w:proofErr w:type="gramEnd"/>
            <w:r>
              <w:rPr>
                <w:sz w:val="24"/>
                <w:szCs w:val="24"/>
              </w:rPr>
              <w:t>, 178</w:t>
            </w:r>
          </w:p>
          <w:p w:rsidR="00AC6A4E" w:rsidRPr="00384C08" w:rsidRDefault="00AC6A4E" w:rsidP="00800CB6">
            <w:pPr>
              <w:tabs>
                <w:tab w:val="left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Идринская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F60E5F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Посуда (тарелка, кружка, ложка)              </w:t>
            </w:r>
          </w:p>
        </w:tc>
        <w:tc>
          <w:tcPr>
            <w:tcW w:w="1134" w:type="dxa"/>
          </w:tcPr>
          <w:p w:rsidR="00AC6A4E" w:rsidRPr="00F60E5F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E5F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</w:tc>
        <w:tc>
          <w:tcPr>
            <w:tcW w:w="1418" w:type="dxa"/>
          </w:tcPr>
          <w:p w:rsidR="00AC6A4E" w:rsidRPr="00F60E5F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50    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F60E5F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1134" w:type="dxa"/>
          </w:tcPr>
          <w:p w:rsidR="00AC6A4E" w:rsidRPr="00F60E5F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C6A4E" w:rsidRPr="00F60E5F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F60E5F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Постельные принадлежности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(простыни, наволочки, полоте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це)</w:t>
            </w:r>
          </w:p>
        </w:tc>
        <w:tc>
          <w:tcPr>
            <w:tcW w:w="1134" w:type="dxa"/>
          </w:tcPr>
          <w:p w:rsidR="00AC6A4E" w:rsidRPr="00F60E5F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E5F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</w:tc>
        <w:tc>
          <w:tcPr>
            <w:tcW w:w="1418" w:type="dxa"/>
          </w:tcPr>
          <w:p w:rsidR="00AC6A4E" w:rsidRPr="00F60E5F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50     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F60E5F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Одеяло                      </w:t>
            </w:r>
          </w:p>
        </w:tc>
        <w:tc>
          <w:tcPr>
            <w:tcW w:w="1134" w:type="dxa"/>
          </w:tcPr>
          <w:p w:rsidR="00AC6A4E" w:rsidRPr="00F60E5F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шт.        </w:t>
            </w:r>
          </w:p>
        </w:tc>
        <w:tc>
          <w:tcPr>
            <w:tcW w:w="1418" w:type="dxa"/>
          </w:tcPr>
          <w:p w:rsidR="00AC6A4E" w:rsidRPr="00F60E5F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50     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F60E5F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Подушка                     </w:t>
            </w:r>
          </w:p>
        </w:tc>
        <w:tc>
          <w:tcPr>
            <w:tcW w:w="1134" w:type="dxa"/>
          </w:tcPr>
          <w:p w:rsidR="00AC6A4E" w:rsidRPr="00F60E5F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шт.        </w:t>
            </w:r>
          </w:p>
        </w:tc>
        <w:tc>
          <w:tcPr>
            <w:tcW w:w="1418" w:type="dxa"/>
          </w:tcPr>
          <w:p w:rsidR="00AC6A4E" w:rsidRPr="00F60E5F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50     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AD2780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Гигиенические наборы          </w:t>
            </w:r>
          </w:p>
        </w:tc>
        <w:tc>
          <w:tcPr>
            <w:tcW w:w="1134" w:type="dxa"/>
          </w:tcPr>
          <w:p w:rsidR="00AC6A4E" w:rsidRPr="00AD2780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шт.        </w:t>
            </w:r>
          </w:p>
        </w:tc>
        <w:tc>
          <w:tcPr>
            <w:tcW w:w="1418" w:type="dxa"/>
          </w:tcPr>
          <w:p w:rsidR="00AC6A4E" w:rsidRPr="00AD2780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Кровати</w:t>
            </w:r>
          </w:p>
        </w:tc>
        <w:tc>
          <w:tcPr>
            <w:tcW w:w="1134" w:type="dxa"/>
          </w:tcPr>
          <w:p w:rsidR="00AC6A4E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C6A4E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C6A4E" w:rsidRPr="00384C08" w:rsidTr="00800CB6">
        <w:trPr>
          <w:trHeight w:val="300"/>
        </w:trPr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Матрасы</w:t>
            </w:r>
          </w:p>
        </w:tc>
        <w:tc>
          <w:tcPr>
            <w:tcW w:w="1134" w:type="dxa"/>
          </w:tcPr>
          <w:p w:rsidR="00AC6A4E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C6A4E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C6A4E" w:rsidRPr="00384C08" w:rsidTr="00800CB6">
        <w:trPr>
          <w:trHeight w:val="285"/>
        </w:trPr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Чайники</w:t>
            </w:r>
          </w:p>
        </w:tc>
        <w:tc>
          <w:tcPr>
            <w:tcW w:w="1134" w:type="dxa"/>
          </w:tcPr>
          <w:p w:rsidR="00AC6A4E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C6A4E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6A4E" w:rsidRPr="00384C08" w:rsidTr="00800CB6">
        <w:trPr>
          <w:trHeight w:val="285"/>
        </w:trPr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Плита электрическая</w:t>
            </w:r>
          </w:p>
        </w:tc>
        <w:tc>
          <w:tcPr>
            <w:tcW w:w="1134" w:type="dxa"/>
          </w:tcPr>
          <w:p w:rsidR="00AC6A4E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C6A4E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A4E" w:rsidRPr="00384C08" w:rsidTr="00800CB6">
        <w:tc>
          <w:tcPr>
            <w:tcW w:w="541" w:type="dxa"/>
            <w:vMerge w:val="restart"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86" w:type="dxa"/>
            <w:vMerge w:val="restart"/>
          </w:tcPr>
          <w:p w:rsidR="00AC6A4E" w:rsidRPr="00384C08" w:rsidRDefault="00AC6A4E" w:rsidP="00800CB6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4E712A">
              <w:rPr>
                <w:sz w:val="24"/>
                <w:szCs w:val="24"/>
              </w:rPr>
              <w:t xml:space="preserve">662680 Красноярский край, Идринский район, с. </w:t>
            </w:r>
            <w:proofErr w:type="spellStart"/>
            <w:r w:rsidRPr="004E712A">
              <w:rPr>
                <w:sz w:val="24"/>
                <w:szCs w:val="24"/>
              </w:rPr>
              <w:t>Идринское</w:t>
            </w:r>
            <w:proofErr w:type="spellEnd"/>
            <w:r w:rsidRPr="004E712A">
              <w:rPr>
                <w:sz w:val="24"/>
                <w:szCs w:val="24"/>
              </w:rPr>
              <w:t>, ул. Мира, 16</w:t>
            </w:r>
            <w:r>
              <w:rPr>
                <w:sz w:val="24"/>
                <w:szCs w:val="24"/>
              </w:rPr>
              <w:t xml:space="preserve"> </w:t>
            </w:r>
            <w:r w:rsidRPr="004E712A">
              <w:rPr>
                <w:sz w:val="24"/>
                <w:szCs w:val="24"/>
              </w:rPr>
              <w:t>Администрация И</w:t>
            </w:r>
            <w:r w:rsidRPr="004E712A">
              <w:rPr>
                <w:sz w:val="24"/>
                <w:szCs w:val="24"/>
              </w:rPr>
              <w:t>д</w:t>
            </w:r>
            <w:r w:rsidRPr="004E712A">
              <w:rPr>
                <w:sz w:val="24"/>
                <w:szCs w:val="24"/>
              </w:rPr>
              <w:t>ринского района</w:t>
            </w:r>
          </w:p>
        </w:tc>
        <w:tc>
          <w:tcPr>
            <w:tcW w:w="3685" w:type="dxa"/>
          </w:tcPr>
          <w:p w:rsidR="00AC6A4E" w:rsidRPr="00AD2780" w:rsidRDefault="00AC6A4E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 xml:space="preserve">Пластырь медицинский </w:t>
            </w:r>
          </w:p>
        </w:tc>
        <w:tc>
          <w:tcPr>
            <w:tcW w:w="1134" w:type="dxa"/>
          </w:tcPr>
          <w:p w:rsidR="00AC6A4E" w:rsidRPr="00AD2780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C6A4E" w:rsidRPr="00AD2780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AD2780" w:rsidRDefault="00AC6A4E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Бинт медицинский из нетканого материала нестерильный</w:t>
            </w:r>
          </w:p>
        </w:tc>
        <w:tc>
          <w:tcPr>
            <w:tcW w:w="1134" w:type="dxa"/>
          </w:tcPr>
          <w:p w:rsidR="00AC6A4E" w:rsidRPr="00AD2780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C6A4E" w:rsidRPr="00AD2780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AD2780" w:rsidRDefault="00AC6A4E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Перчатки латексные нестерил</w:t>
            </w: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1134" w:type="dxa"/>
          </w:tcPr>
          <w:p w:rsidR="00AC6A4E" w:rsidRPr="00AD2780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C6A4E" w:rsidRPr="00AD2780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AD2780" w:rsidRDefault="00AC6A4E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 xml:space="preserve">Жгут </w:t>
            </w:r>
            <w:proofErr w:type="spellStart"/>
            <w:proofErr w:type="gramStart"/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кровоостанавливаю-щий</w:t>
            </w:r>
            <w:proofErr w:type="spellEnd"/>
            <w:proofErr w:type="gramEnd"/>
            <w:r w:rsidRPr="00AD2780">
              <w:rPr>
                <w:rFonts w:ascii="Times New Roman" w:hAnsi="Times New Roman" w:cs="Times New Roman"/>
                <w:sz w:val="24"/>
                <w:szCs w:val="24"/>
              </w:rPr>
              <w:t xml:space="preserve"> одноразовый</w:t>
            </w:r>
          </w:p>
        </w:tc>
        <w:tc>
          <w:tcPr>
            <w:tcW w:w="1134" w:type="dxa"/>
          </w:tcPr>
          <w:p w:rsidR="00AC6A4E" w:rsidRPr="00AD2780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C6A4E" w:rsidRPr="00AD2780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AD2780" w:rsidRDefault="00AC6A4E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Перекись водорода 3% раствор для местного и наружного пр</w:t>
            </w: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менения</w:t>
            </w:r>
          </w:p>
        </w:tc>
        <w:tc>
          <w:tcPr>
            <w:tcW w:w="1134" w:type="dxa"/>
          </w:tcPr>
          <w:p w:rsidR="00AC6A4E" w:rsidRPr="00AD2780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C6A4E" w:rsidRPr="00AD2780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AD2780" w:rsidRDefault="00AC6A4E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Маска медицинская одноразовая</w:t>
            </w:r>
          </w:p>
        </w:tc>
        <w:tc>
          <w:tcPr>
            <w:tcW w:w="1134" w:type="dxa"/>
          </w:tcPr>
          <w:p w:rsidR="00AC6A4E" w:rsidRPr="00AD2780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C6A4E" w:rsidRPr="00AD2780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AD2780" w:rsidRDefault="00AC6A4E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Салфетка медицинская стерил</w:t>
            </w: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ная марлевая</w:t>
            </w:r>
          </w:p>
        </w:tc>
        <w:tc>
          <w:tcPr>
            <w:tcW w:w="1134" w:type="dxa"/>
          </w:tcPr>
          <w:p w:rsidR="00AC6A4E" w:rsidRPr="00AD2780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C6A4E" w:rsidRPr="00AD2780" w:rsidRDefault="00AC6A4E" w:rsidP="00800CB6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6A4E" w:rsidRPr="00384C08" w:rsidTr="00800CB6">
        <w:tc>
          <w:tcPr>
            <w:tcW w:w="541" w:type="dxa"/>
            <w:vMerge w:val="restart"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AC6A4E" w:rsidRPr="00384C08" w:rsidRDefault="00AC6A4E" w:rsidP="00800CB6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662680 Красноярский край</w:t>
            </w:r>
            <w:r>
              <w:rPr>
                <w:sz w:val="24"/>
                <w:szCs w:val="24"/>
              </w:rPr>
              <w:t xml:space="preserve"> </w:t>
            </w:r>
            <w:r w:rsidRPr="00384C08">
              <w:rPr>
                <w:sz w:val="24"/>
                <w:szCs w:val="24"/>
              </w:rPr>
              <w:t xml:space="preserve">Идринский район, с. </w:t>
            </w:r>
            <w:proofErr w:type="spellStart"/>
            <w:r w:rsidRPr="00384C08">
              <w:rPr>
                <w:sz w:val="24"/>
                <w:szCs w:val="24"/>
              </w:rPr>
              <w:t>Идринское</w:t>
            </w:r>
            <w:proofErr w:type="spellEnd"/>
            <w:r w:rsidRPr="00384C08">
              <w:rPr>
                <w:sz w:val="24"/>
                <w:szCs w:val="24"/>
              </w:rPr>
              <w:t xml:space="preserve">, ул. </w:t>
            </w:r>
            <w:proofErr w:type="gramStart"/>
            <w:r w:rsidRPr="00384C08">
              <w:rPr>
                <w:sz w:val="24"/>
                <w:szCs w:val="24"/>
              </w:rPr>
              <w:t>Стр</w:t>
            </w:r>
            <w:r w:rsidRPr="00384C08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ительная</w:t>
            </w:r>
            <w:proofErr w:type="gramEnd"/>
            <w:r>
              <w:rPr>
                <w:sz w:val="24"/>
                <w:szCs w:val="24"/>
              </w:rPr>
              <w:t>, 3</w:t>
            </w:r>
          </w:p>
        </w:tc>
        <w:tc>
          <w:tcPr>
            <w:tcW w:w="3685" w:type="dxa"/>
          </w:tcPr>
          <w:p w:rsidR="00AC6A4E" w:rsidRPr="00F60E5F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Уголок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45х45х4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134" w:type="dxa"/>
          </w:tcPr>
          <w:p w:rsidR="00AC6A4E" w:rsidRPr="00F60E5F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AC6A4E" w:rsidRPr="00F60E5F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F60E5F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Уголок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65х65х4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134" w:type="dxa"/>
          </w:tcPr>
          <w:p w:rsidR="00AC6A4E" w:rsidRPr="00F60E5F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AC6A4E" w:rsidRPr="00F60E5F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B811DF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стальная электросварная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прямошовная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A16CA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х3,5 мм</w:t>
            </w:r>
            <w:r w:rsidRPr="00B81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C6A4E" w:rsidRPr="00F60E5F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AC6A4E" w:rsidRPr="00F60E5F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F60E5F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стальная электросварная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прямошовная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A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78х3,5 мм</w:t>
            </w:r>
          </w:p>
        </w:tc>
        <w:tc>
          <w:tcPr>
            <w:tcW w:w="1134" w:type="dxa"/>
          </w:tcPr>
          <w:p w:rsidR="00AC6A4E" w:rsidRPr="00F60E5F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AC6A4E" w:rsidRPr="00F60E5F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F60E5F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стальная электросварная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прямошовная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A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89х4,0 мм</w:t>
            </w:r>
          </w:p>
        </w:tc>
        <w:tc>
          <w:tcPr>
            <w:tcW w:w="1134" w:type="dxa"/>
          </w:tcPr>
          <w:p w:rsidR="00AC6A4E" w:rsidRPr="00F60E5F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AC6A4E" w:rsidRPr="00F60E5F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стальная электросварная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прямошовная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A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108х4,5 мм</w:t>
            </w:r>
          </w:p>
        </w:tc>
        <w:tc>
          <w:tcPr>
            <w:tcW w:w="1134" w:type="dxa"/>
          </w:tcPr>
          <w:p w:rsidR="00AC6A4E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AC6A4E" w:rsidRPr="00F60E5F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стальная электросварная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прямошовная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A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159х5,0 мм</w:t>
            </w:r>
          </w:p>
        </w:tc>
        <w:tc>
          <w:tcPr>
            <w:tcW w:w="1134" w:type="dxa"/>
          </w:tcPr>
          <w:p w:rsidR="00AC6A4E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AC6A4E" w:rsidRPr="00F028D2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8D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495835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металлический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мм</w:t>
            </w:r>
          </w:p>
        </w:tc>
        <w:tc>
          <w:tcPr>
            <w:tcW w:w="1134" w:type="dxa"/>
          </w:tcPr>
          <w:p w:rsidR="00AC6A4E" w:rsidRPr="00AD2780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C6A4E" w:rsidRPr="00F028D2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495835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металлический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мм</w:t>
            </w:r>
          </w:p>
        </w:tc>
        <w:tc>
          <w:tcPr>
            <w:tcW w:w="1134" w:type="dxa"/>
          </w:tcPr>
          <w:p w:rsidR="00AC6A4E" w:rsidRPr="00AD2780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C6A4E" w:rsidRPr="00F028D2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E420E6" w:rsidRDefault="00AC6A4E" w:rsidP="00800CB6">
            <w:pPr>
              <w:tabs>
                <w:tab w:val="left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Насос скважинный глубинный ЭЦВ 5-7-99  </w:t>
            </w:r>
          </w:p>
        </w:tc>
        <w:tc>
          <w:tcPr>
            <w:tcW w:w="1134" w:type="dxa"/>
          </w:tcPr>
          <w:p w:rsidR="00AC6A4E" w:rsidRPr="00E420E6" w:rsidRDefault="00AC6A4E" w:rsidP="00800CB6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C6A4E" w:rsidRPr="00F028D2" w:rsidRDefault="00AC6A4E" w:rsidP="00800CB6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F028D2">
              <w:rPr>
                <w:sz w:val="24"/>
                <w:szCs w:val="24"/>
              </w:rPr>
              <w:t>1</w:t>
            </w:r>
          </w:p>
        </w:tc>
      </w:tr>
      <w:tr w:rsidR="00AC6A4E" w:rsidRPr="00384C08" w:rsidTr="00800CB6"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Компрессор</w:t>
            </w:r>
          </w:p>
        </w:tc>
        <w:tc>
          <w:tcPr>
            <w:tcW w:w="1134" w:type="dxa"/>
          </w:tcPr>
          <w:p w:rsidR="00AC6A4E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C6A4E" w:rsidRPr="00F028D2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A4E" w:rsidRPr="00384C08" w:rsidTr="00800CB6">
        <w:trPr>
          <w:trHeight w:val="345"/>
        </w:trPr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Отбойный молоток</w:t>
            </w:r>
          </w:p>
        </w:tc>
        <w:tc>
          <w:tcPr>
            <w:tcW w:w="1134" w:type="dxa"/>
          </w:tcPr>
          <w:p w:rsidR="00AC6A4E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C6A4E" w:rsidRPr="00F028D2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A4E" w:rsidRPr="00384C08" w:rsidTr="00800CB6">
        <w:trPr>
          <w:trHeight w:val="276"/>
        </w:trPr>
        <w:tc>
          <w:tcPr>
            <w:tcW w:w="541" w:type="dxa"/>
            <w:vMerge w:val="restart"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86" w:type="dxa"/>
            <w:vMerge w:val="restart"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4E712A">
              <w:rPr>
                <w:sz w:val="24"/>
                <w:szCs w:val="24"/>
              </w:rPr>
              <w:t xml:space="preserve">662680 Красноярский край, Идринский район, с. </w:t>
            </w:r>
            <w:proofErr w:type="spellStart"/>
            <w:r w:rsidRPr="004E712A">
              <w:rPr>
                <w:sz w:val="24"/>
                <w:szCs w:val="24"/>
              </w:rPr>
              <w:t>Идринское</w:t>
            </w:r>
            <w:proofErr w:type="spellEnd"/>
            <w:r w:rsidRPr="004E712A">
              <w:rPr>
                <w:sz w:val="24"/>
                <w:szCs w:val="24"/>
              </w:rPr>
              <w:t>, ул. Мира, 16</w:t>
            </w:r>
            <w:r>
              <w:rPr>
                <w:sz w:val="24"/>
                <w:szCs w:val="24"/>
              </w:rPr>
              <w:t xml:space="preserve"> </w:t>
            </w:r>
            <w:r w:rsidRPr="004E712A">
              <w:rPr>
                <w:sz w:val="24"/>
                <w:szCs w:val="24"/>
              </w:rPr>
              <w:t>Администрация И</w:t>
            </w:r>
            <w:r w:rsidRPr="004E712A">
              <w:rPr>
                <w:sz w:val="24"/>
                <w:szCs w:val="24"/>
              </w:rPr>
              <w:t>д</w:t>
            </w:r>
            <w:r w:rsidRPr="004E712A">
              <w:rPr>
                <w:sz w:val="24"/>
                <w:szCs w:val="24"/>
              </w:rPr>
              <w:t>ринского района</w:t>
            </w:r>
          </w:p>
        </w:tc>
        <w:tc>
          <w:tcPr>
            <w:tcW w:w="3685" w:type="dxa"/>
          </w:tcPr>
          <w:p w:rsidR="00AC6A4E" w:rsidRPr="00A6085F" w:rsidRDefault="00AC6A4E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F">
              <w:rPr>
                <w:rFonts w:ascii="Times New Roman" w:hAnsi="Times New Roman" w:cs="Times New Roman"/>
                <w:sz w:val="24"/>
                <w:szCs w:val="24"/>
              </w:rPr>
              <w:t>Противогаз</w:t>
            </w:r>
          </w:p>
        </w:tc>
        <w:tc>
          <w:tcPr>
            <w:tcW w:w="1134" w:type="dxa"/>
          </w:tcPr>
          <w:p w:rsidR="00AC6A4E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C6A4E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6A4E" w:rsidRPr="00384C08" w:rsidTr="00800CB6">
        <w:trPr>
          <w:trHeight w:val="300"/>
        </w:trPr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A6085F" w:rsidRDefault="00AC6A4E" w:rsidP="00800CB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Фильтрующе-поглощающая </w:t>
            </w:r>
            <w:r w:rsidRPr="00A6085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</w:t>
            </w:r>
            <w:r w:rsidRPr="00A6085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A6085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робка</w:t>
            </w:r>
            <w:r w:rsidRPr="00A608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6085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</w:t>
            </w:r>
            <w:r w:rsidRPr="00A608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6085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противогазу</w:t>
            </w:r>
          </w:p>
        </w:tc>
        <w:tc>
          <w:tcPr>
            <w:tcW w:w="1134" w:type="dxa"/>
          </w:tcPr>
          <w:p w:rsidR="00AC6A4E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C6A4E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C6A4E" w:rsidRPr="00384C08" w:rsidTr="00800CB6">
        <w:trPr>
          <w:trHeight w:val="660"/>
        </w:trPr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E420E6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Талоны на автомобильный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зин АИ- 92</w:t>
            </w:r>
          </w:p>
        </w:tc>
        <w:tc>
          <w:tcPr>
            <w:tcW w:w="1134" w:type="dxa"/>
          </w:tcPr>
          <w:p w:rsidR="00AC6A4E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18" w:type="dxa"/>
          </w:tcPr>
          <w:p w:rsidR="00AC6A4E" w:rsidRPr="00D93468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C6A4E" w:rsidRPr="00384C08" w:rsidTr="00800CB6">
        <w:trPr>
          <w:trHeight w:val="150"/>
        </w:trPr>
        <w:tc>
          <w:tcPr>
            <w:tcW w:w="541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C6A4E" w:rsidRPr="00384C08" w:rsidRDefault="00AC6A4E" w:rsidP="00800CB6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C6A4E" w:rsidRPr="00D93468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Талоны на дизельное топливо</w:t>
            </w:r>
          </w:p>
        </w:tc>
        <w:tc>
          <w:tcPr>
            <w:tcW w:w="1134" w:type="dxa"/>
          </w:tcPr>
          <w:p w:rsidR="00AC6A4E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18" w:type="dxa"/>
          </w:tcPr>
          <w:p w:rsidR="00AC6A4E" w:rsidRPr="00D93468" w:rsidRDefault="00AC6A4E" w:rsidP="00800CB6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2A4B2C" w:rsidRPr="004A2607" w:rsidRDefault="002A4B2C" w:rsidP="00FF0D5A">
      <w:pPr>
        <w:jc w:val="both"/>
        <w:rPr>
          <w:rFonts w:ascii="Times New Roman" w:hAnsi="Times New Roman" w:cs="Times New Roman"/>
        </w:rPr>
      </w:pPr>
    </w:p>
    <w:sectPr w:rsidR="002A4B2C" w:rsidRPr="004A2607" w:rsidSect="006D4DFF">
      <w:headerReference w:type="default" r:id="rId15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07A" w:rsidRDefault="0094107A" w:rsidP="00230A34">
      <w:pPr>
        <w:spacing w:after="0" w:line="240" w:lineRule="auto"/>
      </w:pPr>
      <w:r>
        <w:separator/>
      </w:r>
    </w:p>
  </w:endnote>
  <w:endnote w:type="continuationSeparator" w:id="0">
    <w:p w:rsidR="0094107A" w:rsidRDefault="0094107A" w:rsidP="0023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07A" w:rsidRDefault="0094107A" w:rsidP="00230A34">
      <w:pPr>
        <w:spacing w:after="0" w:line="240" w:lineRule="auto"/>
      </w:pPr>
      <w:r>
        <w:separator/>
      </w:r>
    </w:p>
  </w:footnote>
  <w:footnote w:type="continuationSeparator" w:id="0">
    <w:p w:rsidR="0094107A" w:rsidRDefault="0094107A" w:rsidP="00230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3B" w:rsidRDefault="0039133B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7A5E7A6" wp14:editId="02B47485">
              <wp:simplePos x="0" y="0"/>
              <wp:positionH relativeFrom="page">
                <wp:posOffset>5881370</wp:posOffset>
              </wp:positionH>
              <wp:positionV relativeFrom="page">
                <wp:posOffset>486410</wp:posOffset>
              </wp:positionV>
              <wp:extent cx="81915" cy="297815"/>
              <wp:effectExtent l="4445" t="63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33B" w:rsidRDefault="0039133B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3.1pt;margin-top:38.3pt;width:6.45pt;height:23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" filled="f" stroked="f">
              <v:textbox style="mso-fit-shape-to-text:t" inset="0,0,0,0">
                <w:txbxContent>
                  <w:p w:rsidR="00143DBB" w:rsidRDefault="00143DBB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0D05"/>
    <w:multiLevelType w:val="multilevel"/>
    <w:tmpl w:val="426802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D16BE"/>
    <w:multiLevelType w:val="hybridMultilevel"/>
    <w:tmpl w:val="DBEC7974"/>
    <w:lvl w:ilvl="0" w:tplc="B7C8FA0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C12A7B"/>
    <w:multiLevelType w:val="hybridMultilevel"/>
    <w:tmpl w:val="A5FC68E4"/>
    <w:lvl w:ilvl="0" w:tplc="25F6B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37065"/>
    <w:multiLevelType w:val="hybridMultilevel"/>
    <w:tmpl w:val="596608B4"/>
    <w:lvl w:ilvl="0" w:tplc="0AF259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147DCA"/>
    <w:multiLevelType w:val="hybridMultilevel"/>
    <w:tmpl w:val="BFD4C7B0"/>
    <w:lvl w:ilvl="0" w:tplc="C0F637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A721EEA"/>
    <w:multiLevelType w:val="hybridMultilevel"/>
    <w:tmpl w:val="0E701D9E"/>
    <w:lvl w:ilvl="0" w:tplc="70F834C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0F96205"/>
    <w:multiLevelType w:val="multilevel"/>
    <w:tmpl w:val="5C8CD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79"/>
    <w:rsid w:val="000339A8"/>
    <w:rsid w:val="000340C2"/>
    <w:rsid w:val="000417DC"/>
    <w:rsid w:val="00045007"/>
    <w:rsid w:val="00067263"/>
    <w:rsid w:val="000B2052"/>
    <w:rsid w:val="000C2F99"/>
    <w:rsid w:val="000C639F"/>
    <w:rsid w:val="000D62ED"/>
    <w:rsid w:val="000E04F6"/>
    <w:rsid w:val="000F0861"/>
    <w:rsid w:val="00105D64"/>
    <w:rsid w:val="0011052E"/>
    <w:rsid w:val="00114DAA"/>
    <w:rsid w:val="0013090C"/>
    <w:rsid w:val="00143DBB"/>
    <w:rsid w:val="001801DC"/>
    <w:rsid w:val="00180907"/>
    <w:rsid w:val="001B03BA"/>
    <w:rsid w:val="001C2BED"/>
    <w:rsid w:val="001C7DFB"/>
    <w:rsid w:val="001D331F"/>
    <w:rsid w:val="001D3DBE"/>
    <w:rsid w:val="0020107F"/>
    <w:rsid w:val="00221979"/>
    <w:rsid w:val="00227AE7"/>
    <w:rsid w:val="00230A34"/>
    <w:rsid w:val="002375A4"/>
    <w:rsid w:val="00242E25"/>
    <w:rsid w:val="00252D7F"/>
    <w:rsid w:val="00260EA0"/>
    <w:rsid w:val="002A4B2C"/>
    <w:rsid w:val="002B1462"/>
    <w:rsid w:val="002E68B7"/>
    <w:rsid w:val="002F58FD"/>
    <w:rsid w:val="00307C5B"/>
    <w:rsid w:val="00312976"/>
    <w:rsid w:val="00313256"/>
    <w:rsid w:val="003168DC"/>
    <w:rsid w:val="00326CD8"/>
    <w:rsid w:val="003279F8"/>
    <w:rsid w:val="00342F67"/>
    <w:rsid w:val="003512F9"/>
    <w:rsid w:val="00366310"/>
    <w:rsid w:val="00367667"/>
    <w:rsid w:val="00375F09"/>
    <w:rsid w:val="0039133B"/>
    <w:rsid w:val="003A49F0"/>
    <w:rsid w:val="003B171E"/>
    <w:rsid w:val="003E764E"/>
    <w:rsid w:val="003F4405"/>
    <w:rsid w:val="00403366"/>
    <w:rsid w:val="004102C6"/>
    <w:rsid w:val="00425D91"/>
    <w:rsid w:val="0044041B"/>
    <w:rsid w:val="00452F37"/>
    <w:rsid w:val="00463063"/>
    <w:rsid w:val="0048679A"/>
    <w:rsid w:val="00490401"/>
    <w:rsid w:val="004A2607"/>
    <w:rsid w:val="004C497D"/>
    <w:rsid w:val="00510BE2"/>
    <w:rsid w:val="00525C16"/>
    <w:rsid w:val="00526F29"/>
    <w:rsid w:val="005317EF"/>
    <w:rsid w:val="00541D1E"/>
    <w:rsid w:val="00552CEA"/>
    <w:rsid w:val="005668B7"/>
    <w:rsid w:val="005721AB"/>
    <w:rsid w:val="00573B2B"/>
    <w:rsid w:val="00577C12"/>
    <w:rsid w:val="00590C07"/>
    <w:rsid w:val="005A3181"/>
    <w:rsid w:val="005B505C"/>
    <w:rsid w:val="005D3CA1"/>
    <w:rsid w:val="005E5D63"/>
    <w:rsid w:val="006002A4"/>
    <w:rsid w:val="00616380"/>
    <w:rsid w:val="00693389"/>
    <w:rsid w:val="00694101"/>
    <w:rsid w:val="006B0093"/>
    <w:rsid w:val="006D4DFF"/>
    <w:rsid w:val="006E4A79"/>
    <w:rsid w:val="006E5CDE"/>
    <w:rsid w:val="006F2667"/>
    <w:rsid w:val="007014E4"/>
    <w:rsid w:val="00717B70"/>
    <w:rsid w:val="0072466F"/>
    <w:rsid w:val="00762ADD"/>
    <w:rsid w:val="0079303B"/>
    <w:rsid w:val="007B3381"/>
    <w:rsid w:val="007C5E89"/>
    <w:rsid w:val="007C765B"/>
    <w:rsid w:val="007D0781"/>
    <w:rsid w:val="007D1181"/>
    <w:rsid w:val="00800CB6"/>
    <w:rsid w:val="00807AAD"/>
    <w:rsid w:val="00820B62"/>
    <w:rsid w:val="00820F58"/>
    <w:rsid w:val="00841076"/>
    <w:rsid w:val="00853B14"/>
    <w:rsid w:val="008630EB"/>
    <w:rsid w:val="00877215"/>
    <w:rsid w:val="00896A54"/>
    <w:rsid w:val="008E4BFA"/>
    <w:rsid w:val="00907AEE"/>
    <w:rsid w:val="00911EAD"/>
    <w:rsid w:val="009308A9"/>
    <w:rsid w:val="00934177"/>
    <w:rsid w:val="0094107A"/>
    <w:rsid w:val="00947AC7"/>
    <w:rsid w:val="009568DD"/>
    <w:rsid w:val="00960B62"/>
    <w:rsid w:val="0097161B"/>
    <w:rsid w:val="009A472D"/>
    <w:rsid w:val="009B54B8"/>
    <w:rsid w:val="009D487E"/>
    <w:rsid w:val="00A17622"/>
    <w:rsid w:val="00A45808"/>
    <w:rsid w:val="00AA6281"/>
    <w:rsid w:val="00AA737E"/>
    <w:rsid w:val="00AB1096"/>
    <w:rsid w:val="00AC6A4E"/>
    <w:rsid w:val="00AD2780"/>
    <w:rsid w:val="00AD3229"/>
    <w:rsid w:val="00AD4379"/>
    <w:rsid w:val="00AD4D62"/>
    <w:rsid w:val="00AE5A5B"/>
    <w:rsid w:val="00AE5E1F"/>
    <w:rsid w:val="00AE649A"/>
    <w:rsid w:val="00AF3777"/>
    <w:rsid w:val="00AF378D"/>
    <w:rsid w:val="00AF4DFB"/>
    <w:rsid w:val="00B131CC"/>
    <w:rsid w:val="00B241C5"/>
    <w:rsid w:val="00B312D9"/>
    <w:rsid w:val="00B57FE5"/>
    <w:rsid w:val="00B6512B"/>
    <w:rsid w:val="00BA6A17"/>
    <w:rsid w:val="00BF2B01"/>
    <w:rsid w:val="00BF3B66"/>
    <w:rsid w:val="00C4539B"/>
    <w:rsid w:val="00C4712E"/>
    <w:rsid w:val="00C56FB3"/>
    <w:rsid w:val="00C706B1"/>
    <w:rsid w:val="00C87641"/>
    <w:rsid w:val="00C90A18"/>
    <w:rsid w:val="00CE28AC"/>
    <w:rsid w:val="00D0046C"/>
    <w:rsid w:val="00D262D8"/>
    <w:rsid w:val="00D318C3"/>
    <w:rsid w:val="00D54AD7"/>
    <w:rsid w:val="00D55C9E"/>
    <w:rsid w:val="00D7354C"/>
    <w:rsid w:val="00DA22DA"/>
    <w:rsid w:val="00DC6760"/>
    <w:rsid w:val="00DD126D"/>
    <w:rsid w:val="00DF2327"/>
    <w:rsid w:val="00E12BC1"/>
    <w:rsid w:val="00E21D51"/>
    <w:rsid w:val="00E250DC"/>
    <w:rsid w:val="00E251C2"/>
    <w:rsid w:val="00E353F0"/>
    <w:rsid w:val="00E36A87"/>
    <w:rsid w:val="00E420E6"/>
    <w:rsid w:val="00E66140"/>
    <w:rsid w:val="00E84878"/>
    <w:rsid w:val="00E86629"/>
    <w:rsid w:val="00EA7AD0"/>
    <w:rsid w:val="00EB72DF"/>
    <w:rsid w:val="00F028D2"/>
    <w:rsid w:val="00F16279"/>
    <w:rsid w:val="00F21B74"/>
    <w:rsid w:val="00F226AC"/>
    <w:rsid w:val="00F4608A"/>
    <w:rsid w:val="00F5764B"/>
    <w:rsid w:val="00F61FBE"/>
    <w:rsid w:val="00F63D69"/>
    <w:rsid w:val="00F97A2C"/>
    <w:rsid w:val="00FA47AE"/>
    <w:rsid w:val="00FB1A93"/>
    <w:rsid w:val="00FB1D40"/>
    <w:rsid w:val="00FF0D5A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1A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568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A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FB1A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FB1A93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Подзаголовок Знак"/>
    <w:basedOn w:val="a0"/>
    <w:link w:val="a8"/>
    <w:rsid w:val="00FB1A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a">
    <w:name w:val="Table Grid"/>
    <w:basedOn w:val="a1"/>
    <w:uiPriority w:val="59"/>
    <w:rsid w:val="00DF2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51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7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4041B"/>
  </w:style>
  <w:style w:type="character" w:styleId="ab">
    <w:name w:val="Hyperlink"/>
    <w:basedOn w:val="a0"/>
    <w:unhideWhenUsed/>
    <w:rsid w:val="0044041B"/>
    <w:rPr>
      <w:color w:val="0000FF"/>
      <w:u w:val="single"/>
    </w:rPr>
  </w:style>
  <w:style w:type="paragraph" w:customStyle="1" w:styleId="Style1">
    <w:name w:val="Style1"/>
    <w:basedOn w:val="a"/>
    <w:uiPriority w:val="99"/>
    <w:rsid w:val="004A2607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A2607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56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572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Колонтитул_"/>
    <w:basedOn w:val="a0"/>
    <w:rsid w:val="00230A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d">
    <w:name w:val="Колонтитул"/>
    <w:basedOn w:val="ac"/>
    <w:rsid w:val="00230A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30A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30A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230A34"/>
    <w:pPr>
      <w:widowControl w:val="0"/>
      <w:shd w:val="clear" w:color="auto" w:fill="FFFFFF"/>
      <w:spacing w:before="600" w:after="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230A3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23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0A34"/>
  </w:style>
  <w:style w:type="paragraph" w:styleId="af0">
    <w:name w:val="footer"/>
    <w:basedOn w:val="a"/>
    <w:link w:val="af1"/>
    <w:uiPriority w:val="99"/>
    <w:unhideWhenUsed/>
    <w:rsid w:val="0023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0A34"/>
  </w:style>
  <w:style w:type="paragraph" w:styleId="af2">
    <w:name w:val="No Spacing"/>
    <w:uiPriority w:val="1"/>
    <w:qFormat/>
    <w:rsid w:val="00947AC7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AF4D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AF4D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rmal">
    <w:name w:val="ConsPlusNormal"/>
    <w:rsid w:val="00AF4D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C6A4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1A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568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A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FB1A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FB1A93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Подзаголовок Знак"/>
    <w:basedOn w:val="a0"/>
    <w:link w:val="a8"/>
    <w:rsid w:val="00FB1A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a">
    <w:name w:val="Table Grid"/>
    <w:basedOn w:val="a1"/>
    <w:uiPriority w:val="59"/>
    <w:rsid w:val="00DF2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51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7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4041B"/>
  </w:style>
  <w:style w:type="character" w:styleId="ab">
    <w:name w:val="Hyperlink"/>
    <w:basedOn w:val="a0"/>
    <w:unhideWhenUsed/>
    <w:rsid w:val="0044041B"/>
    <w:rPr>
      <w:color w:val="0000FF"/>
      <w:u w:val="single"/>
    </w:rPr>
  </w:style>
  <w:style w:type="paragraph" w:customStyle="1" w:styleId="Style1">
    <w:name w:val="Style1"/>
    <w:basedOn w:val="a"/>
    <w:uiPriority w:val="99"/>
    <w:rsid w:val="004A2607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A2607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56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572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Колонтитул_"/>
    <w:basedOn w:val="a0"/>
    <w:rsid w:val="00230A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d">
    <w:name w:val="Колонтитул"/>
    <w:basedOn w:val="ac"/>
    <w:rsid w:val="00230A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30A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30A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230A34"/>
    <w:pPr>
      <w:widowControl w:val="0"/>
      <w:shd w:val="clear" w:color="auto" w:fill="FFFFFF"/>
      <w:spacing w:before="600" w:after="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230A3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23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0A34"/>
  </w:style>
  <w:style w:type="paragraph" w:styleId="af0">
    <w:name w:val="footer"/>
    <w:basedOn w:val="a"/>
    <w:link w:val="af1"/>
    <w:uiPriority w:val="99"/>
    <w:unhideWhenUsed/>
    <w:rsid w:val="0023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0A34"/>
  </w:style>
  <w:style w:type="paragraph" w:styleId="af2">
    <w:name w:val="No Spacing"/>
    <w:uiPriority w:val="1"/>
    <w:qFormat/>
    <w:rsid w:val="00947AC7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AF4D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AF4D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rmal">
    <w:name w:val="ConsPlusNormal"/>
    <w:rsid w:val="00AF4D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C6A4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21559E19BF2D074239F7175EAD4E769782448E2FA5B233AE57A4B9BEA6F335D3FEEBC60EDFEC719E9E0E713DDCB068CE71A29e8yB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&#1055;&#1086;&#1083;&#1100;&#1079;&#1086;&#1074;&#1072;&#1090;&#1077;&#1083;&#1100;\Desktop\&#1044;&#1077;&#1082;&#1072;&#1073;&#1088;&#1100;\&#1055;&#1086;%20&#1087;&#1088;&#1086;&#1074;&#1077;&#1088;&#1082;&#1077;%20&#1057;&#1077;&#1076;&#1080;&#1082;&#1086;&#1074;%20&#1079;&#1072;&#1087;&#1072;&#1089;&#1099;%20&#1043;&#1054;\&#1055;&#1086;&#1089;&#1090;&#1072;&#1085;&#1086;&#1074;&#1083;&#1077;&#1085;&#1080;&#1077;%20&#1079;&#1072;&#1087;&#1072;&#1089;&#1099;%20&#1085;&#1086;&#1074;&#1086;&#1077;\1.%20&#1055;&#1086;&#1089;&#1090;&#1072;&#1085;&#1086;&#1074;&#1083;\1.%20&#1055;&#1086;&#1089;&#1090;&#1072;&#1085;&#1086;&#1074;&#1083;&#1077;&#1085;&#1080;&#1077;%20(&#1063;&#1057;_&#1089;&#1086;&#1079;&#1076;&#1072;&#1085;&#1080;&#1077;%20&#1080;%20&#1093;&#1088;&#1072;&#1085;&#1077;&#1085;&#1080;&#1077;%20&#1084;&#1072;&#1090;.%20&#1088;&#1077;&#1089;&#1091;&#1088;&#1089;&#1086;&#1074;)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EF1F26DEDC2F917F5683E7A092562D5D2D9CBA56C6CDC13E1012E4E44622FB2ADC4D61115DD1D726220E7E8257C16395AD5EF800BE9329B9FE8D8EAr6dC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EF1F26DEDC2F917F56820771F493DDAD5D290AE6A64D743BE5528191B3229E7ED84D0445699107A602BB3BD60224F6A199EE28712F5329Cr8d3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F21C7-D469-4F3C-BC7E-3AF13C18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35</cp:revision>
  <cp:lastPrinted>2024-05-30T07:30:00Z</cp:lastPrinted>
  <dcterms:created xsi:type="dcterms:W3CDTF">2020-08-14T02:48:00Z</dcterms:created>
  <dcterms:modified xsi:type="dcterms:W3CDTF">2024-05-30T07:31:00Z</dcterms:modified>
</cp:coreProperties>
</file>