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F48" w:rsidRPr="0021226F" w:rsidRDefault="00EA1F48" w:rsidP="00EA1F48">
      <w:pPr>
        <w:ind w:firstLine="709"/>
        <w:jc w:val="both"/>
        <w:rPr>
          <w:sz w:val="28"/>
          <w:szCs w:val="28"/>
        </w:rPr>
      </w:pPr>
    </w:p>
    <w:p w:rsidR="00EA1F48" w:rsidRPr="00CD1805" w:rsidRDefault="00EA1F48" w:rsidP="00EA1F48">
      <w:pPr>
        <w:pStyle w:val="1"/>
        <w:spacing w:before="0"/>
        <w:ind w:firstLine="709"/>
        <w:jc w:val="center"/>
        <w:rPr>
          <w:rFonts w:ascii="Times New Roman" w:hAnsi="Times New Roman"/>
          <w:b w:val="0"/>
        </w:rPr>
      </w:pPr>
      <w:r>
        <w:rPr>
          <w:rFonts w:ascii="Times New Roman" w:hAnsi="Times New Roman"/>
          <w:noProof/>
          <w:sz w:val="18"/>
          <w:szCs w:val="18"/>
        </w:rPr>
        <w:drawing>
          <wp:inline distT="0" distB="0" distL="0" distR="0">
            <wp:extent cx="359410" cy="448945"/>
            <wp:effectExtent l="19050" t="0" r="254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410" cy="44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1F48" w:rsidRPr="00CD1805" w:rsidRDefault="00EA1F48" w:rsidP="00EA1F48">
      <w:pPr>
        <w:pStyle w:val="1"/>
        <w:spacing w:before="0"/>
        <w:ind w:firstLine="709"/>
        <w:jc w:val="center"/>
        <w:rPr>
          <w:rFonts w:ascii="Times New Roman" w:hAnsi="Times New Roman"/>
          <w:b w:val="0"/>
          <w:color w:val="auto"/>
        </w:rPr>
      </w:pPr>
      <w:r w:rsidRPr="00CD1805">
        <w:rPr>
          <w:rFonts w:ascii="Times New Roman" w:hAnsi="Times New Roman"/>
          <w:b w:val="0"/>
          <w:color w:val="auto"/>
        </w:rPr>
        <w:t>КРАСНОЯРСКИЙ КРАЙ</w:t>
      </w:r>
    </w:p>
    <w:p w:rsidR="00EA1F48" w:rsidRPr="00CD1805" w:rsidRDefault="00EA1F48" w:rsidP="00EA1F48">
      <w:pPr>
        <w:ind w:firstLine="709"/>
        <w:jc w:val="center"/>
        <w:rPr>
          <w:sz w:val="28"/>
          <w:szCs w:val="28"/>
        </w:rPr>
      </w:pPr>
      <w:r w:rsidRPr="00CD1805">
        <w:rPr>
          <w:sz w:val="28"/>
          <w:szCs w:val="28"/>
        </w:rPr>
        <w:t>ИДРИНСКИЙ РАЙОННЫЙ СОВЕТ ДЕПУТАТОВ</w:t>
      </w:r>
    </w:p>
    <w:p w:rsidR="00EA1F48" w:rsidRPr="00CD1805" w:rsidRDefault="00EA1F48" w:rsidP="00EA1F48">
      <w:pPr>
        <w:ind w:right="-766"/>
        <w:jc w:val="center"/>
        <w:rPr>
          <w:b/>
          <w:sz w:val="28"/>
          <w:szCs w:val="28"/>
        </w:rPr>
      </w:pPr>
    </w:p>
    <w:p w:rsidR="00EA1F48" w:rsidRPr="00CD1805" w:rsidRDefault="00EA1F48" w:rsidP="00EA1F48">
      <w:pPr>
        <w:ind w:right="-766"/>
        <w:jc w:val="center"/>
        <w:rPr>
          <w:b/>
          <w:sz w:val="28"/>
          <w:szCs w:val="28"/>
        </w:rPr>
      </w:pPr>
      <w:r w:rsidRPr="00CD1805">
        <w:rPr>
          <w:b/>
          <w:sz w:val="28"/>
          <w:szCs w:val="28"/>
        </w:rPr>
        <w:t>Р Е Ш Е Н И Е</w:t>
      </w:r>
    </w:p>
    <w:p w:rsidR="00EA1F48" w:rsidRPr="00CD1805" w:rsidRDefault="00EA1F48" w:rsidP="00EA1F48">
      <w:pPr>
        <w:ind w:right="-1"/>
        <w:jc w:val="center"/>
        <w:rPr>
          <w:b/>
          <w:sz w:val="28"/>
          <w:szCs w:val="28"/>
        </w:rPr>
      </w:pPr>
    </w:p>
    <w:tbl>
      <w:tblPr>
        <w:tblW w:w="9172" w:type="dxa"/>
        <w:jc w:val="center"/>
        <w:tblLook w:val="01E0" w:firstRow="1" w:lastRow="1" w:firstColumn="1" w:lastColumn="1" w:noHBand="0" w:noVBand="0"/>
      </w:tblPr>
      <w:tblGrid>
        <w:gridCol w:w="3381"/>
        <w:gridCol w:w="2977"/>
        <w:gridCol w:w="2814"/>
      </w:tblGrid>
      <w:tr w:rsidR="00EA1F48" w:rsidRPr="00CD1805" w:rsidTr="00816654">
        <w:trPr>
          <w:trHeight w:val="571"/>
          <w:jc w:val="center"/>
        </w:trPr>
        <w:tc>
          <w:tcPr>
            <w:tcW w:w="3381" w:type="dxa"/>
            <w:hideMark/>
          </w:tcPr>
          <w:p w:rsidR="00EA1F48" w:rsidRPr="00CD1805" w:rsidRDefault="00E92AB3" w:rsidP="00816654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EA1F48" w:rsidRPr="00CD1805">
              <w:rPr>
                <w:sz w:val="28"/>
                <w:szCs w:val="28"/>
              </w:rPr>
              <w:t>.</w:t>
            </w:r>
            <w:r w:rsidR="00EA1F48">
              <w:rPr>
                <w:sz w:val="28"/>
                <w:szCs w:val="28"/>
              </w:rPr>
              <w:t>11</w:t>
            </w:r>
            <w:r w:rsidR="00EA1F48" w:rsidRPr="00CD1805">
              <w:rPr>
                <w:sz w:val="28"/>
                <w:szCs w:val="28"/>
              </w:rPr>
              <w:t>.2018</w:t>
            </w:r>
          </w:p>
        </w:tc>
        <w:tc>
          <w:tcPr>
            <w:tcW w:w="2977" w:type="dxa"/>
            <w:hideMark/>
          </w:tcPr>
          <w:p w:rsidR="00EA1F48" w:rsidRPr="00CD1805" w:rsidRDefault="00EA1F48" w:rsidP="00816654">
            <w:pPr>
              <w:rPr>
                <w:color w:val="262626"/>
                <w:sz w:val="28"/>
                <w:szCs w:val="28"/>
              </w:rPr>
            </w:pPr>
            <w:r w:rsidRPr="00CD1805">
              <w:rPr>
                <w:color w:val="262626"/>
              </w:rPr>
              <w:t xml:space="preserve">          </w:t>
            </w:r>
            <w:r w:rsidR="00A44941">
              <w:rPr>
                <w:color w:val="262626"/>
              </w:rPr>
              <w:t xml:space="preserve">   </w:t>
            </w:r>
            <w:r w:rsidRPr="00CD1805">
              <w:rPr>
                <w:color w:val="262626"/>
                <w:sz w:val="28"/>
                <w:szCs w:val="28"/>
              </w:rPr>
              <w:t>с. Идринское</w:t>
            </w:r>
          </w:p>
        </w:tc>
        <w:tc>
          <w:tcPr>
            <w:tcW w:w="2814" w:type="dxa"/>
            <w:hideMark/>
          </w:tcPr>
          <w:p w:rsidR="00EA1F48" w:rsidRPr="00CD1805" w:rsidRDefault="00A44941" w:rsidP="00A44941">
            <w:pPr>
              <w:ind w:right="-1"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1F48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22 – 179 – р  </w:t>
            </w:r>
            <w:r w:rsidR="00EA1F48">
              <w:rPr>
                <w:sz w:val="28"/>
                <w:szCs w:val="28"/>
              </w:rPr>
              <w:t xml:space="preserve"> </w:t>
            </w:r>
            <w:r w:rsidR="00EA1F48" w:rsidRPr="00CD1805">
              <w:rPr>
                <w:sz w:val="28"/>
                <w:szCs w:val="28"/>
              </w:rPr>
              <w:t xml:space="preserve"> </w:t>
            </w:r>
          </w:p>
        </w:tc>
      </w:tr>
    </w:tbl>
    <w:p w:rsidR="00EA1F48" w:rsidRPr="00CD1805" w:rsidRDefault="00EA1F48" w:rsidP="00EA1F48">
      <w:pPr>
        <w:tabs>
          <w:tab w:val="left" w:pos="342"/>
        </w:tabs>
        <w:rPr>
          <w:b/>
          <w:bCs/>
          <w:sz w:val="28"/>
          <w:szCs w:val="28"/>
        </w:rPr>
      </w:pPr>
    </w:p>
    <w:p w:rsidR="006C4C5F" w:rsidRPr="004E30BF" w:rsidRDefault="006C4C5F" w:rsidP="00732619">
      <w:pPr>
        <w:ind w:right="-1"/>
        <w:rPr>
          <w:b/>
          <w:sz w:val="28"/>
          <w:szCs w:val="28"/>
        </w:rPr>
      </w:pPr>
    </w:p>
    <w:p w:rsidR="006C4C5F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>
        <w:rPr>
          <w:rFonts w:ascii="Times New Roman" w:hAnsi="Times New Roman" w:cs="Times New Roman"/>
          <w:b w:val="0"/>
          <w:iCs/>
          <w:sz w:val="28"/>
          <w:szCs w:val="28"/>
        </w:rPr>
        <w:t>Об утверждении П</w:t>
      </w: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>орядк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>а</w:t>
      </w: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6C4C5F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проведения оценки регулирующего воздействия </w:t>
      </w:r>
    </w:p>
    <w:p w:rsidR="006C4C5F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проектов муниципальных нормативных </w:t>
      </w:r>
    </w:p>
    <w:p w:rsidR="00E92AB3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iCs/>
          <w:sz w:val="28"/>
          <w:szCs w:val="28"/>
        </w:rPr>
      </w:pP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>правовых актов и экспертизы муниципальных</w:t>
      </w:r>
      <w:r>
        <w:rPr>
          <w:rFonts w:ascii="Times New Roman" w:hAnsi="Times New Roman" w:cs="Times New Roman"/>
          <w:b w:val="0"/>
          <w:iCs/>
          <w:sz w:val="28"/>
          <w:szCs w:val="28"/>
        </w:rPr>
        <w:t xml:space="preserve"> </w:t>
      </w:r>
    </w:p>
    <w:p w:rsidR="006C4C5F" w:rsidRPr="00941B6C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i/>
          <w:iCs/>
          <w:sz w:val="28"/>
          <w:szCs w:val="28"/>
        </w:rPr>
      </w:pPr>
      <w:r w:rsidRPr="00D01D06">
        <w:rPr>
          <w:rFonts w:ascii="Times New Roman" w:hAnsi="Times New Roman" w:cs="Times New Roman"/>
          <w:b w:val="0"/>
          <w:iCs/>
          <w:sz w:val="28"/>
          <w:szCs w:val="28"/>
        </w:rPr>
        <w:t xml:space="preserve">нормативных правовых актов </w:t>
      </w:r>
      <w:r w:rsidR="00EA1F48">
        <w:rPr>
          <w:rFonts w:ascii="Times New Roman" w:hAnsi="Times New Roman" w:cs="Times New Roman"/>
          <w:b w:val="0"/>
          <w:iCs/>
          <w:sz w:val="28"/>
          <w:szCs w:val="28"/>
        </w:rPr>
        <w:t>в Идринском районе</w:t>
      </w:r>
    </w:p>
    <w:p w:rsidR="006C4C5F" w:rsidRPr="004E30BF" w:rsidRDefault="006C4C5F" w:rsidP="007F015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C4C5F" w:rsidRPr="004E30BF" w:rsidRDefault="006C4C5F" w:rsidP="00A44941">
      <w:pPr>
        <w:pStyle w:val="ConsPlusTitle"/>
        <w:spacing w:line="27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E30BF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частью 6 статьи 7, частью 3 статьи 46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ом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Красноярского края от 19.03.2015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 xml:space="preserve"> 8-3265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Pr="00AC517F">
        <w:rPr>
          <w:rFonts w:ascii="Times New Roman" w:hAnsi="Times New Roman" w:cs="Times New Roman"/>
          <w:b w:val="0"/>
          <w:sz w:val="28"/>
          <w:szCs w:val="28"/>
        </w:rPr>
        <w:t>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,</w:t>
      </w:r>
      <w:r w:rsidRPr="004E30BF">
        <w:rPr>
          <w:sz w:val="28"/>
          <w:szCs w:val="28"/>
        </w:rPr>
        <w:t xml:space="preserve"> 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руководствуясь статьями</w:t>
      </w:r>
      <w:r w:rsidR="00EA1F48">
        <w:rPr>
          <w:rFonts w:ascii="Times New Roman" w:hAnsi="Times New Roman" w:cs="Times New Roman"/>
          <w:b w:val="0"/>
          <w:sz w:val="28"/>
          <w:szCs w:val="28"/>
        </w:rPr>
        <w:t xml:space="preserve"> 22, 26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Устава </w:t>
      </w:r>
      <w:r w:rsidR="00EA1F48">
        <w:rPr>
          <w:rFonts w:ascii="Times New Roman" w:hAnsi="Times New Roman" w:cs="Times New Roman"/>
          <w:b w:val="0"/>
          <w:sz w:val="28"/>
          <w:szCs w:val="28"/>
        </w:rPr>
        <w:t>Идринского района Красноярского края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>,</w:t>
      </w:r>
      <w:r w:rsidR="00EA1F48">
        <w:rPr>
          <w:rFonts w:ascii="Times New Roman" w:hAnsi="Times New Roman" w:cs="Times New Roman"/>
          <w:b w:val="0"/>
          <w:sz w:val="28"/>
          <w:szCs w:val="28"/>
        </w:rPr>
        <w:t xml:space="preserve"> Идринский районный Совет депутатов</w:t>
      </w:r>
      <w:r w:rsidRPr="004E30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A1F48">
        <w:rPr>
          <w:rFonts w:ascii="Times New Roman" w:hAnsi="Times New Roman" w:cs="Times New Roman"/>
          <w:sz w:val="28"/>
          <w:szCs w:val="28"/>
        </w:rPr>
        <w:t>РЕШИЛ:</w:t>
      </w:r>
    </w:p>
    <w:p w:rsidR="006C4C5F" w:rsidRPr="00941B6C" w:rsidRDefault="006C4C5F" w:rsidP="00A44941">
      <w:pPr>
        <w:adjustRightInd w:val="0"/>
        <w:spacing w:line="276" w:lineRule="auto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Pr="004E30B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 xml:space="preserve">Утвердить Порядок проведения оценки регулирующего воздействия проектов муниципальных нормативных правовых </w:t>
      </w:r>
      <w:r w:rsidR="00A44941">
        <w:rPr>
          <w:sz w:val="28"/>
          <w:szCs w:val="28"/>
          <w:lang w:eastAsia="en-US"/>
        </w:rPr>
        <w:t>актов и</w:t>
      </w:r>
      <w:r>
        <w:rPr>
          <w:sz w:val="28"/>
          <w:szCs w:val="28"/>
          <w:lang w:eastAsia="en-US"/>
        </w:rPr>
        <w:t xml:space="preserve"> экспертизы муниципальных нормативных правовых актов </w:t>
      </w:r>
      <w:r w:rsidR="008C2F04">
        <w:rPr>
          <w:sz w:val="28"/>
          <w:szCs w:val="28"/>
          <w:lang w:eastAsia="en-US"/>
        </w:rPr>
        <w:t>в Идринском районе</w:t>
      </w:r>
      <w:r>
        <w:rPr>
          <w:sz w:val="28"/>
          <w:szCs w:val="28"/>
          <w:lang w:eastAsia="en-US"/>
        </w:rPr>
        <w:t xml:space="preserve"> согласно Приложению. </w:t>
      </w:r>
    </w:p>
    <w:p w:rsidR="008C2F04" w:rsidRPr="001E3160" w:rsidRDefault="006C4C5F" w:rsidP="00A44941">
      <w:pPr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4E30BF">
        <w:rPr>
          <w:sz w:val="28"/>
          <w:szCs w:val="28"/>
        </w:rPr>
        <w:t xml:space="preserve">2. Контроль за исполнением настоящего Решения возложить на </w:t>
      </w:r>
      <w:r w:rsidR="008C2F04" w:rsidRPr="001E3160">
        <w:rPr>
          <w:sz w:val="28"/>
          <w:szCs w:val="28"/>
        </w:rPr>
        <w:t xml:space="preserve">решения возложить на постоянную комиссию районного Совета депутатов по </w:t>
      </w:r>
      <w:r w:rsidR="008C2F04">
        <w:rPr>
          <w:sz w:val="28"/>
          <w:szCs w:val="28"/>
        </w:rPr>
        <w:t>экономической политике, собственности, финансам, бюджету и налогам</w:t>
      </w:r>
      <w:r w:rsidR="008C2F04" w:rsidRPr="001E3160">
        <w:rPr>
          <w:sz w:val="28"/>
          <w:szCs w:val="28"/>
        </w:rPr>
        <w:t xml:space="preserve"> (</w:t>
      </w:r>
      <w:r w:rsidR="008C2F04">
        <w:rPr>
          <w:sz w:val="28"/>
          <w:szCs w:val="28"/>
        </w:rPr>
        <w:t>Епифанов В.В</w:t>
      </w:r>
      <w:r w:rsidR="008C2F04" w:rsidRPr="001E3160">
        <w:rPr>
          <w:sz w:val="28"/>
          <w:szCs w:val="28"/>
        </w:rPr>
        <w:t xml:space="preserve">.). </w:t>
      </w:r>
    </w:p>
    <w:p w:rsidR="008C2F04" w:rsidRPr="001E3160" w:rsidRDefault="008C2F04" w:rsidP="00A44941">
      <w:pPr>
        <w:adjustRightInd w:val="0"/>
        <w:spacing w:line="276" w:lineRule="auto"/>
        <w:jc w:val="both"/>
        <w:rPr>
          <w:sz w:val="28"/>
          <w:szCs w:val="28"/>
        </w:rPr>
      </w:pPr>
      <w:r w:rsidRPr="001E3160">
        <w:rPr>
          <w:bCs/>
          <w:sz w:val="28"/>
          <w:szCs w:val="28"/>
        </w:rPr>
        <w:t xml:space="preserve">        5. </w:t>
      </w:r>
      <w:r w:rsidR="00A44941" w:rsidRPr="001E3160">
        <w:rPr>
          <w:sz w:val="28"/>
          <w:szCs w:val="28"/>
        </w:rPr>
        <w:t>Решение вступает</w:t>
      </w:r>
      <w:r w:rsidRPr="001E3160">
        <w:rPr>
          <w:sz w:val="28"/>
          <w:szCs w:val="28"/>
        </w:rPr>
        <w:t xml:space="preserve"> в силу </w:t>
      </w:r>
      <w:r>
        <w:rPr>
          <w:sz w:val="28"/>
          <w:szCs w:val="28"/>
        </w:rPr>
        <w:t>в день</w:t>
      </w:r>
      <w:r w:rsidRPr="001E3160">
        <w:rPr>
          <w:sz w:val="28"/>
          <w:szCs w:val="28"/>
        </w:rPr>
        <w:t>, следующ</w:t>
      </w:r>
      <w:r>
        <w:rPr>
          <w:sz w:val="28"/>
          <w:szCs w:val="28"/>
        </w:rPr>
        <w:t>ий</w:t>
      </w:r>
      <w:r w:rsidRPr="001E3160">
        <w:rPr>
          <w:sz w:val="28"/>
          <w:szCs w:val="28"/>
        </w:rPr>
        <w:t xml:space="preserve"> за днем официального опубликования (обнародования) в газете «Идринский Вестник».</w:t>
      </w:r>
    </w:p>
    <w:p w:rsidR="008C2F04" w:rsidRPr="001E3160" w:rsidRDefault="008C2F04" w:rsidP="00A44941">
      <w:pPr>
        <w:adjustRightInd w:val="0"/>
        <w:spacing w:line="276" w:lineRule="auto"/>
        <w:jc w:val="both"/>
        <w:rPr>
          <w:sz w:val="28"/>
          <w:szCs w:val="28"/>
        </w:rPr>
      </w:pPr>
      <w:r w:rsidRPr="001E3160">
        <w:rPr>
          <w:sz w:val="28"/>
          <w:szCs w:val="28"/>
        </w:rPr>
        <w:t xml:space="preserve"> </w:t>
      </w:r>
    </w:p>
    <w:p w:rsidR="008C2F04" w:rsidRPr="001E3160" w:rsidRDefault="008C2F04" w:rsidP="008C2F04">
      <w:pPr>
        <w:adjustRightInd w:val="0"/>
        <w:jc w:val="both"/>
        <w:rPr>
          <w:sz w:val="28"/>
          <w:szCs w:val="28"/>
        </w:rPr>
      </w:pPr>
    </w:p>
    <w:p w:rsidR="008C2F04" w:rsidRPr="001E3160" w:rsidRDefault="008C2F04" w:rsidP="008C2F04">
      <w:pPr>
        <w:adjustRightInd w:val="0"/>
        <w:jc w:val="both"/>
        <w:rPr>
          <w:bCs/>
          <w:sz w:val="28"/>
          <w:szCs w:val="28"/>
        </w:rPr>
      </w:pPr>
      <w:r w:rsidRPr="001E3160">
        <w:rPr>
          <w:bCs/>
          <w:sz w:val="28"/>
          <w:szCs w:val="28"/>
        </w:rPr>
        <w:t xml:space="preserve">Председатель Идринского                                            </w:t>
      </w:r>
      <w:r w:rsidR="00E92AB3">
        <w:rPr>
          <w:bCs/>
          <w:sz w:val="28"/>
          <w:szCs w:val="28"/>
        </w:rPr>
        <w:t xml:space="preserve">            </w:t>
      </w:r>
      <w:r w:rsidR="00A44941">
        <w:rPr>
          <w:bCs/>
          <w:sz w:val="28"/>
          <w:szCs w:val="28"/>
        </w:rPr>
        <w:t xml:space="preserve">   </w:t>
      </w:r>
      <w:r w:rsidR="00E92AB3">
        <w:rPr>
          <w:bCs/>
          <w:sz w:val="28"/>
          <w:szCs w:val="28"/>
        </w:rPr>
        <w:t xml:space="preserve"> </w:t>
      </w:r>
      <w:r w:rsidR="00A44941">
        <w:rPr>
          <w:bCs/>
          <w:sz w:val="28"/>
          <w:szCs w:val="28"/>
        </w:rPr>
        <w:t xml:space="preserve">  </w:t>
      </w:r>
      <w:r w:rsidRPr="001E3160">
        <w:rPr>
          <w:bCs/>
          <w:sz w:val="28"/>
          <w:szCs w:val="28"/>
        </w:rPr>
        <w:t>Глава</w:t>
      </w:r>
    </w:p>
    <w:p w:rsidR="008C2F04" w:rsidRPr="001E3160" w:rsidRDefault="008C2F04" w:rsidP="008C2F04">
      <w:pPr>
        <w:adjustRightInd w:val="0"/>
        <w:jc w:val="both"/>
        <w:rPr>
          <w:bCs/>
          <w:sz w:val="28"/>
          <w:szCs w:val="28"/>
        </w:rPr>
      </w:pPr>
      <w:r w:rsidRPr="001E3160">
        <w:rPr>
          <w:bCs/>
          <w:sz w:val="28"/>
          <w:szCs w:val="28"/>
        </w:rPr>
        <w:t xml:space="preserve">районного Совета депутатов                                        </w:t>
      </w:r>
      <w:r w:rsidR="00A44941">
        <w:rPr>
          <w:bCs/>
          <w:sz w:val="28"/>
          <w:szCs w:val="28"/>
        </w:rPr>
        <w:t xml:space="preserve">      </w:t>
      </w:r>
      <w:r w:rsidRPr="001E3160">
        <w:rPr>
          <w:bCs/>
          <w:sz w:val="28"/>
          <w:szCs w:val="28"/>
        </w:rPr>
        <w:t>Идринского района</w:t>
      </w:r>
    </w:p>
    <w:p w:rsidR="008C2F04" w:rsidRPr="001E3160" w:rsidRDefault="008C2F04" w:rsidP="008C2F04">
      <w:pPr>
        <w:adjustRightInd w:val="0"/>
        <w:jc w:val="both"/>
        <w:rPr>
          <w:sz w:val="28"/>
          <w:szCs w:val="28"/>
        </w:rPr>
      </w:pPr>
    </w:p>
    <w:p w:rsidR="008C2F04" w:rsidRPr="001E3160" w:rsidRDefault="00A44941" w:rsidP="008C2F04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</w:t>
      </w:r>
      <w:r w:rsidR="008C2F04" w:rsidRPr="001E3160">
        <w:rPr>
          <w:bCs/>
          <w:sz w:val="28"/>
          <w:szCs w:val="28"/>
        </w:rPr>
        <w:t xml:space="preserve">А.Г. Букатов                           </w:t>
      </w:r>
      <w:r>
        <w:rPr>
          <w:bCs/>
          <w:sz w:val="28"/>
          <w:szCs w:val="28"/>
        </w:rPr>
        <w:t xml:space="preserve">                                  </w:t>
      </w:r>
      <w:r w:rsidR="008C2F04" w:rsidRPr="001E3160">
        <w:rPr>
          <w:bCs/>
          <w:sz w:val="28"/>
          <w:szCs w:val="28"/>
        </w:rPr>
        <w:t>А.В. Киреев</w:t>
      </w:r>
    </w:p>
    <w:p w:rsidR="008C2F04" w:rsidRPr="001E3160" w:rsidRDefault="008C2F04" w:rsidP="008C2F04">
      <w:pPr>
        <w:adjustRightInd w:val="0"/>
        <w:jc w:val="both"/>
        <w:rPr>
          <w:sz w:val="28"/>
          <w:szCs w:val="28"/>
        </w:rPr>
      </w:pPr>
    </w:p>
    <w:p w:rsidR="006C4C5F" w:rsidRDefault="006C4C5F" w:rsidP="00AA09D0">
      <w:pPr>
        <w:jc w:val="both"/>
        <w:rPr>
          <w:i/>
          <w:sz w:val="28"/>
          <w:szCs w:val="28"/>
        </w:rPr>
      </w:pPr>
    </w:p>
    <w:p w:rsidR="008C2F04" w:rsidRPr="00E92AB3" w:rsidRDefault="00E92AB3" w:rsidP="00E92AB3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4494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8C2F04" w:rsidRPr="00E92AB3">
        <w:rPr>
          <w:rFonts w:ascii="Times New Roman" w:hAnsi="Times New Roman" w:cs="Times New Roman"/>
          <w:sz w:val="24"/>
          <w:szCs w:val="24"/>
        </w:rPr>
        <w:t>Приложение</w:t>
      </w:r>
    </w:p>
    <w:p w:rsidR="00A44941" w:rsidRDefault="00E92AB3" w:rsidP="00A4494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4494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к р</w:t>
      </w:r>
      <w:r w:rsidR="008C2F04" w:rsidRPr="00E92AB3">
        <w:rPr>
          <w:rFonts w:ascii="Times New Roman" w:hAnsi="Times New Roman" w:cs="Times New Roman"/>
          <w:sz w:val="24"/>
          <w:szCs w:val="24"/>
        </w:rPr>
        <w:t>ешению</w:t>
      </w:r>
      <w:r w:rsidR="00A44941">
        <w:rPr>
          <w:rFonts w:ascii="Times New Roman" w:hAnsi="Times New Roman" w:cs="Times New Roman"/>
          <w:sz w:val="24"/>
          <w:szCs w:val="24"/>
        </w:rPr>
        <w:t xml:space="preserve"> </w:t>
      </w:r>
      <w:r w:rsidR="008C2F04" w:rsidRPr="00E92AB3">
        <w:rPr>
          <w:rFonts w:ascii="Times New Roman" w:hAnsi="Times New Roman" w:cs="Times New Roman"/>
          <w:sz w:val="24"/>
          <w:szCs w:val="24"/>
        </w:rPr>
        <w:t xml:space="preserve">Идринского </w:t>
      </w:r>
    </w:p>
    <w:p w:rsidR="008C2F04" w:rsidRPr="00E92AB3" w:rsidRDefault="00A44941" w:rsidP="00E92A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8C2F04" w:rsidRPr="00E92AB3">
        <w:rPr>
          <w:rFonts w:ascii="Times New Roman" w:hAnsi="Times New Roman" w:cs="Times New Roman"/>
          <w:sz w:val="24"/>
          <w:szCs w:val="24"/>
        </w:rPr>
        <w:t>районного</w:t>
      </w:r>
      <w:r>
        <w:rPr>
          <w:rFonts w:ascii="Times New Roman" w:hAnsi="Times New Roman" w:cs="Times New Roman"/>
          <w:sz w:val="24"/>
          <w:szCs w:val="24"/>
        </w:rPr>
        <w:t xml:space="preserve"> Совета депутатов</w:t>
      </w:r>
      <w:r w:rsidR="00E92A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6C4C5F" w:rsidRPr="00E92AB3" w:rsidRDefault="00A44941" w:rsidP="008C2F04">
      <w:pPr>
        <w:ind w:left="4956" w:right="282" w:firstLine="708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9C6CFD">
        <w:rPr>
          <w:sz w:val="24"/>
          <w:szCs w:val="24"/>
        </w:rPr>
        <w:t xml:space="preserve">        </w:t>
      </w:r>
      <w:bookmarkStart w:id="0" w:name="_GoBack"/>
      <w:bookmarkEnd w:id="0"/>
      <w:r w:rsidR="009C6CFD">
        <w:rPr>
          <w:sz w:val="24"/>
          <w:szCs w:val="24"/>
        </w:rPr>
        <w:t>от 22.11.</w:t>
      </w:r>
      <w:r w:rsidR="009C6CFD" w:rsidRPr="00E92AB3">
        <w:rPr>
          <w:sz w:val="24"/>
          <w:szCs w:val="24"/>
        </w:rPr>
        <w:t>2018</w:t>
      </w:r>
      <w:r w:rsidR="009C6CFD">
        <w:rPr>
          <w:sz w:val="24"/>
          <w:szCs w:val="24"/>
        </w:rPr>
        <w:t xml:space="preserve"> </w:t>
      </w:r>
      <w:r w:rsidR="009C6CFD" w:rsidRPr="00E92AB3">
        <w:rPr>
          <w:sz w:val="24"/>
          <w:szCs w:val="24"/>
        </w:rPr>
        <w:t>№</w:t>
      </w:r>
      <w:r>
        <w:rPr>
          <w:sz w:val="24"/>
          <w:szCs w:val="24"/>
        </w:rPr>
        <w:t xml:space="preserve"> 22-179-р</w:t>
      </w:r>
      <w:r w:rsidR="008C2F04" w:rsidRPr="00E92AB3">
        <w:rPr>
          <w:bCs/>
          <w:iCs/>
          <w:sz w:val="24"/>
          <w:szCs w:val="24"/>
        </w:rPr>
        <w:t xml:space="preserve"> </w:t>
      </w:r>
    </w:p>
    <w:p w:rsidR="006C4C5F" w:rsidRPr="00E92AB3" w:rsidRDefault="006C4C5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C4C5F" w:rsidRPr="00A44941" w:rsidRDefault="006C4C5F" w:rsidP="009227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941">
        <w:rPr>
          <w:rFonts w:ascii="Times New Roman" w:hAnsi="Times New Roman" w:cs="Times New Roman"/>
          <w:b/>
          <w:sz w:val="28"/>
          <w:szCs w:val="28"/>
        </w:rPr>
        <w:t xml:space="preserve">Порядок проведения оценки регулирующего воздействия проектов муниципальных нормативных правовых </w:t>
      </w:r>
      <w:r w:rsidR="009C6CFD" w:rsidRPr="00A44941">
        <w:rPr>
          <w:rFonts w:ascii="Times New Roman" w:hAnsi="Times New Roman" w:cs="Times New Roman"/>
          <w:b/>
          <w:sz w:val="28"/>
          <w:szCs w:val="28"/>
        </w:rPr>
        <w:t>актов</w:t>
      </w:r>
      <w:r w:rsidR="009C6CFD" w:rsidRPr="00A44941">
        <w:rPr>
          <w:rFonts w:ascii="Times New Roman" w:hAnsi="Times New Roman" w:cs="Times New Roman"/>
          <w:sz w:val="28"/>
          <w:szCs w:val="28"/>
        </w:rPr>
        <w:t xml:space="preserve"> и</w:t>
      </w:r>
      <w:r w:rsidRPr="00A44941">
        <w:rPr>
          <w:rFonts w:ascii="Times New Roman" w:hAnsi="Times New Roman" w:cs="Times New Roman"/>
          <w:b/>
          <w:sz w:val="28"/>
          <w:szCs w:val="28"/>
        </w:rPr>
        <w:t xml:space="preserve"> экспертизы муниципальных нормативных правовых актов</w:t>
      </w:r>
      <w:r w:rsidRPr="00A44941">
        <w:rPr>
          <w:rFonts w:ascii="Times New Roman" w:hAnsi="Times New Roman" w:cs="Times New Roman"/>
          <w:sz w:val="28"/>
          <w:szCs w:val="28"/>
        </w:rPr>
        <w:t xml:space="preserve"> </w:t>
      </w:r>
      <w:r w:rsidR="008C2F04" w:rsidRPr="00A44941">
        <w:rPr>
          <w:rFonts w:ascii="Times New Roman" w:hAnsi="Times New Roman" w:cs="Times New Roman"/>
          <w:b/>
          <w:sz w:val="28"/>
          <w:szCs w:val="28"/>
        </w:rPr>
        <w:t>в Идринском районе</w:t>
      </w:r>
    </w:p>
    <w:p w:rsidR="006C4C5F" w:rsidRPr="00A4494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bookmarkStart w:id="1" w:name="P41"/>
      <w:bookmarkEnd w:id="1"/>
    </w:p>
    <w:p w:rsidR="006C4C5F" w:rsidRPr="00A4494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44941">
        <w:rPr>
          <w:b/>
          <w:bCs/>
          <w:sz w:val="28"/>
          <w:szCs w:val="28"/>
          <w:lang w:eastAsia="en-US"/>
        </w:rPr>
        <w:t>1. Общие положения</w:t>
      </w:r>
    </w:p>
    <w:p w:rsidR="006C4C5F" w:rsidRPr="00A4494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1.1. Настоящий Порядок определяет процедуру проведения оценки регулирующего воздействия проектов муниципальных нормативных правовых актов органов местного самоуправления </w:t>
      </w:r>
      <w:r w:rsidR="002F2E07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 xml:space="preserve">,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и экспертизы муниципальных нормативных правовых актов органов местного самоуправления </w:t>
      </w:r>
      <w:r w:rsidR="002F2E07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i/>
          <w:sz w:val="28"/>
          <w:szCs w:val="28"/>
          <w:lang w:eastAsia="en-US"/>
        </w:rPr>
      </w:pPr>
      <w:bookmarkStart w:id="2" w:name="Par3"/>
      <w:bookmarkEnd w:id="2"/>
      <w:r w:rsidRPr="00A44941">
        <w:rPr>
          <w:bCs/>
          <w:sz w:val="28"/>
          <w:szCs w:val="28"/>
          <w:lang w:eastAsia="en-US"/>
        </w:rPr>
        <w:t xml:space="preserve">1.2. Оценка регулирующего воздействия проводится в целях выявления в проектах муниципальных нормативных правовых актов органов местного самоуправления </w:t>
      </w:r>
      <w:r w:rsidR="002F2E07" w:rsidRPr="00A44941">
        <w:rPr>
          <w:bCs/>
          <w:sz w:val="28"/>
          <w:szCs w:val="28"/>
          <w:lang w:eastAsia="en-US"/>
        </w:rPr>
        <w:t>Идринского района</w:t>
      </w:r>
      <w:r w:rsidR="002F2E07"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</w:t>
      </w:r>
      <w:r w:rsidR="002F2E07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i/>
          <w:sz w:val="28"/>
          <w:szCs w:val="28"/>
          <w:lang w:eastAsia="en-US"/>
        </w:rPr>
        <w:t>.</w:t>
      </w:r>
    </w:p>
    <w:p w:rsidR="006C4C5F" w:rsidRPr="00A44941" w:rsidRDefault="006C4C5F" w:rsidP="00D029DA">
      <w:pPr>
        <w:adjustRightInd w:val="0"/>
        <w:ind w:firstLine="540"/>
        <w:jc w:val="both"/>
        <w:rPr>
          <w:sz w:val="28"/>
          <w:szCs w:val="28"/>
          <w:lang w:eastAsia="en-US"/>
        </w:rPr>
      </w:pPr>
      <w:bookmarkStart w:id="3" w:name="Par4"/>
      <w:bookmarkEnd w:id="3"/>
      <w:r w:rsidRPr="00A44941">
        <w:rPr>
          <w:bCs/>
          <w:sz w:val="28"/>
          <w:szCs w:val="28"/>
          <w:lang w:eastAsia="en-US"/>
        </w:rPr>
        <w:t xml:space="preserve">1.3. Экспертиза проводится </w:t>
      </w:r>
      <w:r w:rsidRPr="00A44941">
        <w:rPr>
          <w:sz w:val="28"/>
          <w:szCs w:val="28"/>
          <w:lang w:eastAsia="en-US"/>
        </w:rPr>
        <w:t>в соответствии с утвержденным планом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6C4C5F" w:rsidRPr="00A4494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44941">
        <w:rPr>
          <w:b/>
          <w:bCs/>
          <w:sz w:val="28"/>
          <w:szCs w:val="28"/>
          <w:lang w:eastAsia="en-US"/>
        </w:rPr>
        <w:t>2. Порядок проведения оценки регулирующего воздействия</w:t>
      </w:r>
    </w:p>
    <w:p w:rsidR="006C4C5F" w:rsidRPr="00A4494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2.1. Оценке регулирующего воздействия подлежат проекты муниципальных нормативных правовых актов </w:t>
      </w:r>
      <w:r w:rsidR="002F2E07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>, устанавливающие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(далее – проект нормативного акта).</w:t>
      </w:r>
    </w:p>
    <w:p w:rsidR="006C4C5F" w:rsidRPr="00A44941" w:rsidRDefault="006C4C5F" w:rsidP="0082022E">
      <w:pPr>
        <w:adjustRightInd w:val="0"/>
        <w:ind w:firstLine="540"/>
        <w:jc w:val="both"/>
        <w:rPr>
          <w:sz w:val="28"/>
          <w:szCs w:val="28"/>
          <w:lang w:eastAsia="en-US"/>
        </w:rPr>
      </w:pPr>
      <w:r w:rsidRPr="00A44941">
        <w:rPr>
          <w:sz w:val="28"/>
          <w:szCs w:val="28"/>
          <w:lang w:eastAsia="en-US"/>
        </w:rPr>
        <w:t>2.2. Оценка регулирующего воздействия не проводится в отношении:</w:t>
      </w:r>
    </w:p>
    <w:p w:rsidR="006C4C5F" w:rsidRPr="00A44941" w:rsidRDefault="006C4C5F" w:rsidP="0082022E">
      <w:pPr>
        <w:adjustRightInd w:val="0"/>
        <w:ind w:firstLine="540"/>
        <w:jc w:val="both"/>
        <w:rPr>
          <w:sz w:val="28"/>
          <w:szCs w:val="28"/>
          <w:lang w:eastAsia="en-US"/>
        </w:rPr>
      </w:pPr>
      <w:r w:rsidRPr="00A44941">
        <w:rPr>
          <w:sz w:val="28"/>
          <w:szCs w:val="28"/>
          <w:lang w:eastAsia="en-US"/>
        </w:rPr>
        <w:t xml:space="preserve">1) проектов нормативных актов представительного органа </w:t>
      </w:r>
      <w:r w:rsidR="002F2E07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sz w:val="28"/>
          <w:szCs w:val="28"/>
          <w:lang w:eastAsia="en-US"/>
        </w:rPr>
        <w:t>, устанавливающих, изменяющих, приостанавливающих, отменяющих местные налоги и сборы;</w:t>
      </w:r>
    </w:p>
    <w:p w:rsidR="006C4C5F" w:rsidRPr="00A44941" w:rsidRDefault="006C4C5F" w:rsidP="0082022E">
      <w:pPr>
        <w:adjustRightInd w:val="0"/>
        <w:ind w:firstLine="540"/>
        <w:jc w:val="both"/>
        <w:rPr>
          <w:sz w:val="28"/>
          <w:szCs w:val="28"/>
          <w:lang w:eastAsia="en-US"/>
        </w:rPr>
      </w:pPr>
      <w:r w:rsidRPr="00A44941">
        <w:rPr>
          <w:sz w:val="28"/>
          <w:szCs w:val="28"/>
          <w:lang w:eastAsia="en-US"/>
        </w:rPr>
        <w:lastRenderedPageBreak/>
        <w:t xml:space="preserve">2) проектов нормативных актов представительного органа </w:t>
      </w:r>
      <w:r w:rsidR="002F2E07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sz w:val="28"/>
          <w:szCs w:val="28"/>
          <w:lang w:eastAsia="en-US"/>
        </w:rPr>
        <w:t>, регулирующих бюджетные правоотношения.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2.3. Разработчиками проектов нормативных актов являются субъекты правотворческой инициативы, определенные Уставом </w:t>
      </w:r>
      <w:r w:rsidR="002F2E07" w:rsidRPr="00A44941">
        <w:rPr>
          <w:bCs/>
          <w:sz w:val="28"/>
          <w:szCs w:val="28"/>
          <w:lang w:eastAsia="en-US"/>
        </w:rPr>
        <w:t>Идринского района</w:t>
      </w:r>
      <w:r w:rsidR="002F2E07"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 xml:space="preserve"> (далее - разработчики).</w:t>
      </w:r>
    </w:p>
    <w:p w:rsidR="006C4C5F" w:rsidRPr="00A44941" w:rsidRDefault="006C4C5F" w:rsidP="00596F9D">
      <w:pPr>
        <w:adjustRightInd w:val="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Уполномоченным органом на проведение публичного обсуждения проекта нормативного акта, включая размещение уведомления о проведении публичного обсуждения проекта нормативного акта и подготовку отчета о результатах публичного обсуждения, подготовку заключения об оценке регулирующего воздействия проекта нормативного акта является </w:t>
      </w:r>
      <w:r w:rsidR="00907D21" w:rsidRPr="00A44941">
        <w:rPr>
          <w:bCs/>
          <w:sz w:val="28"/>
          <w:szCs w:val="28"/>
          <w:lang w:eastAsia="en-US"/>
        </w:rPr>
        <w:t xml:space="preserve"> администраци</w:t>
      </w:r>
      <w:r w:rsidR="00596F9D" w:rsidRPr="00A44941">
        <w:rPr>
          <w:bCs/>
          <w:sz w:val="28"/>
          <w:szCs w:val="28"/>
          <w:lang w:eastAsia="en-US"/>
        </w:rPr>
        <w:t>я</w:t>
      </w:r>
      <w:r w:rsidR="00504760" w:rsidRPr="00A44941">
        <w:rPr>
          <w:bCs/>
          <w:sz w:val="28"/>
          <w:szCs w:val="28"/>
          <w:lang w:eastAsia="en-US"/>
        </w:rPr>
        <w:t xml:space="preserve"> Идринского района</w:t>
      </w:r>
      <w:r w:rsidR="00907D21"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>(далее – уполномоченный орган)</w:t>
      </w:r>
      <w:r w:rsidR="00596F9D" w:rsidRPr="00A44941">
        <w:rPr>
          <w:bCs/>
          <w:sz w:val="28"/>
          <w:szCs w:val="28"/>
          <w:lang w:eastAsia="en-US"/>
        </w:rPr>
        <w:t xml:space="preserve"> </w:t>
      </w:r>
      <w:r w:rsidR="00596F9D" w:rsidRPr="00A44941">
        <w:rPr>
          <w:rFonts w:eastAsia="Calibri"/>
          <w:sz w:val="28"/>
          <w:szCs w:val="28"/>
        </w:rPr>
        <w:t>и вправе самостоятельно распределить обязанности по их проведению между органами, структурными подразделениями и (или) должностными лицами Администрации муниципального района.</w:t>
      </w:r>
    </w:p>
    <w:p w:rsidR="006C4C5F" w:rsidRPr="00A44941" w:rsidRDefault="006C4C5F" w:rsidP="0082022E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2.4. Для проведения оценки регулирующего воздействия проекта нормативного акта разработчик направляет в уполномоченный орган проект нормативного акта с приложением пояснительной записки.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2.5. Уполномоченный орган осуществляет предварительную оценку регулирующего воздействия поступившего проекта нормативного акта в срок не более 2 рабочих дней с даты его поступления в целях выявления в проекте нормативного акта положений, которыми устанавливаются новые или изменяются ранее предусмотренные нормативными правовыми актами обязанности для субъектов предпринимательской и инвестиционной деятельности.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В случае если проект нормативного акта не содержит положений, указанных в абзаце первом настоящего пункта, уполномоченный орган в течение 2 рабочих дней с даты его поступления направляет разработчику уведомление об отсутствии необходимости проведения оценки регулирующего воздействия проекта нормативного акта.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2.6. В случае если проект нормативного акта предусматривает правовое регулирование в отношении установления новых или изменения ранее предусмотренных муниципальными нормативными правовыми актами обязанности для субъектов предпринимательской и инвестиционной деятельности уполномоченным органом проводится оценка регулирующего воздействия проекта нормативного акта.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2.7. При проведении оценки регулирующего воздействия проекта нормативного акта в целях учета мнения субъектов предпринимательской и инвестиционной деятельности, представителей экспертного сообщества, 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 уполномоченным органом проводится публичное обсуждение. 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Целями проведения публичного обсуждения проекта нормативного акта являются: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получение дополнительной информации о существующей проблеме, возможных способах ее решения;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lastRenderedPageBreak/>
        <w:t>- сбор мнений всех заинтересованных лиц относительно обоснованности окончательного выбора варианта предлагаемого правового регулирования;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бюджета, связанных с введением указанного варианта предлагаемого правового регулирования;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определение достижимости целей предлагаемого правового регулирования, а также возможных рисков, связанных с введением соответствующего правового регулирования.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В целях публичного обсуждения уполномоченным органом в течение 3 рабочих дней со дня поступления правового акта на официальном сайте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="00F45901"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 xml:space="preserve"> (далее – официальный сайт) размещаются: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проект правового акта, в отношении которого проводится оценка регулирующего воздействия;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проекту правового акта.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2.8. Срок проведения публичного обсуждения проекта правового акта составляет 15 календарных дней со дня размещения уведомления на официальном сайте.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2.9. Результат публичного обсуждения оформляется в форме отчета, который должен содержать сведения о поступивших предложениях и замечаниях. Отчет размещается на официальном сайте в срок не позднее 5 рабочих дней со дня окончания срока публичного обсуждения.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2.10. По результатам оценки регулирующего воздействия с учетом результатов публичного обсуждения уполномоченным органом подготавливается заключение, которое должно содержать вывод об отсутствии или о наличии в проекте правового акта положений, указанных в пункте 1.2 настоящего Порядка.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Заключение подготавливается уполномоченным органом в срок не более 30 календарных дней со дня поступления проекта правового акта в уполномоченный орган.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2.11. В случае выявления в проекте правового акта положений, указанных в пункте 1.2 настоящего Порядка, в заключении должны содержаться замечания, требования по доработке проекта правового акта и устранению замечаний, указанных в заключении, предложения об использовании разработчиком иных правовых средств в целях устранения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lastRenderedPageBreak/>
        <w:t>К заключению прилагается отчет о результатах проведения публичного обсуждения. Заключение подписывается руководителем уполномоченного органа и предоставляется вместе с отчетом разработчику в срок не позднее 2 рабочих дней с даты окончания срока его подготовки.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2.12. При поступлении заключения, в котором сделан вывод о наличии в проекте положений, указанных в пункте 1.2 настоящего Порядка, разработчик осуществляет доработку проекта путем устранения замечаний, выполнения требований, содержащихся в заключении уполномоченного органа в срок не более 15 рабочих дней со дня получения Заключения. 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После доработки проекта правового акта разработчик в срок не более 2 рабочих дней с даты окончания срока доработки проекта правового акта повторно направляет проект правового акта в уполномоченный орган для проведения повторной оценки регулирующего воздействия. 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Повторная оценка регулирующего воздействия на предмет устранения замечаний и учета предложений проводится уполномоченным органом в срок, не превышающий 5 рабочих дней с даты получения доработанного проекта нормативного акта.</w:t>
      </w:r>
    </w:p>
    <w:p w:rsidR="006C4C5F" w:rsidRPr="00A44941" w:rsidRDefault="006C4C5F" w:rsidP="00474336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2.13. В случае если разработчик считает замечания, требования, представленные уполномоченным органом в заключении, необоснованными, то он в течение </w:t>
      </w:r>
      <w:r w:rsidRPr="00A44941">
        <w:rPr>
          <w:bCs/>
          <w:i/>
          <w:sz w:val="28"/>
          <w:szCs w:val="28"/>
          <w:lang w:eastAsia="en-US"/>
        </w:rPr>
        <w:t>5</w:t>
      </w:r>
      <w:r w:rsidRPr="00A44941">
        <w:rPr>
          <w:bCs/>
          <w:sz w:val="28"/>
          <w:szCs w:val="28"/>
          <w:lang w:eastAsia="en-US"/>
        </w:rPr>
        <w:t xml:space="preserve"> рабочих дней со дня получения Заключения направляет руководителю уполномоченного органа письмо о необходимости рассмотрения на согласительном совещании разногласий, возникших между разработчиком и уполномоченным органом по результатам оценки регулирующего воздействия проекта нормативного акта.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Порядок проведения согласительного совещания утверждается нормативным правовым актом Главы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="00F45901"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 xml:space="preserve"> (в отношении правовых актов Главы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 xml:space="preserve">), правовым актом администрации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="00F45901"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 xml:space="preserve">(в отношении правовых актов администрации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 xml:space="preserve">), правовым актом </w:t>
      </w:r>
      <w:r w:rsidR="00F45901" w:rsidRPr="00A44941">
        <w:rPr>
          <w:bCs/>
          <w:sz w:val="28"/>
          <w:szCs w:val="28"/>
          <w:lang w:eastAsia="en-US"/>
        </w:rPr>
        <w:t>Идринского районного Совета депутатов</w:t>
      </w:r>
      <w:r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 xml:space="preserve">(в отношении правовых актов </w:t>
      </w:r>
      <w:r w:rsidR="00F45901" w:rsidRPr="00A44941">
        <w:rPr>
          <w:bCs/>
          <w:sz w:val="28"/>
          <w:szCs w:val="28"/>
          <w:lang w:eastAsia="en-US"/>
        </w:rPr>
        <w:t>Идринского районного Совета депутатов</w:t>
      </w:r>
      <w:r w:rsidRPr="00A44941">
        <w:rPr>
          <w:bCs/>
          <w:i/>
          <w:sz w:val="28"/>
          <w:szCs w:val="28"/>
          <w:lang w:eastAsia="en-US"/>
        </w:rPr>
        <w:t xml:space="preserve">), </w:t>
      </w:r>
      <w:r w:rsidRPr="00A44941">
        <w:rPr>
          <w:bCs/>
          <w:sz w:val="28"/>
          <w:szCs w:val="28"/>
          <w:lang w:eastAsia="en-US"/>
        </w:rPr>
        <w:t xml:space="preserve">правовым актом председателя контрольно– счетного органа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="00F45901"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 xml:space="preserve"> (в отношении правовых актов контрольно-счетной органа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>).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2.14. При недостижении согласия между разработчиком и уполномоченным органом оформляется протокол согласительного совещания, который подписывается руководителем уполномоченного органа и разработчиком и прилагается к проекту нормативного акта в срок не более 5 рабочих дней с даты проведения совещания.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Принятие проекта нормативного акта без заключения об оценке регулирующего воздействия не допускается.</w:t>
      </w:r>
    </w:p>
    <w:p w:rsidR="006C4C5F" w:rsidRPr="00A44941" w:rsidRDefault="006C4C5F" w:rsidP="00E66668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Наличие заключения об оценке регулирующего воздействия, в котором сделан вывод о наличии в проекте нормативного акта положений, указанных в пункте 1.2 настоящего Порядка, не является препятствием к принятию нормативного правового акта.</w:t>
      </w:r>
    </w:p>
    <w:p w:rsidR="006C4C5F" w:rsidRPr="00A4494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9227A1">
      <w:pPr>
        <w:adjustRightInd w:val="0"/>
        <w:jc w:val="center"/>
        <w:outlineLvl w:val="0"/>
        <w:rPr>
          <w:b/>
          <w:bCs/>
          <w:sz w:val="28"/>
          <w:szCs w:val="28"/>
          <w:lang w:eastAsia="en-US"/>
        </w:rPr>
      </w:pPr>
      <w:r w:rsidRPr="00A44941">
        <w:rPr>
          <w:b/>
          <w:bCs/>
          <w:sz w:val="28"/>
          <w:szCs w:val="28"/>
          <w:lang w:eastAsia="en-US"/>
        </w:rPr>
        <w:t>3. Порядок проведения экспертизы</w:t>
      </w:r>
    </w:p>
    <w:p w:rsidR="006C4C5F" w:rsidRPr="00A44941" w:rsidRDefault="006C4C5F" w:rsidP="009227A1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3.1. Экспертиза проводится в отношении муниципальных нормативных правовых актов органов местного самоуправления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>, затрагивающих вопросы осуществления предпринимательской и инвестиционной деятельности (далее – нормативные правовые акты).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3.2. Экспертиза проводится администрацией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="00F45901"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>(далее – уполномоченный орган) в отношении нормативных правовых актов, регулирующих отношения, участниками которых являются или могут являться субъекты предпринимательской и инвестиционной деятельности.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3.3. Проведение экспертизы нормативных правовых актов предусматривает следующие этапы: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составление и утверждение уполномоченным органом ежегодного плана проведения экспертизы муниципальных нормативных правовых актов;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- размещение плана проведения на официальном сайте </w:t>
      </w:r>
      <w:r w:rsidR="00F45901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>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проведение в ходе экспертизы нормативного правового акта публичных обсуждений;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исследование правового акта на предмет наличия в нем положений, необоснованно затрудняющих осуществление предпринимательской и инвестиционной деятельности;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подготовка по результатам экспертизы заключения.</w:t>
      </w:r>
    </w:p>
    <w:p w:rsidR="006C4C5F" w:rsidRPr="00A44941" w:rsidRDefault="006C4C5F" w:rsidP="00AB29FC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3.4. План на следующий календарный год формируется уполномоченным органом и утверждается руководителем уполномоченного органа до </w:t>
      </w:r>
      <w:r w:rsidR="00596F9D" w:rsidRPr="00A44941">
        <w:rPr>
          <w:bCs/>
          <w:sz w:val="28"/>
          <w:szCs w:val="28"/>
          <w:lang w:eastAsia="en-US"/>
        </w:rPr>
        <w:t>31</w:t>
      </w:r>
      <w:r w:rsidRPr="00A44941">
        <w:rPr>
          <w:bCs/>
          <w:sz w:val="28"/>
          <w:szCs w:val="28"/>
          <w:lang w:eastAsia="en-US"/>
        </w:rPr>
        <w:t xml:space="preserve"> декабря текущего календарного года.</w:t>
      </w:r>
    </w:p>
    <w:p w:rsidR="006C4C5F" w:rsidRPr="00A44941" w:rsidRDefault="006C4C5F" w:rsidP="00AB29FC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В план, в том числе, включаются нормативные правовые акты, в отношении которых имеются сведения, указывающие, что положения нормативного правового акта могут создавать условия, необоснованно затрудняющие осуществление предпринимательской и инвестиционной деятельности, полученные уполномоченным органом самостоятельно в связи с осуществлением возложенных на него функций, а также в результате рассмотрения предложений о проведении экспертизы, поступивших в уполномоченный орган от органов государственной власти, органов местного самоуправления, физических и юридических лиц, научно-исследовательских, общественных и иных организаций, субъектов предпринимательской и инвестиционной деятельности, их ассоциаций и союзов.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План должен содержать следующие сведения: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реквизиты (регистрационный номер, дата, наименование) нормативных правовых актов, подлежащих экспертизе;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срок проведения экспертизы нормативных правовых актов, определяемый в соответствии с пунктом 3.7 настоящего Порядка.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3.6. Утвержденный руководителем уполномоченного органа план размещается на официальном сайте в течение 5 рабочих дней со дня его утверждения.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3.7. В целях выявления в нормативном правовом акте положений, необоснованно затрудняющих осуществление предпринимательской и </w:t>
      </w:r>
      <w:r w:rsidRPr="00A44941">
        <w:rPr>
          <w:bCs/>
          <w:sz w:val="28"/>
          <w:szCs w:val="28"/>
          <w:lang w:eastAsia="en-US"/>
        </w:rPr>
        <w:lastRenderedPageBreak/>
        <w:t xml:space="preserve">инвестиционной деятельности, уполномоченным органом проводится публичное обсуждение муниципального нормативного правового акта. </w:t>
      </w:r>
    </w:p>
    <w:p w:rsidR="006C4C5F" w:rsidRPr="00A44941" w:rsidRDefault="006C4C5F" w:rsidP="001E29F7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В целях публичного обсуждения уполномоченным органом на официальном сайте наименование муниципального образования размещаются:</w:t>
      </w:r>
    </w:p>
    <w:p w:rsidR="006C4C5F" w:rsidRPr="00A44941" w:rsidRDefault="006C4C5F" w:rsidP="001E29F7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нормативный правовой акт, в отношении которого проводится экспертиза;</w:t>
      </w:r>
    </w:p>
    <w:p w:rsidR="006C4C5F" w:rsidRPr="00A44941" w:rsidRDefault="006C4C5F" w:rsidP="001E29F7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уведомление для информирования участников публичного обсуждения, содержащее информацию о сроке проведения публичного обсуждения, перечне вопросов, подлежащих обсуждению, способах направления участниками публичного обсуждения своих предложений, замечаний, мнений по нормативному правовому акту.</w:t>
      </w:r>
    </w:p>
    <w:p w:rsidR="006C4C5F" w:rsidRPr="00A44941" w:rsidRDefault="006C4C5F" w:rsidP="001E29F7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Срок проведения публичного обсуждения нормативного правового акта устанавливается уполномоченным органом, но не может быть менее 15 календарных дней со дня размещения уведомления на официальном сайте.</w:t>
      </w:r>
    </w:p>
    <w:p w:rsidR="006C4C5F" w:rsidRPr="00A44941" w:rsidRDefault="006C4C5F" w:rsidP="001E29F7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Результат публичного обсуждения оформляется в форме Справки, которая должна содержать сведения о поступивших предложениях и замечаниях. Справка размещается на официальном сайте в срок не позднее 5 рабочих дней со дня окончания срока публичного обсуждения.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bookmarkStart w:id="4" w:name="Par59"/>
      <w:bookmarkEnd w:id="4"/>
      <w:r w:rsidRPr="00A44941">
        <w:rPr>
          <w:bCs/>
          <w:sz w:val="28"/>
          <w:szCs w:val="28"/>
          <w:lang w:eastAsia="en-US"/>
        </w:rPr>
        <w:t>3.7. Срок проведения экспертизы устанавливается в плане и не должен превышать 30 календарных дней со дня, установленного в плане проведения экспертизы муниципального акта.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3.8. По результатам экспертизы, в том числе по итогам проведения публичного обсуждения уполномоченным органом подготавливается заключение, содержащее вывод о наличии или отсутствии в правовом акте положений, указанных в пункте 1.3 настоящего Порядка, а также обоснование такого вывода.</w:t>
      </w:r>
    </w:p>
    <w:p w:rsidR="006C4C5F" w:rsidRPr="00A44941" w:rsidRDefault="006C4C5F" w:rsidP="001626D8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Уполномоченный орган</w:t>
      </w:r>
      <w:r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>размещает заключение на официальном сайте в срок не более 30 календарных дней со дня, установленного в плане проведения экспертизы муниципального акта.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3.9. В случае выявления в нормативном правовом акте положений, которые создают необоснованные затруднения осуществления предпринимательской и инвестиционной деятельности, уполномоченный орган</w:t>
      </w:r>
      <w:r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 xml:space="preserve">вносит в орган местного самоуправления </w:t>
      </w:r>
      <w:r w:rsidR="00C515AF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>, принявший нормативный правовой акт, предложение с приложением копии заключения: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об отмене нормативного правового акта;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- о внесении изменений в нормативный правовой акт, направленных на устранение положений, необоснованно затрудняющих осуществление предпринимательской и инвестиционной деятельности.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В случае проведения по нормативному правовому акту публичных обсуждения к заключению прилагается справка о результатах проведения публичных обсуждений.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3.10. В случае если в заключении содержится вывод о наличии в правовом акте положений, которые создают необоснованные затруднения осуществления предпринимательской и инвестиционной деятельности, то </w:t>
      </w:r>
      <w:r w:rsidRPr="00A44941">
        <w:rPr>
          <w:bCs/>
          <w:sz w:val="28"/>
          <w:szCs w:val="28"/>
          <w:lang w:eastAsia="en-US"/>
        </w:rPr>
        <w:lastRenderedPageBreak/>
        <w:t>органом местного самоуправления</w:t>
      </w:r>
      <w:r w:rsidR="00C515AF" w:rsidRPr="00A44941">
        <w:rPr>
          <w:bCs/>
          <w:sz w:val="28"/>
          <w:szCs w:val="28"/>
          <w:lang w:eastAsia="en-US"/>
        </w:rPr>
        <w:t xml:space="preserve"> Идринского района</w:t>
      </w:r>
      <w:r w:rsidRPr="00A44941">
        <w:rPr>
          <w:bCs/>
          <w:sz w:val="28"/>
          <w:szCs w:val="28"/>
          <w:lang w:eastAsia="en-US"/>
        </w:rPr>
        <w:t>, принявшим нормативный правовой акт, в течение 30 календарных дней со дня получения заключения с учетом предложений уполномоченного органа принимаются меры по устранению выявленных положений, указанных в пункте 1.3 настоящего Порядка, и осуществляется информирование уполномоченного органа о принятых мерах.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3.11. Заключение уполномоченного органа по результатам экспертизы подлежит обязательному рассмотрению органом местного самоуправления </w:t>
      </w:r>
      <w:r w:rsidR="00C515AF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>, принявшим нормативный правовой акт.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 xml:space="preserve">3.12. В случае если орган местного самоуправления </w:t>
      </w:r>
      <w:r w:rsidR="00C515AF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>, принявший нормативный правовой акт, не согласен с заключением и предложениями уполномоченного органа</w:t>
      </w:r>
      <w:r w:rsidRPr="00A44941">
        <w:rPr>
          <w:bCs/>
          <w:i/>
          <w:sz w:val="28"/>
          <w:szCs w:val="28"/>
          <w:lang w:eastAsia="en-US"/>
        </w:rPr>
        <w:t xml:space="preserve">, </w:t>
      </w:r>
      <w:r w:rsidRPr="00A44941">
        <w:rPr>
          <w:bCs/>
          <w:sz w:val="28"/>
          <w:szCs w:val="28"/>
          <w:lang w:eastAsia="en-US"/>
        </w:rPr>
        <w:t>то в течение 5 рабочих дней со дня получения заключения он направляет в уполномоченный орган уведомление с мотивированным обоснованием своего решения.</w:t>
      </w:r>
    </w:p>
    <w:p w:rsidR="006C4C5F" w:rsidRPr="00A44941" w:rsidRDefault="006C4C5F" w:rsidP="009227A1">
      <w:pPr>
        <w:adjustRightInd w:val="0"/>
        <w:ind w:firstLine="540"/>
        <w:jc w:val="both"/>
        <w:rPr>
          <w:bCs/>
          <w:sz w:val="28"/>
          <w:szCs w:val="28"/>
          <w:lang w:eastAsia="en-US"/>
        </w:rPr>
      </w:pPr>
      <w:r w:rsidRPr="00A44941">
        <w:rPr>
          <w:bCs/>
          <w:sz w:val="28"/>
          <w:szCs w:val="28"/>
          <w:lang w:eastAsia="en-US"/>
        </w:rPr>
        <w:t>3.13. Разногласия между уполномоченным органом</w:t>
      </w:r>
      <w:r w:rsidRPr="00A44941">
        <w:rPr>
          <w:bCs/>
          <w:i/>
          <w:sz w:val="28"/>
          <w:szCs w:val="28"/>
          <w:lang w:eastAsia="en-US"/>
        </w:rPr>
        <w:t xml:space="preserve"> </w:t>
      </w:r>
      <w:r w:rsidRPr="00A44941">
        <w:rPr>
          <w:bCs/>
          <w:sz w:val="28"/>
          <w:szCs w:val="28"/>
          <w:lang w:eastAsia="en-US"/>
        </w:rPr>
        <w:t xml:space="preserve">и органом местного самоуправления </w:t>
      </w:r>
      <w:r w:rsidR="00C515AF" w:rsidRPr="00A44941">
        <w:rPr>
          <w:bCs/>
          <w:sz w:val="28"/>
          <w:szCs w:val="28"/>
          <w:lang w:eastAsia="en-US"/>
        </w:rPr>
        <w:t>Идринского района</w:t>
      </w:r>
      <w:r w:rsidRPr="00A44941">
        <w:rPr>
          <w:bCs/>
          <w:sz w:val="28"/>
          <w:szCs w:val="28"/>
          <w:lang w:eastAsia="en-US"/>
        </w:rPr>
        <w:t>, принявшим нормативный правовой акт, подлежат разрешению в соответствии с пунктом 2.12 настоящего Порядка.</w:t>
      </w:r>
    </w:p>
    <w:p w:rsidR="006C4C5F" w:rsidRPr="00A44941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A44941" w:rsidRDefault="006C4C5F" w:rsidP="001E3FE0">
      <w:pPr>
        <w:adjustRightInd w:val="0"/>
        <w:jc w:val="both"/>
        <w:rPr>
          <w:bCs/>
          <w:sz w:val="28"/>
          <w:szCs w:val="28"/>
          <w:lang w:eastAsia="en-US"/>
        </w:rPr>
      </w:pPr>
    </w:p>
    <w:p w:rsidR="006C4C5F" w:rsidRPr="00E92AB3" w:rsidRDefault="006C4C5F" w:rsidP="001E3FE0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6C4C5F" w:rsidRPr="00E92AB3" w:rsidRDefault="006C4C5F" w:rsidP="001E3FE0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6C4C5F" w:rsidRPr="00E92AB3" w:rsidRDefault="006C4C5F" w:rsidP="001E3FE0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6C4C5F" w:rsidRPr="00E92AB3" w:rsidRDefault="006C4C5F" w:rsidP="001E3FE0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6C4C5F" w:rsidRPr="00E92AB3" w:rsidRDefault="006C4C5F" w:rsidP="001E3FE0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6C4C5F" w:rsidRPr="00E92AB3" w:rsidRDefault="006C4C5F" w:rsidP="001E3FE0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6C4C5F" w:rsidRPr="00E92AB3" w:rsidRDefault="006C4C5F" w:rsidP="001E3FE0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6C4C5F" w:rsidRPr="00E92AB3" w:rsidRDefault="006C4C5F" w:rsidP="001E3FE0">
      <w:pPr>
        <w:adjustRightInd w:val="0"/>
        <w:jc w:val="both"/>
        <w:rPr>
          <w:bCs/>
          <w:sz w:val="24"/>
          <w:szCs w:val="24"/>
          <w:lang w:eastAsia="en-US"/>
        </w:rPr>
      </w:pPr>
    </w:p>
    <w:p w:rsidR="006C4C5F" w:rsidRPr="00E92AB3" w:rsidRDefault="006C4C5F" w:rsidP="001E3FE0">
      <w:pPr>
        <w:adjustRightInd w:val="0"/>
        <w:jc w:val="both"/>
        <w:rPr>
          <w:bCs/>
          <w:sz w:val="24"/>
          <w:szCs w:val="24"/>
          <w:lang w:eastAsia="en-US"/>
        </w:rPr>
      </w:pPr>
    </w:p>
    <w:sectPr w:rsidR="006C4C5F" w:rsidRPr="00E92AB3" w:rsidSect="00F7221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65D" w:rsidRDefault="00F3265D" w:rsidP="00F710CD">
      <w:r>
        <w:separator/>
      </w:r>
    </w:p>
  </w:endnote>
  <w:endnote w:type="continuationSeparator" w:id="0">
    <w:p w:rsidR="00F3265D" w:rsidRDefault="00F3265D" w:rsidP="00F71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65D" w:rsidRDefault="00F3265D" w:rsidP="00F710CD">
      <w:r>
        <w:separator/>
      </w:r>
    </w:p>
  </w:footnote>
  <w:footnote w:type="continuationSeparator" w:id="0">
    <w:p w:rsidR="00F3265D" w:rsidRDefault="00F3265D" w:rsidP="00F71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7656"/>
    <w:rsid w:val="00017DEB"/>
    <w:rsid w:val="000861BE"/>
    <w:rsid w:val="00095A9C"/>
    <w:rsid w:val="000977B9"/>
    <w:rsid w:val="000B1E46"/>
    <w:rsid w:val="000D2876"/>
    <w:rsid w:val="000D3F6C"/>
    <w:rsid w:val="000E3182"/>
    <w:rsid w:val="000E3A98"/>
    <w:rsid w:val="000E7CA8"/>
    <w:rsid w:val="000F0014"/>
    <w:rsid w:val="000F4B47"/>
    <w:rsid w:val="00134E0C"/>
    <w:rsid w:val="00154502"/>
    <w:rsid w:val="001626D8"/>
    <w:rsid w:val="00182452"/>
    <w:rsid w:val="00187075"/>
    <w:rsid w:val="001969E3"/>
    <w:rsid w:val="001A0185"/>
    <w:rsid w:val="001A3E8F"/>
    <w:rsid w:val="001B1230"/>
    <w:rsid w:val="001B39A8"/>
    <w:rsid w:val="001C0F8D"/>
    <w:rsid w:val="001D0EDA"/>
    <w:rsid w:val="001D115C"/>
    <w:rsid w:val="001E29F7"/>
    <w:rsid w:val="001E34BB"/>
    <w:rsid w:val="001E3FE0"/>
    <w:rsid w:val="001E4451"/>
    <w:rsid w:val="00213434"/>
    <w:rsid w:val="00224409"/>
    <w:rsid w:val="002343FD"/>
    <w:rsid w:val="002514B5"/>
    <w:rsid w:val="00255177"/>
    <w:rsid w:val="00266F96"/>
    <w:rsid w:val="002702A5"/>
    <w:rsid w:val="002A116C"/>
    <w:rsid w:val="002A169E"/>
    <w:rsid w:val="002A24BE"/>
    <w:rsid w:val="002A47BD"/>
    <w:rsid w:val="002C299F"/>
    <w:rsid w:val="002C6850"/>
    <w:rsid w:val="002C75E1"/>
    <w:rsid w:val="002D7A37"/>
    <w:rsid w:val="002F2E07"/>
    <w:rsid w:val="003029DA"/>
    <w:rsid w:val="00307B74"/>
    <w:rsid w:val="00307EF0"/>
    <w:rsid w:val="00316DC3"/>
    <w:rsid w:val="0032386F"/>
    <w:rsid w:val="00330573"/>
    <w:rsid w:val="003510BE"/>
    <w:rsid w:val="0037080B"/>
    <w:rsid w:val="00371854"/>
    <w:rsid w:val="00374E85"/>
    <w:rsid w:val="003A0FE2"/>
    <w:rsid w:val="003B044F"/>
    <w:rsid w:val="003B4F2C"/>
    <w:rsid w:val="003E0B0C"/>
    <w:rsid w:val="0040538A"/>
    <w:rsid w:val="00422249"/>
    <w:rsid w:val="00435476"/>
    <w:rsid w:val="004504BD"/>
    <w:rsid w:val="00471993"/>
    <w:rsid w:val="00474336"/>
    <w:rsid w:val="0047651F"/>
    <w:rsid w:val="00477D70"/>
    <w:rsid w:val="00483BEA"/>
    <w:rsid w:val="004850E2"/>
    <w:rsid w:val="0049043C"/>
    <w:rsid w:val="00490FA7"/>
    <w:rsid w:val="004D7656"/>
    <w:rsid w:val="004E30BF"/>
    <w:rsid w:val="004E7D16"/>
    <w:rsid w:val="004F795C"/>
    <w:rsid w:val="00504760"/>
    <w:rsid w:val="00507777"/>
    <w:rsid w:val="005139A9"/>
    <w:rsid w:val="0051600D"/>
    <w:rsid w:val="00523BC1"/>
    <w:rsid w:val="00535FF2"/>
    <w:rsid w:val="00537BDA"/>
    <w:rsid w:val="005424B0"/>
    <w:rsid w:val="00542866"/>
    <w:rsid w:val="00556FB7"/>
    <w:rsid w:val="00583268"/>
    <w:rsid w:val="00586EE1"/>
    <w:rsid w:val="00596F9D"/>
    <w:rsid w:val="005A4C41"/>
    <w:rsid w:val="005D41D7"/>
    <w:rsid w:val="005D65E0"/>
    <w:rsid w:val="005E2617"/>
    <w:rsid w:val="006002DF"/>
    <w:rsid w:val="00607F1A"/>
    <w:rsid w:val="00610243"/>
    <w:rsid w:val="006137D6"/>
    <w:rsid w:val="00615174"/>
    <w:rsid w:val="00615E91"/>
    <w:rsid w:val="00622EBA"/>
    <w:rsid w:val="006234CE"/>
    <w:rsid w:val="006466D3"/>
    <w:rsid w:val="00655BCC"/>
    <w:rsid w:val="00664464"/>
    <w:rsid w:val="00667414"/>
    <w:rsid w:val="00680FB6"/>
    <w:rsid w:val="0068301B"/>
    <w:rsid w:val="006973EC"/>
    <w:rsid w:val="00697649"/>
    <w:rsid w:val="006A3D60"/>
    <w:rsid w:val="006B2202"/>
    <w:rsid w:val="006B4159"/>
    <w:rsid w:val="006C4C5F"/>
    <w:rsid w:val="006C797D"/>
    <w:rsid w:val="006E5999"/>
    <w:rsid w:val="007125A8"/>
    <w:rsid w:val="00717A60"/>
    <w:rsid w:val="00732619"/>
    <w:rsid w:val="007644F1"/>
    <w:rsid w:val="00772B46"/>
    <w:rsid w:val="0078052C"/>
    <w:rsid w:val="007C393E"/>
    <w:rsid w:val="007E4628"/>
    <w:rsid w:val="007F0157"/>
    <w:rsid w:val="0080064A"/>
    <w:rsid w:val="008015B7"/>
    <w:rsid w:val="00802DBC"/>
    <w:rsid w:val="0082022E"/>
    <w:rsid w:val="0085392F"/>
    <w:rsid w:val="00887E3D"/>
    <w:rsid w:val="00890E02"/>
    <w:rsid w:val="008C2F04"/>
    <w:rsid w:val="008D10C3"/>
    <w:rsid w:val="008E359C"/>
    <w:rsid w:val="00904E0A"/>
    <w:rsid w:val="00907D21"/>
    <w:rsid w:val="009227A1"/>
    <w:rsid w:val="00934560"/>
    <w:rsid w:val="00941B6C"/>
    <w:rsid w:val="009433AC"/>
    <w:rsid w:val="00956A54"/>
    <w:rsid w:val="009823D6"/>
    <w:rsid w:val="00983BB3"/>
    <w:rsid w:val="009911D8"/>
    <w:rsid w:val="009948A7"/>
    <w:rsid w:val="009B640C"/>
    <w:rsid w:val="009C6CFD"/>
    <w:rsid w:val="009D290F"/>
    <w:rsid w:val="009D32A2"/>
    <w:rsid w:val="009D369F"/>
    <w:rsid w:val="009F6B40"/>
    <w:rsid w:val="00A1617F"/>
    <w:rsid w:val="00A23CA4"/>
    <w:rsid w:val="00A267E4"/>
    <w:rsid w:val="00A33971"/>
    <w:rsid w:val="00A44941"/>
    <w:rsid w:val="00A52C49"/>
    <w:rsid w:val="00A67F61"/>
    <w:rsid w:val="00A70E11"/>
    <w:rsid w:val="00A742E4"/>
    <w:rsid w:val="00A8132A"/>
    <w:rsid w:val="00A91016"/>
    <w:rsid w:val="00AA09D0"/>
    <w:rsid w:val="00AA699A"/>
    <w:rsid w:val="00AB29FC"/>
    <w:rsid w:val="00AB31DB"/>
    <w:rsid w:val="00AB57B6"/>
    <w:rsid w:val="00AB761D"/>
    <w:rsid w:val="00AC1E6E"/>
    <w:rsid w:val="00AC517F"/>
    <w:rsid w:val="00AD4B8F"/>
    <w:rsid w:val="00AD5C8E"/>
    <w:rsid w:val="00AF4111"/>
    <w:rsid w:val="00AF6940"/>
    <w:rsid w:val="00B15B20"/>
    <w:rsid w:val="00B24392"/>
    <w:rsid w:val="00B26EDA"/>
    <w:rsid w:val="00B36744"/>
    <w:rsid w:val="00B47937"/>
    <w:rsid w:val="00B9321D"/>
    <w:rsid w:val="00B934D2"/>
    <w:rsid w:val="00BA160E"/>
    <w:rsid w:val="00BD0DD7"/>
    <w:rsid w:val="00BD2DA7"/>
    <w:rsid w:val="00BD3F85"/>
    <w:rsid w:val="00BE2E59"/>
    <w:rsid w:val="00C01F55"/>
    <w:rsid w:val="00C12CE9"/>
    <w:rsid w:val="00C37006"/>
    <w:rsid w:val="00C515AF"/>
    <w:rsid w:val="00CB330C"/>
    <w:rsid w:val="00CC4C02"/>
    <w:rsid w:val="00CC76B4"/>
    <w:rsid w:val="00CD1259"/>
    <w:rsid w:val="00CD54F4"/>
    <w:rsid w:val="00CD7A92"/>
    <w:rsid w:val="00CE10A9"/>
    <w:rsid w:val="00CF17BF"/>
    <w:rsid w:val="00CF7DE5"/>
    <w:rsid w:val="00D01D06"/>
    <w:rsid w:val="00D029DA"/>
    <w:rsid w:val="00D1399E"/>
    <w:rsid w:val="00D26454"/>
    <w:rsid w:val="00D42F3C"/>
    <w:rsid w:val="00D467DC"/>
    <w:rsid w:val="00D64F06"/>
    <w:rsid w:val="00DA66BA"/>
    <w:rsid w:val="00DA71E6"/>
    <w:rsid w:val="00DB2613"/>
    <w:rsid w:val="00DC2C1F"/>
    <w:rsid w:val="00DE77B9"/>
    <w:rsid w:val="00DF07D8"/>
    <w:rsid w:val="00DF7D5E"/>
    <w:rsid w:val="00E36981"/>
    <w:rsid w:val="00E378C4"/>
    <w:rsid w:val="00E4146A"/>
    <w:rsid w:val="00E437F7"/>
    <w:rsid w:val="00E45E09"/>
    <w:rsid w:val="00E66668"/>
    <w:rsid w:val="00E73FD6"/>
    <w:rsid w:val="00E75460"/>
    <w:rsid w:val="00E80084"/>
    <w:rsid w:val="00E86DA2"/>
    <w:rsid w:val="00E92AB3"/>
    <w:rsid w:val="00E97405"/>
    <w:rsid w:val="00EA1F48"/>
    <w:rsid w:val="00EA424C"/>
    <w:rsid w:val="00EB0571"/>
    <w:rsid w:val="00F01B38"/>
    <w:rsid w:val="00F14365"/>
    <w:rsid w:val="00F157FE"/>
    <w:rsid w:val="00F173F7"/>
    <w:rsid w:val="00F3265D"/>
    <w:rsid w:val="00F3369D"/>
    <w:rsid w:val="00F368C6"/>
    <w:rsid w:val="00F45901"/>
    <w:rsid w:val="00F7074D"/>
    <w:rsid w:val="00F710CD"/>
    <w:rsid w:val="00F72215"/>
    <w:rsid w:val="00F727ED"/>
    <w:rsid w:val="00FD1ABD"/>
    <w:rsid w:val="00FD339A"/>
    <w:rsid w:val="00FE09EE"/>
    <w:rsid w:val="00FE3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DBC4811-E546-461B-B509-ADD5163F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EE1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locked/>
    <w:rsid w:val="00EA1F4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732619"/>
    <w:pPr>
      <w:keepNext/>
      <w:keepLines/>
      <w:autoSpaceDE/>
      <w:autoSpaceDN/>
      <w:spacing w:before="200"/>
      <w:outlineLvl w:val="3"/>
    </w:pPr>
    <w:rPr>
      <w:rFonts w:ascii="Cambria" w:hAnsi="Cambria"/>
      <w:b/>
      <w:bCs/>
      <w:i/>
      <w:i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732619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paragraph" w:customStyle="1" w:styleId="ConsPlusNormal">
    <w:name w:val="ConsPlusNormal"/>
    <w:rsid w:val="004D765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D765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1">
    <w:name w:val="Абзац списка1"/>
    <w:basedOn w:val="a"/>
    <w:uiPriority w:val="99"/>
    <w:rsid w:val="00732619"/>
    <w:pPr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732619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73261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73261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footnote text"/>
    <w:basedOn w:val="a"/>
    <w:link w:val="a7"/>
    <w:uiPriority w:val="99"/>
    <w:rsid w:val="00F710CD"/>
    <w:pPr>
      <w:autoSpaceDE/>
      <w:autoSpaceDN/>
    </w:pPr>
    <w:rPr>
      <w:lang w:eastAsia="en-US"/>
    </w:rPr>
  </w:style>
  <w:style w:type="character" w:customStyle="1" w:styleId="a7">
    <w:name w:val="Текст сноски Знак"/>
    <w:basedOn w:val="a0"/>
    <w:link w:val="a6"/>
    <w:uiPriority w:val="99"/>
    <w:locked/>
    <w:rsid w:val="00F710CD"/>
    <w:rPr>
      <w:rFonts w:ascii="Times New Roman" w:hAnsi="Times New Roman" w:cs="Times New Roman"/>
      <w:sz w:val="20"/>
      <w:szCs w:val="20"/>
    </w:rPr>
  </w:style>
  <w:style w:type="character" w:styleId="a8">
    <w:name w:val="footnote reference"/>
    <w:basedOn w:val="a0"/>
    <w:uiPriority w:val="99"/>
    <w:rsid w:val="00F710CD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semiHidden/>
    <w:rsid w:val="009823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9823D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A1F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EA1F4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A1F4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8</Pages>
  <Words>2768</Words>
  <Characters>15778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Martynov</dc:creator>
  <cp:lastModifiedBy>Admin</cp:lastModifiedBy>
  <cp:revision>8</cp:revision>
  <cp:lastPrinted>2018-11-19T04:34:00Z</cp:lastPrinted>
  <dcterms:created xsi:type="dcterms:W3CDTF">2018-11-15T02:47:00Z</dcterms:created>
  <dcterms:modified xsi:type="dcterms:W3CDTF">2018-11-26T08:01:00Z</dcterms:modified>
</cp:coreProperties>
</file>