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E4" w:rsidRDefault="009141AC" w:rsidP="003106E4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4" w:rsidRPr="00C9578C" w:rsidRDefault="003106E4" w:rsidP="003106E4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3106E4" w:rsidRPr="00C9578C" w:rsidRDefault="003106E4" w:rsidP="003106E4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  <w:bookmarkStart w:id="0" w:name="_GoBack"/>
      <w:bookmarkEnd w:id="0"/>
    </w:p>
    <w:p w:rsidR="003106E4" w:rsidRPr="00C9578C" w:rsidRDefault="003106E4" w:rsidP="003106E4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3106E4" w:rsidRPr="00C9578C" w:rsidRDefault="003106E4" w:rsidP="003106E4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color w:val="000000"/>
          <w:spacing w:val="-15"/>
          <w:sz w:val="28"/>
          <w:szCs w:val="28"/>
        </w:rPr>
      </w:pPr>
    </w:p>
    <w:p w:rsidR="003106E4" w:rsidRPr="00C9578C" w:rsidRDefault="00570E03" w:rsidP="003106E4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00</w:t>
      </w:r>
      <w:r w:rsidR="003106E4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3106E4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867650">
        <w:rPr>
          <w:rFonts w:ascii="Times New Roman" w:hAnsi="Times New Roman"/>
          <w:color w:val="000000"/>
          <w:spacing w:val="-15"/>
          <w:sz w:val="28"/>
          <w:szCs w:val="28"/>
          <w:lang w:val="en-US"/>
        </w:rPr>
        <w:t>8</w:t>
      </w:r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                                с.  </w:t>
      </w:r>
      <w:proofErr w:type="spellStart"/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>Идринское</w:t>
      </w:r>
      <w:proofErr w:type="spellEnd"/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</w:t>
      </w:r>
      <w:r w:rsidR="003106E4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</w:t>
      </w:r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</w:t>
      </w:r>
      <w:r w:rsidR="003106E4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№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000</w:t>
      </w:r>
      <w:r w:rsidR="003106E4">
        <w:rPr>
          <w:rFonts w:ascii="Times New Roman" w:hAnsi="Times New Roman"/>
          <w:color w:val="000000"/>
          <w:spacing w:val="-15"/>
          <w:sz w:val="28"/>
          <w:szCs w:val="28"/>
        </w:rPr>
        <w:t>-п</w:t>
      </w:r>
    </w:p>
    <w:tbl>
      <w:tblPr>
        <w:tblW w:w="0" w:type="auto"/>
        <w:tblLook w:val="00A0"/>
      </w:tblPr>
      <w:tblGrid>
        <w:gridCol w:w="9571"/>
      </w:tblGrid>
      <w:tr w:rsidR="003106E4" w:rsidRPr="00C9578C" w:rsidTr="00FD5C8B">
        <w:tc>
          <w:tcPr>
            <w:tcW w:w="9571" w:type="dxa"/>
          </w:tcPr>
          <w:p w:rsidR="003B361A" w:rsidRDefault="003B361A" w:rsidP="00FD5C8B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3106E4" w:rsidRPr="00500DCD" w:rsidRDefault="00570E03" w:rsidP="00FD5C8B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 внесении изменения в постановление администрации Идринского района от 17.04.2017 № 187-п «</w:t>
            </w:r>
            <w:r w:rsidR="003106E4" w:rsidRPr="00500DCD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Об утверждении </w:t>
            </w:r>
            <w:r w:rsidR="003106E4">
              <w:rPr>
                <w:rFonts w:ascii="Times New Roman" w:hAnsi="Times New Roman"/>
                <w:b w:val="0"/>
                <w:bCs/>
                <w:sz w:val="28"/>
                <w:szCs w:val="28"/>
              </w:rPr>
              <w:t>бюджетного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3106E4"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прогноза Идринского района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3106E4">
              <w:rPr>
                <w:rFonts w:ascii="Times New Roman" w:hAnsi="Times New Roman"/>
                <w:b w:val="0"/>
                <w:bCs/>
                <w:sz w:val="28"/>
                <w:szCs w:val="28"/>
              </w:rPr>
              <w:t>на период до 2030 года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»</w:t>
            </w:r>
          </w:p>
          <w:p w:rsidR="003106E4" w:rsidRPr="00C9578C" w:rsidRDefault="003106E4" w:rsidP="00FD5C8B">
            <w:pPr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106E4" w:rsidRPr="00017BEC" w:rsidRDefault="003106E4" w:rsidP="003F30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7BEC">
        <w:rPr>
          <w:rFonts w:ascii="Times New Roman" w:hAnsi="Times New Roman"/>
          <w:sz w:val="28"/>
          <w:szCs w:val="28"/>
        </w:rPr>
        <w:t>В соответ</w:t>
      </w:r>
      <w:r>
        <w:rPr>
          <w:rFonts w:ascii="Times New Roman" w:hAnsi="Times New Roman"/>
          <w:sz w:val="28"/>
          <w:szCs w:val="28"/>
        </w:rPr>
        <w:t xml:space="preserve">ствии с пунктом 6 статьи 170.1 Бюджетного кодекса Российской Федерации, пунктом «Ч10» статьи 7 Закона Красноярского края от 18.12.2008 №7-2617 «О бюджетном процессе в Красноярском крае», постановлением администрации Идринского района от 01.10.2015 № 400-п «Об утверждении Порядка разработки и утверждения, период действия, а также требований к составу и содержанию бюджетного прогноза Идринского района на долгосрочный период» </w:t>
      </w:r>
      <w:r w:rsidRPr="00017BEC">
        <w:rPr>
          <w:rFonts w:ascii="Times New Roman" w:hAnsi="Times New Roman"/>
          <w:sz w:val="28"/>
          <w:szCs w:val="28"/>
        </w:rPr>
        <w:t xml:space="preserve"> ПОСТАНОВЛЯЮ:</w:t>
      </w:r>
      <w:proofErr w:type="gramEnd"/>
    </w:p>
    <w:p w:rsidR="003106E4" w:rsidRDefault="00570E03" w:rsidP="003F30A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</w:t>
      </w:r>
      <w:r w:rsidRPr="00570E03">
        <w:rPr>
          <w:rFonts w:ascii="Times New Roman" w:hAnsi="Times New Roman"/>
          <w:bCs/>
          <w:sz w:val="28"/>
          <w:szCs w:val="28"/>
        </w:rPr>
        <w:t>в постановление администрации Идринского района от 17.04.2017 № 187-п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500DCD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/>
          <w:bCs/>
          <w:sz w:val="28"/>
          <w:szCs w:val="28"/>
        </w:rPr>
        <w:t>бюджетного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прогноза Идринского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период до 2030 года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>ледующее изменение:</w:t>
      </w:r>
    </w:p>
    <w:p w:rsidR="00570E03" w:rsidRDefault="00570E03" w:rsidP="003F30A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бюджетном прогнозе Идринского района на период до 2030 года:</w:t>
      </w:r>
    </w:p>
    <w:p w:rsidR="00570E03" w:rsidRDefault="00570E03" w:rsidP="003F30A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4 изложить в следующей редакции:</w:t>
      </w:r>
    </w:p>
    <w:p w:rsidR="00570E03" w:rsidRPr="00E01252" w:rsidRDefault="00570E03" w:rsidP="003F30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«4.</w:t>
      </w:r>
      <w:r w:rsidRPr="00E0125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01252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бюджета Идринского района, а также расходы на финансовое обеспечение реализации муниципальных программ Идринского района на период их действия, а также прогноз расходов районного бюджета на осуществление </w:t>
      </w:r>
      <w:proofErr w:type="spellStart"/>
      <w:r w:rsidRPr="00E01252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E01252">
        <w:rPr>
          <w:rFonts w:ascii="Times New Roman" w:hAnsi="Times New Roman" w:cs="Times New Roman"/>
          <w:sz w:val="28"/>
          <w:szCs w:val="28"/>
        </w:rPr>
        <w:t xml:space="preserve"> направлений деятельности приведен в таблицах 2-3.</w:t>
      </w:r>
      <w:proofErr w:type="gramEnd"/>
    </w:p>
    <w:p w:rsidR="00570E03" w:rsidRDefault="00570E03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>Таблица 2</w:t>
      </w:r>
    </w:p>
    <w:p w:rsidR="003F30AA" w:rsidRPr="00E01252" w:rsidRDefault="003F30AA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70E03" w:rsidRPr="00E01252" w:rsidRDefault="00570E03" w:rsidP="00570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>Прогноз основных характеристик районного бюджета в 2017-2019 годах</w:t>
      </w:r>
    </w:p>
    <w:p w:rsidR="00570E03" w:rsidRDefault="00570E03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W w:w="9229" w:type="dxa"/>
        <w:tblInd w:w="93" w:type="dxa"/>
        <w:tblLook w:val="04A0"/>
      </w:tblPr>
      <w:tblGrid>
        <w:gridCol w:w="640"/>
        <w:gridCol w:w="3628"/>
        <w:gridCol w:w="1520"/>
        <w:gridCol w:w="1740"/>
        <w:gridCol w:w="1701"/>
      </w:tblGrid>
      <w:tr w:rsidR="00081477" w:rsidRPr="00081477" w:rsidTr="00081477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629 869 769,78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713 869 179,87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620 171 623,00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т.ч. налоговые и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31 290 993,22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43 123 061,74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44 428 828,00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Расходы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629 854 348,81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704 566 014,43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620 259 068,00</w:t>
            </w:r>
          </w:p>
        </w:tc>
      </w:tr>
      <w:tr w:rsidR="00081477" w:rsidRPr="00081477" w:rsidTr="0008147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т.ч. за счет собственных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263 519 762,42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289 271 000,00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314 643 768,00</w:t>
            </w:r>
          </w:p>
        </w:tc>
      </w:tr>
      <w:tr w:rsidR="00081477" w:rsidRPr="00081477" w:rsidTr="0008147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583 197 811,00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646 955 180,36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586 530 275,00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"Создание условий для развития образования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348 789 751,82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369 902 009,09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354 704 150,00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"Система социальной защиты населения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45 100 800,00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57 645 100,00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58 661 100,00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"Обеспечение жизнедеятельности территории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29 587 137,98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31 039 519,00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25 177 970,00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"Создание условий для развития культуры"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54 459 278,22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116 638 300,20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68 502 630,00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"Создание условий для развития физической культуры и спорта"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3 153 485,18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6 424 783,08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5 483 464,00</w:t>
            </w:r>
          </w:p>
        </w:tc>
      </w:tr>
      <w:tr w:rsidR="00081477" w:rsidRPr="00081477" w:rsidTr="0008147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 Молодежь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3 361 513,83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2 852 111,92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2 656 820,00</w:t>
            </w:r>
          </w:p>
        </w:tc>
      </w:tr>
      <w:tr w:rsidR="00081477" w:rsidRPr="00081477" w:rsidTr="00081477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"Содействие в развитии и поддержка малого и среднего предпринимательства в Идринском районе"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30 560 409,97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3 507 300,00</w:t>
            </w:r>
          </w:p>
        </w:tc>
      </w:tr>
      <w:tr w:rsidR="00081477" w:rsidRPr="00081477" w:rsidTr="0008147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"Управление муниципальными финансами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67 099 890,00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57 314 348,00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67 029 731,00</w:t>
            </w:r>
          </w:p>
        </w:tc>
      </w:tr>
      <w:tr w:rsidR="00081477" w:rsidRPr="00081477" w:rsidTr="00081477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Идринского района "Стимулирование жилищного строительства на территории Идринского района"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47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1 085 544,00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1 585 709,07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727 110,00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расходы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46 656 537,81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57 610 834,07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33 728 793,00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Условно утвержденные расходы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1477" w:rsidRPr="00081477" w:rsidTr="0008147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Дефицит/</w:t>
            </w:r>
            <w:proofErr w:type="spellStart"/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профицит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15 420,97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9 303 165,44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477" w:rsidRPr="00081477" w:rsidRDefault="00081477" w:rsidP="0008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814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-87 445,00</w:t>
            </w:r>
          </w:p>
        </w:tc>
      </w:tr>
    </w:tbl>
    <w:p w:rsidR="005C354A" w:rsidRDefault="005C354A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70E03" w:rsidRPr="00E01252" w:rsidRDefault="00570E03" w:rsidP="00570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70E03" w:rsidRPr="00E01252" w:rsidRDefault="00570E03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>Таблица 3</w:t>
      </w:r>
    </w:p>
    <w:p w:rsidR="00570E03" w:rsidRPr="00E01252" w:rsidRDefault="00570E03" w:rsidP="00570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>Прогноз основных характеристик районного бюджета в 2020-2030 годах</w:t>
      </w:r>
    </w:p>
    <w:p w:rsidR="00570E03" w:rsidRPr="00E01252" w:rsidRDefault="00570E03" w:rsidP="00570E0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1252"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W w:w="9792" w:type="dxa"/>
        <w:tblInd w:w="93" w:type="dxa"/>
        <w:tblLook w:val="04A0"/>
      </w:tblPr>
      <w:tblGrid>
        <w:gridCol w:w="582"/>
        <w:gridCol w:w="2410"/>
        <w:gridCol w:w="1640"/>
        <w:gridCol w:w="1640"/>
        <w:gridCol w:w="1720"/>
        <w:gridCol w:w="1800"/>
      </w:tblGrid>
      <w:tr w:rsidR="0052585F" w:rsidRPr="0052585F" w:rsidTr="0052585F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52585F" w:rsidRPr="0052585F" w:rsidTr="0052585F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2585F" w:rsidRPr="0052585F" w:rsidTr="0052585F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626 289 005,00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631 877 015,00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712 090 598,00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786 860 110,00</w:t>
            </w:r>
          </w:p>
        </w:tc>
      </w:tr>
      <w:tr w:rsidR="0052585F" w:rsidRPr="0052585F" w:rsidTr="0052585F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т.ч. налоговые и неналоговые доходы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45 235 554,00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43 479 288,00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51 116 176,00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56 330 026,00</w:t>
            </w:r>
          </w:p>
        </w:tc>
      </w:tr>
      <w:tr w:rsidR="0052585F" w:rsidRPr="0052585F" w:rsidTr="0052585F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626 389 005,00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631 977 015,00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712 204 298,00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786 985 750,00</w:t>
            </w:r>
          </w:p>
        </w:tc>
      </w:tr>
      <w:tr w:rsidR="0052585F" w:rsidRPr="0052585F" w:rsidTr="0052585F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т.ч. за счет собственных расходов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312 915 712,00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312 539 919,00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353 594 755,00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389 661 419,00</w:t>
            </w:r>
          </w:p>
        </w:tc>
      </w:tr>
      <w:tr w:rsidR="0052585F" w:rsidRPr="0052585F" w:rsidTr="0052585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финансовое обеспечение реализации государственных программ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585 101 696,00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583 650 403,00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655 260 628,00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73 511 294,00</w:t>
            </w:r>
          </w:p>
        </w:tc>
      </w:tr>
      <w:tr w:rsidR="0052585F" w:rsidRPr="0052585F" w:rsidTr="0052585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41 287 309,00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48 326 612,00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43 351 674,00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45 519 257,00</w:t>
            </w:r>
          </w:p>
        </w:tc>
      </w:tr>
      <w:tr w:rsidR="0052585F" w:rsidRPr="0052585F" w:rsidTr="0052585F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Дефицит/</w:t>
            </w:r>
            <w:proofErr w:type="spellStart"/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профицит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-125 640,00</w:t>
            </w:r>
          </w:p>
        </w:tc>
      </w:tr>
      <w:tr w:rsidR="0052585F" w:rsidRPr="0052585F" w:rsidTr="0052585F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85F" w:rsidRPr="0052585F" w:rsidRDefault="0052585F" w:rsidP="005258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Госдолг (на конец года)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5F" w:rsidRPr="0052585F" w:rsidRDefault="0052585F" w:rsidP="0052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570E03" w:rsidRPr="00017BEC" w:rsidRDefault="00570E03" w:rsidP="00570E0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3106E4" w:rsidRPr="00C9578C" w:rsidRDefault="003106E4" w:rsidP="003106E4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3106E4" w:rsidRPr="00C9578C" w:rsidRDefault="003106E4" w:rsidP="003106E4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8" w:history="1"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4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C9578C">
          <w:rPr>
            <w:rStyle w:val="a4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3106E4" w:rsidRPr="00C9578C" w:rsidRDefault="003106E4" w:rsidP="003106E4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>Постановление вступает в силу в день,</w:t>
      </w:r>
      <w:r w:rsidRPr="00C9578C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опубликования.</w:t>
      </w:r>
    </w:p>
    <w:p w:rsidR="003106E4" w:rsidRDefault="003106E4" w:rsidP="003106E4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3106E4" w:rsidRDefault="003106E4" w:rsidP="003106E4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3106E4" w:rsidRDefault="003106E4" w:rsidP="003106E4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3106E4" w:rsidRDefault="003106E4" w:rsidP="003106E4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3106E4" w:rsidRPr="00E01252" w:rsidRDefault="003106E4" w:rsidP="003106E4">
      <w:pPr>
        <w:pStyle w:val="a3"/>
        <w:spacing w:line="360" w:lineRule="auto"/>
        <w:ind w:left="90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А.В. Киреев</w:t>
      </w:r>
    </w:p>
    <w:p w:rsidR="003106E4" w:rsidRPr="00E01252" w:rsidRDefault="003106E4" w:rsidP="003106E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3106E4" w:rsidRPr="00E01252" w:rsidSect="0041753F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F4" w:rsidRDefault="00CE5EF4">
      <w:pPr>
        <w:spacing w:after="0" w:line="240" w:lineRule="auto"/>
      </w:pPr>
      <w:r>
        <w:separator/>
      </w:r>
    </w:p>
  </w:endnote>
  <w:endnote w:type="continuationSeparator" w:id="0">
    <w:p w:rsidR="00CE5EF4" w:rsidRDefault="00CE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F4" w:rsidRDefault="00CE5EF4">
      <w:pPr>
        <w:spacing w:after="0" w:line="240" w:lineRule="auto"/>
      </w:pPr>
      <w:r>
        <w:separator/>
      </w:r>
    </w:p>
  </w:footnote>
  <w:footnote w:type="continuationSeparator" w:id="0">
    <w:p w:rsidR="00CE5EF4" w:rsidRDefault="00CE5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8B" w:rsidRDefault="00FD5C8B">
    <w:pPr>
      <w:pStyle w:val="a5"/>
      <w:framePr w:wrap="around" w:vAnchor="text" w:hAnchor="margin" w:xAlign="center" w:y="1"/>
      <w:rPr>
        <w:rStyle w:val="a7"/>
        <w:rFonts w:eastAsia="Calibri"/>
      </w:rPr>
    </w:pPr>
    <w:r>
      <w:rPr>
        <w:rStyle w:val="a7"/>
        <w:rFonts w:eastAsia="Calibri"/>
      </w:rPr>
      <w:fldChar w:fldCharType="begin"/>
    </w:r>
    <w:r>
      <w:rPr>
        <w:rStyle w:val="a7"/>
        <w:rFonts w:eastAsia="Calibri"/>
      </w:rPr>
      <w:instrText xml:space="preserve">PAGE  </w:instrText>
    </w:r>
    <w:r>
      <w:rPr>
        <w:rStyle w:val="a7"/>
        <w:rFonts w:eastAsia="Calibri"/>
      </w:rPr>
      <w:fldChar w:fldCharType="separate"/>
    </w:r>
    <w:r>
      <w:rPr>
        <w:rStyle w:val="a7"/>
        <w:rFonts w:eastAsia="Calibri"/>
        <w:noProof/>
      </w:rPr>
      <w:t>1</w:t>
    </w:r>
    <w:r>
      <w:rPr>
        <w:rStyle w:val="a7"/>
        <w:rFonts w:eastAsia="Calibri"/>
      </w:rPr>
      <w:fldChar w:fldCharType="end"/>
    </w:r>
  </w:p>
  <w:p w:rsidR="00FD5C8B" w:rsidRDefault="00FD5C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8B" w:rsidRDefault="00FD5C8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8B" w:rsidRPr="003233D0" w:rsidRDefault="00FD5C8B" w:rsidP="00FD5C8B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6E4"/>
    <w:rsid w:val="0003741E"/>
    <w:rsid w:val="00081477"/>
    <w:rsid w:val="001F64C0"/>
    <w:rsid w:val="003106E4"/>
    <w:rsid w:val="003B361A"/>
    <w:rsid w:val="003F30AA"/>
    <w:rsid w:val="0041753F"/>
    <w:rsid w:val="0052585F"/>
    <w:rsid w:val="00570E03"/>
    <w:rsid w:val="005C354A"/>
    <w:rsid w:val="007144FD"/>
    <w:rsid w:val="00853F5B"/>
    <w:rsid w:val="00867650"/>
    <w:rsid w:val="008A55CE"/>
    <w:rsid w:val="009141AC"/>
    <w:rsid w:val="00A33218"/>
    <w:rsid w:val="00B57F89"/>
    <w:rsid w:val="00C32A69"/>
    <w:rsid w:val="00CE5EF4"/>
    <w:rsid w:val="00E00913"/>
    <w:rsid w:val="00FD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6E4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3106E4"/>
    <w:rPr>
      <w:color w:val="0000FF"/>
      <w:u w:val="single"/>
    </w:rPr>
  </w:style>
  <w:style w:type="paragraph" w:customStyle="1" w:styleId="ConsTitle">
    <w:name w:val="ConsTitle"/>
    <w:rsid w:val="003106E4"/>
    <w:pPr>
      <w:widowControl w:val="0"/>
    </w:pPr>
    <w:rPr>
      <w:rFonts w:ascii="Arial" w:eastAsia="Times New Roman" w:hAnsi="Arial"/>
      <w:b/>
      <w:sz w:val="16"/>
    </w:rPr>
  </w:style>
  <w:style w:type="paragraph" w:styleId="a5">
    <w:name w:val="header"/>
    <w:basedOn w:val="a"/>
    <w:link w:val="a6"/>
    <w:uiPriority w:val="99"/>
    <w:rsid w:val="003106E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10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106E4"/>
  </w:style>
  <w:style w:type="paragraph" w:customStyle="1" w:styleId="ConsPlusNormal">
    <w:name w:val="ConsPlusNormal"/>
    <w:rsid w:val="003106E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1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Gluhova</cp:lastModifiedBy>
  <cp:revision>2</cp:revision>
  <dcterms:created xsi:type="dcterms:W3CDTF">2018-11-14T03:34:00Z</dcterms:created>
  <dcterms:modified xsi:type="dcterms:W3CDTF">2018-11-14T03:34:00Z</dcterms:modified>
</cp:coreProperties>
</file>