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B0B" w:rsidRDefault="00F21B0B" w:rsidP="00F21B0B">
      <w:pPr>
        <w:pStyle w:val="ac"/>
        <w:rPr>
          <w:sz w:val="28"/>
          <w:szCs w:val="28"/>
        </w:rPr>
      </w:pPr>
    </w:p>
    <w:p w:rsidR="00F21B0B" w:rsidRDefault="00F21B0B" w:rsidP="00F21B0B">
      <w:pPr>
        <w:pStyle w:val="ac"/>
        <w:rPr>
          <w:sz w:val="28"/>
          <w:szCs w:val="28"/>
        </w:rPr>
      </w:pPr>
      <w:r>
        <w:rPr>
          <w:sz w:val="28"/>
          <w:szCs w:val="28"/>
        </w:rPr>
        <w:t xml:space="preserve">Пояснительная записка </w:t>
      </w:r>
    </w:p>
    <w:p w:rsidR="00F21B0B" w:rsidRDefault="00F21B0B" w:rsidP="00F21B0B">
      <w:pPr>
        <w:pStyle w:val="ac"/>
        <w:rPr>
          <w:sz w:val="28"/>
          <w:szCs w:val="28"/>
        </w:rPr>
      </w:pPr>
      <w:r>
        <w:rPr>
          <w:sz w:val="28"/>
          <w:szCs w:val="28"/>
        </w:rPr>
        <w:t xml:space="preserve">к мониторингу социально-экономического развития </w:t>
      </w:r>
    </w:p>
    <w:p w:rsidR="00F21B0B" w:rsidRDefault="00F21B0B" w:rsidP="00F21B0B">
      <w:pPr>
        <w:pStyle w:val="ac"/>
        <w:rPr>
          <w:sz w:val="28"/>
          <w:szCs w:val="28"/>
        </w:rPr>
      </w:pPr>
      <w:r w:rsidRPr="00F21B0B">
        <w:rPr>
          <w:szCs w:val="32"/>
        </w:rPr>
        <w:t>Идринского района</w:t>
      </w:r>
      <w:r>
        <w:rPr>
          <w:sz w:val="28"/>
          <w:szCs w:val="28"/>
        </w:rPr>
        <w:t xml:space="preserve"> на 201</w:t>
      </w:r>
      <w:r w:rsidR="009D0D95">
        <w:rPr>
          <w:sz w:val="28"/>
          <w:szCs w:val="28"/>
        </w:rPr>
        <w:t>8</w:t>
      </w:r>
      <w:r>
        <w:rPr>
          <w:sz w:val="28"/>
          <w:szCs w:val="28"/>
        </w:rPr>
        <w:t xml:space="preserve"> год и  период до 2020 года</w:t>
      </w:r>
    </w:p>
    <w:p w:rsidR="00F21B0B" w:rsidRDefault="00F21B0B" w:rsidP="00F21B0B">
      <w:pPr>
        <w:spacing w:line="360" w:lineRule="auto"/>
        <w:jc w:val="both"/>
        <w:rPr>
          <w:rFonts w:asciiTheme="minorHAnsi" w:hAnsiTheme="minorHAnsi" w:cstheme="minorHAnsi"/>
          <w:sz w:val="28"/>
          <w:szCs w:val="28"/>
        </w:rPr>
      </w:pPr>
    </w:p>
    <w:p w:rsidR="007641B6" w:rsidRPr="007641B6" w:rsidRDefault="005440C9" w:rsidP="00CF487E">
      <w:pPr>
        <w:pStyle w:val="ab"/>
        <w:numPr>
          <w:ilvl w:val="0"/>
          <w:numId w:val="7"/>
        </w:numPr>
        <w:spacing w:line="276" w:lineRule="auto"/>
        <w:rPr>
          <w:rFonts w:asciiTheme="minorHAnsi" w:hAnsiTheme="minorHAnsi" w:cstheme="minorHAnsi"/>
          <w:sz w:val="28"/>
          <w:szCs w:val="28"/>
        </w:rPr>
      </w:pPr>
      <w:r w:rsidRPr="007641B6">
        <w:rPr>
          <w:rFonts w:asciiTheme="minorHAnsi" w:hAnsiTheme="minorHAnsi" w:cstheme="minorHAnsi"/>
          <w:sz w:val="28"/>
          <w:szCs w:val="28"/>
        </w:rPr>
        <w:t>Общие сведения о муниципальном образовании</w:t>
      </w:r>
    </w:p>
    <w:p w:rsidR="00F21B0B" w:rsidRDefault="005440C9" w:rsidP="00CF487E">
      <w:pPr>
        <w:spacing w:line="276" w:lineRule="auto"/>
        <w:ind w:firstLine="720"/>
        <w:jc w:val="both"/>
        <w:rPr>
          <w:rFonts w:asciiTheme="minorHAnsi" w:hAnsiTheme="minorHAnsi" w:cstheme="minorHAnsi"/>
          <w:kern w:val="16"/>
          <w:sz w:val="28"/>
          <w:szCs w:val="28"/>
        </w:rPr>
      </w:pPr>
      <w:r w:rsidRPr="005F2A8D">
        <w:rPr>
          <w:rFonts w:asciiTheme="minorHAnsi" w:hAnsiTheme="minorHAnsi" w:cstheme="minorHAnsi"/>
          <w:kern w:val="16"/>
          <w:sz w:val="28"/>
          <w:szCs w:val="28"/>
        </w:rPr>
        <w:t xml:space="preserve">Муниципальное образование Идринский район был образован в апреле 1924 года. Район расположен в южной части Красноярского края. Район исключительно сельский. На территории района расположено 37 населенных пунктов. По административно – территориальному устройству состоит из 16 сельских советов. </w:t>
      </w:r>
    </w:p>
    <w:p w:rsidR="00F21B0B" w:rsidRDefault="005440C9"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Территория района составляет 611494 га. Рельеф территории района гористый. Юго-запад района занят равнинной степью и лесостепью в умеренно прохладном, достаточно увлажненном агроклиматическом районе. На севере и востоке она переходит в низкогорную часть </w:t>
      </w:r>
      <w:proofErr w:type="gramStart"/>
      <w:r w:rsidRPr="005F2A8D">
        <w:rPr>
          <w:rFonts w:asciiTheme="minorHAnsi" w:hAnsiTheme="minorHAnsi" w:cstheme="minorHAnsi"/>
          <w:kern w:val="20"/>
          <w:sz w:val="28"/>
          <w:szCs w:val="28"/>
        </w:rPr>
        <w:t>Восточного</w:t>
      </w:r>
      <w:proofErr w:type="gramEnd"/>
      <w:r w:rsidRPr="005F2A8D">
        <w:rPr>
          <w:rFonts w:asciiTheme="minorHAnsi" w:hAnsiTheme="minorHAnsi" w:cstheme="minorHAnsi"/>
          <w:kern w:val="20"/>
          <w:sz w:val="28"/>
          <w:szCs w:val="28"/>
        </w:rPr>
        <w:t xml:space="preserve"> </w:t>
      </w:r>
      <w:proofErr w:type="spellStart"/>
      <w:r w:rsidRPr="005F2A8D">
        <w:rPr>
          <w:rFonts w:asciiTheme="minorHAnsi" w:hAnsiTheme="minorHAnsi" w:cstheme="minorHAnsi"/>
          <w:kern w:val="20"/>
          <w:sz w:val="28"/>
          <w:szCs w:val="28"/>
        </w:rPr>
        <w:t>Саяна</w:t>
      </w:r>
      <w:proofErr w:type="spellEnd"/>
      <w:r w:rsidRPr="005F2A8D">
        <w:rPr>
          <w:rFonts w:asciiTheme="minorHAnsi" w:hAnsiTheme="minorHAnsi" w:cstheme="minorHAnsi"/>
          <w:kern w:val="20"/>
          <w:sz w:val="28"/>
          <w:szCs w:val="28"/>
        </w:rPr>
        <w:t xml:space="preserve"> с горно-таёжной растительностью. По территории района протекают реки </w:t>
      </w:r>
      <w:proofErr w:type="spellStart"/>
      <w:r w:rsidRPr="005F2A8D">
        <w:rPr>
          <w:rFonts w:asciiTheme="minorHAnsi" w:hAnsiTheme="minorHAnsi" w:cstheme="minorHAnsi"/>
          <w:kern w:val="20"/>
          <w:sz w:val="28"/>
          <w:szCs w:val="28"/>
        </w:rPr>
        <w:t>Сыда</w:t>
      </w:r>
      <w:proofErr w:type="spellEnd"/>
      <w:r w:rsidRPr="005F2A8D">
        <w:rPr>
          <w:rFonts w:asciiTheme="minorHAnsi" w:hAnsiTheme="minorHAnsi" w:cstheme="minorHAnsi"/>
          <w:kern w:val="20"/>
          <w:sz w:val="28"/>
          <w:szCs w:val="28"/>
        </w:rPr>
        <w:t xml:space="preserve"> и </w:t>
      </w:r>
      <w:proofErr w:type="spellStart"/>
      <w:r w:rsidRPr="005F2A8D">
        <w:rPr>
          <w:rFonts w:asciiTheme="minorHAnsi" w:hAnsiTheme="minorHAnsi" w:cstheme="minorHAnsi"/>
          <w:kern w:val="20"/>
          <w:sz w:val="28"/>
          <w:szCs w:val="28"/>
        </w:rPr>
        <w:t>Сисим</w:t>
      </w:r>
      <w:proofErr w:type="spellEnd"/>
      <w:r w:rsidRPr="005F2A8D">
        <w:rPr>
          <w:rFonts w:asciiTheme="minorHAnsi" w:hAnsiTheme="minorHAnsi" w:cstheme="minorHAnsi"/>
          <w:kern w:val="20"/>
          <w:sz w:val="28"/>
          <w:szCs w:val="28"/>
        </w:rPr>
        <w:t xml:space="preserve">. Восточная часть территории покрыта хвойными лесами, занимающими 58% всей территории района. Расстояние до краевого центра </w:t>
      </w:r>
      <w:proofErr w:type="gramStart"/>
      <w:r w:rsidRPr="005F2A8D">
        <w:rPr>
          <w:rFonts w:asciiTheme="minorHAnsi" w:hAnsiTheme="minorHAnsi" w:cstheme="minorHAnsi"/>
          <w:kern w:val="20"/>
          <w:sz w:val="28"/>
          <w:szCs w:val="28"/>
        </w:rPr>
        <w:t>г</w:t>
      </w:r>
      <w:proofErr w:type="gramEnd"/>
      <w:r w:rsidRPr="005F2A8D">
        <w:rPr>
          <w:rFonts w:asciiTheme="minorHAnsi" w:hAnsiTheme="minorHAnsi" w:cstheme="minorHAnsi"/>
          <w:kern w:val="20"/>
          <w:sz w:val="28"/>
          <w:szCs w:val="28"/>
        </w:rPr>
        <w:t>. Красноярска – 550 километров, до железнодорожной станции г</w:t>
      </w:r>
      <w:r w:rsidR="003A4B98" w:rsidRPr="005F2A8D">
        <w:rPr>
          <w:rFonts w:asciiTheme="minorHAnsi" w:hAnsiTheme="minorHAnsi" w:cstheme="minorHAnsi"/>
          <w:kern w:val="20"/>
          <w:sz w:val="28"/>
          <w:szCs w:val="28"/>
        </w:rPr>
        <w:t>. А</w:t>
      </w:r>
      <w:r w:rsidRPr="005F2A8D">
        <w:rPr>
          <w:rFonts w:asciiTheme="minorHAnsi" w:hAnsiTheme="minorHAnsi" w:cstheme="minorHAnsi"/>
          <w:kern w:val="20"/>
          <w:sz w:val="28"/>
          <w:szCs w:val="28"/>
        </w:rPr>
        <w:t xml:space="preserve">бакана – 132 км. </w:t>
      </w:r>
    </w:p>
    <w:p w:rsidR="00F21B0B"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Протяженность автомобильных дорог общего пользования всех форм собственности на конец 2016 года </w:t>
      </w:r>
      <w:r w:rsidRPr="005F2A8D">
        <w:rPr>
          <w:rFonts w:asciiTheme="minorHAnsi" w:hAnsiTheme="minorHAnsi" w:cstheme="minorHAnsi"/>
          <w:kern w:val="20"/>
          <w:sz w:val="28"/>
          <w:szCs w:val="28"/>
          <w:highlight w:val="white"/>
        </w:rPr>
        <w:t>528,25 км</w:t>
      </w:r>
      <w:proofErr w:type="gramStart"/>
      <w:r w:rsidRPr="005F2A8D">
        <w:rPr>
          <w:rFonts w:asciiTheme="minorHAnsi" w:hAnsiTheme="minorHAnsi" w:cstheme="minorHAnsi"/>
          <w:kern w:val="20"/>
          <w:sz w:val="28"/>
          <w:szCs w:val="28"/>
          <w:highlight w:val="white"/>
        </w:rPr>
        <w:t xml:space="preserve">., </w:t>
      </w:r>
      <w:proofErr w:type="gramEnd"/>
      <w:r w:rsidRPr="005F2A8D">
        <w:rPr>
          <w:rFonts w:asciiTheme="minorHAnsi" w:hAnsiTheme="minorHAnsi" w:cstheme="minorHAnsi"/>
          <w:kern w:val="20"/>
          <w:sz w:val="28"/>
          <w:szCs w:val="28"/>
          <w:highlight w:val="white"/>
        </w:rPr>
        <w:t xml:space="preserve">в том </w:t>
      </w:r>
      <w:r w:rsidR="00196685" w:rsidRPr="005F2A8D">
        <w:rPr>
          <w:rFonts w:asciiTheme="minorHAnsi" w:hAnsiTheme="minorHAnsi" w:cstheme="minorHAnsi"/>
          <w:kern w:val="20"/>
          <w:sz w:val="28"/>
          <w:szCs w:val="28"/>
          <w:highlight w:val="white"/>
        </w:rPr>
        <w:t xml:space="preserve">числе </w:t>
      </w:r>
      <w:r w:rsidRPr="005F2A8D">
        <w:rPr>
          <w:rFonts w:asciiTheme="minorHAnsi" w:hAnsiTheme="minorHAnsi" w:cstheme="minorHAnsi"/>
          <w:kern w:val="20"/>
          <w:sz w:val="28"/>
          <w:szCs w:val="28"/>
          <w:highlight w:val="white"/>
        </w:rPr>
        <w:t xml:space="preserve">протяженность автомобильных дорог общего пользования местного значения с усовершенствованным типом покрытия на конец периода </w:t>
      </w:r>
      <w:r w:rsidRPr="005F2A8D">
        <w:rPr>
          <w:rFonts w:asciiTheme="minorHAnsi" w:hAnsiTheme="minorHAnsi" w:cstheme="minorHAnsi"/>
          <w:kern w:val="20"/>
          <w:sz w:val="28"/>
          <w:szCs w:val="28"/>
        </w:rPr>
        <w:t>21,2 км.</w:t>
      </w:r>
      <w:r w:rsidR="00196685" w:rsidRPr="005F2A8D">
        <w:rPr>
          <w:rFonts w:asciiTheme="minorHAnsi" w:hAnsiTheme="minorHAnsi" w:cstheme="minorHAnsi"/>
          <w:kern w:val="20"/>
          <w:sz w:val="28"/>
          <w:szCs w:val="28"/>
        </w:rPr>
        <w:t xml:space="preserve"> </w:t>
      </w:r>
    </w:p>
    <w:p w:rsidR="00C57393" w:rsidRPr="005F2A8D" w:rsidRDefault="00C57393"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kern w:val="20"/>
          <w:sz w:val="28"/>
          <w:szCs w:val="28"/>
        </w:rPr>
        <w:t xml:space="preserve">Протяженность улично-дорожной сети поселений </w:t>
      </w:r>
      <w:proofErr w:type="gramStart"/>
      <w:r w:rsidRPr="005F2A8D">
        <w:rPr>
          <w:rFonts w:asciiTheme="minorHAnsi" w:hAnsiTheme="minorHAnsi" w:cstheme="minorHAnsi"/>
          <w:kern w:val="20"/>
          <w:sz w:val="28"/>
          <w:szCs w:val="28"/>
        </w:rPr>
        <w:t>на конец</w:t>
      </w:r>
      <w:proofErr w:type="gramEnd"/>
      <w:r w:rsidRPr="005F2A8D">
        <w:rPr>
          <w:rFonts w:asciiTheme="minorHAnsi" w:hAnsiTheme="minorHAnsi" w:cstheme="minorHAnsi"/>
          <w:kern w:val="20"/>
          <w:sz w:val="28"/>
          <w:szCs w:val="28"/>
        </w:rPr>
        <w:t xml:space="preserve"> 2016 года составила 229,2 км, протяженность автомобильных дорог общего пользования местного значения с твердым покрытием на конец периода - отремонтированных дорог в 2016 году</w:t>
      </w:r>
      <w:r w:rsidR="000E112D">
        <w:rPr>
          <w:rFonts w:asciiTheme="minorHAnsi" w:hAnsiTheme="minorHAnsi" w:cstheme="minorHAnsi"/>
          <w:kern w:val="20"/>
          <w:sz w:val="28"/>
          <w:szCs w:val="28"/>
        </w:rPr>
        <w:t>-</w:t>
      </w:r>
      <w:r w:rsidRPr="005F2A8D">
        <w:rPr>
          <w:rFonts w:asciiTheme="minorHAnsi" w:hAnsiTheme="minorHAnsi" w:cstheme="minorHAnsi"/>
          <w:kern w:val="20"/>
          <w:sz w:val="28"/>
          <w:szCs w:val="28"/>
        </w:rPr>
        <w:t>11,15 км. В 2016 году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сократилась с 68,2 % (2015 год) до 43,63%, и в перспективе к 2020 году составит 32,72%.</w:t>
      </w:r>
    </w:p>
    <w:p w:rsidR="00570011" w:rsidRPr="005F2A8D" w:rsidRDefault="005440C9" w:rsidP="00CF487E">
      <w:pPr>
        <w:spacing w:line="276" w:lineRule="auto"/>
        <w:ind w:firstLine="720"/>
        <w:rPr>
          <w:rFonts w:asciiTheme="minorHAnsi" w:hAnsiTheme="minorHAnsi" w:cstheme="minorHAnsi"/>
          <w:sz w:val="28"/>
          <w:szCs w:val="28"/>
        </w:rPr>
      </w:pPr>
      <w:r w:rsidRPr="005F2A8D">
        <w:rPr>
          <w:rFonts w:asciiTheme="minorHAnsi" w:hAnsiTheme="minorHAnsi" w:cstheme="minorHAnsi"/>
          <w:sz w:val="28"/>
          <w:szCs w:val="28"/>
        </w:rPr>
        <w:t>2. Промышленность</w:t>
      </w:r>
    </w:p>
    <w:p w:rsidR="00C57393" w:rsidRPr="005F2A8D" w:rsidRDefault="00C57393" w:rsidP="00CF487E">
      <w:pPr>
        <w:spacing w:line="276" w:lineRule="auto"/>
        <w:ind w:firstLine="720"/>
        <w:jc w:val="both"/>
        <w:rPr>
          <w:rFonts w:asciiTheme="minorHAnsi" w:hAnsiTheme="minorHAnsi" w:cstheme="minorHAnsi"/>
          <w:kern w:val="16"/>
          <w:sz w:val="28"/>
          <w:szCs w:val="28"/>
        </w:rPr>
      </w:pPr>
      <w:r w:rsidRPr="005F2A8D">
        <w:rPr>
          <w:rFonts w:asciiTheme="minorHAnsi" w:hAnsiTheme="minorHAnsi" w:cstheme="minorHAnsi"/>
          <w:kern w:val="16"/>
          <w:sz w:val="28"/>
          <w:szCs w:val="28"/>
        </w:rPr>
        <w:t xml:space="preserve">Оборот  организаций и объем отгруженных товаров представлен в районе следующими видами деятельности: РАЗДЕЛ А-01: Сельское хозяйство, охота и предоставление услуг в </w:t>
      </w:r>
      <w:r w:rsidR="00CA4273">
        <w:rPr>
          <w:rFonts w:asciiTheme="minorHAnsi" w:hAnsiTheme="minorHAnsi" w:cstheme="minorHAnsi"/>
          <w:kern w:val="16"/>
          <w:sz w:val="28"/>
          <w:szCs w:val="28"/>
        </w:rPr>
        <w:t xml:space="preserve">этих областях; </w:t>
      </w:r>
      <w:r w:rsidRPr="005F2A8D">
        <w:rPr>
          <w:rFonts w:asciiTheme="minorHAnsi" w:hAnsiTheme="minorHAnsi" w:cstheme="minorHAnsi"/>
          <w:kern w:val="16"/>
          <w:sz w:val="28"/>
          <w:szCs w:val="28"/>
        </w:rPr>
        <w:t xml:space="preserve">РАЗДЕЛ С: Обрабатывающие производства, который включает - подраздел С10: Производство пищевых </w:t>
      </w:r>
      <w:r w:rsidRPr="005F2A8D">
        <w:rPr>
          <w:rFonts w:asciiTheme="minorHAnsi" w:hAnsiTheme="minorHAnsi" w:cstheme="minorHAnsi"/>
          <w:kern w:val="16"/>
          <w:sz w:val="28"/>
          <w:szCs w:val="28"/>
        </w:rPr>
        <w:lastRenderedPageBreak/>
        <w:t>продуктов, включая напитки, и табака и Подраздел C16: Обработка древесины и производство изделий из дерева и пробки, кроме мебели, производство изделий из соломки и материалов для плетения; РАЗДЕЛ Д: Обеспечение электрической энергией, газом и паром; кондиционирование воздуха; Раздел G: Торговля оптовая и розничная; ремонт автотранспортных средств и мотоциклов, Раздел E: Водоснабжение; водоотведение, организация сбора и утилизации отходов, деятельность по ликвидации загрязнений.</w:t>
      </w:r>
    </w:p>
    <w:p w:rsidR="00C57393" w:rsidRPr="005F2A8D" w:rsidRDefault="00C57393" w:rsidP="00CF487E">
      <w:pPr>
        <w:spacing w:line="276" w:lineRule="auto"/>
        <w:ind w:firstLine="720"/>
        <w:jc w:val="both"/>
        <w:rPr>
          <w:rFonts w:asciiTheme="minorHAnsi" w:hAnsiTheme="minorHAnsi" w:cstheme="minorHAnsi"/>
          <w:kern w:val="16"/>
          <w:sz w:val="28"/>
          <w:szCs w:val="28"/>
        </w:rPr>
      </w:pPr>
      <w:r w:rsidRPr="005F2A8D">
        <w:rPr>
          <w:rFonts w:asciiTheme="minorHAnsi" w:hAnsiTheme="minorHAnsi" w:cstheme="minorHAnsi"/>
          <w:kern w:val="16"/>
          <w:sz w:val="28"/>
          <w:szCs w:val="28"/>
        </w:rPr>
        <w:t xml:space="preserve">Производство пищевых продуктов в районе представлено производством хлеба и хлебобулочных изделий, которым занимается предприятие </w:t>
      </w:r>
      <w:proofErr w:type="spellStart"/>
      <w:r w:rsidRPr="005F2A8D">
        <w:rPr>
          <w:rFonts w:asciiTheme="minorHAnsi" w:hAnsiTheme="minorHAnsi" w:cstheme="minorHAnsi"/>
          <w:kern w:val="16"/>
          <w:sz w:val="28"/>
          <w:szCs w:val="28"/>
        </w:rPr>
        <w:t>Идринское</w:t>
      </w:r>
      <w:proofErr w:type="spellEnd"/>
      <w:r w:rsidRPr="005F2A8D">
        <w:rPr>
          <w:rFonts w:asciiTheme="minorHAnsi" w:hAnsiTheme="minorHAnsi" w:cstheme="minorHAnsi"/>
          <w:kern w:val="16"/>
          <w:sz w:val="28"/>
          <w:szCs w:val="28"/>
        </w:rPr>
        <w:t xml:space="preserve"> потребительское общество. Среднесписочная численность работающих на данном предприятии на 01.01.2017 года составила 10 чел., что ниже уровня 2015 года на 15 чел. Снижение численности занятых на данном производстве обусловлено сокращением объемов производства, а также модернизацией технологического процесса. Объем отгруженных товаров за 2016 год составил  10382  тыс. руб., что на 5,1 % ниже 2015 года, снижение объемов производства связано с падением спроса населения.</w:t>
      </w:r>
    </w:p>
    <w:p w:rsidR="00C57393" w:rsidRPr="005F2A8D" w:rsidRDefault="00C57393" w:rsidP="00CF487E">
      <w:pPr>
        <w:spacing w:line="276" w:lineRule="auto"/>
        <w:ind w:firstLine="720"/>
        <w:jc w:val="both"/>
        <w:rPr>
          <w:rFonts w:asciiTheme="minorHAnsi" w:hAnsiTheme="minorHAnsi" w:cstheme="minorHAnsi"/>
          <w:kern w:val="16"/>
          <w:sz w:val="28"/>
          <w:szCs w:val="28"/>
        </w:rPr>
      </w:pPr>
      <w:r w:rsidRPr="005F2A8D">
        <w:rPr>
          <w:rFonts w:asciiTheme="minorHAnsi" w:hAnsiTheme="minorHAnsi" w:cstheme="minorHAnsi"/>
          <w:kern w:val="16"/>
          <w:sz w:val="28"/>
          <w:szCs w:val="28"/>
        </w:rPr>
        <w:t>За 2016 год предприятием было произведено 132  тонны хлеба и хлебобулочных изделий, что ниже уровня 2015 года на 9,09%, также предприятие произведено  14,1  тонн кондитерских изделий, что ниже уровня 2015 года на 9,6 %.  Предприятие длительный период работает стабильно с положительным финансовым результатом, объемы производства соответствуют спросу населения района.</w:t>
      </w:r>
    </w:p>
    <w:p w:rsidR="00C57393" w:rsidRPr="005F2A8D" w:rsidRDefault="00C57393" w:rsidP="00CF487E">
      <w:pPr>
        <w:spacing w:line="276" w:lineRule="auto"/>
        <w:ind w:firstLine="720"/>
        <w:jc w:val="both"/>
        <w:rPr>
          <w:rFonts w:asciiTheme="minorHAnsi" w:hAnsiTheme="minorHAnsi" w:cstheme="minorHAnsi"/>
          <w:kern w:val="16"/>
          <w:sz w:val="28"/>
          <w:szCs w:val="28"/>
        </w:rPr>
      </w:pPr>
      <w:r w:rsidRPr="005F2A8D">
        <w:rPr>
          <w:rFonts w:asciiTheme="minorHAnsi" w:hAnsiTheme="minorHAnsi" w:cstheme="minorHAnsi"/>
          <w:kern w:val="16"/>
          <w:sz w:val="28"/>
          <w:szCs w:val="28"/>
        </w:rPr>
        <w:t>В долгосрочной перспективе планируется незначительное увеличение производства хлеба и хлебобулочных изделий, к 2020 году данный показатель должен достигнуть значения 147,9 тонн, также увеличение производства кондитерских изделий (Таблица 1).</w:t>
      </w:r>
    </w:p>
    <w:p w:rsidR="00C57393" w:rsidRPr="005F2A8D" w:rsidRDefault="00C57393" w:rsidP="000E112D">
      <w:pPr>
        <w:spacing w:line="360" w:lineRule="auto"/>
        <w:ind w:firstLine="720"/>
        <w:jc w:val="right"/>
        <w:rPr>
          <w:rFonts w:asciiTheme="minorHAnsi" w:hAnsiTheme="minorHAnsi" w:cstheme="minorHAnsi"/>
          <w:kern w:val="16"/>
          <w:sz w:val="28"/>
          <w:szCs w:val="28"/>
        </w:rPr>
      </w:pPr>
      <w:r w:rsidRPr="005F2A8D">
        <w:rPr>
          <w:rFonts w:asciiTheme="minorHAnsi" w:hAnsiTheme="minorHAnsi" w:cstheme="minorHAnsi"/>
          <w:kern w:val="16"/>
          <w:sz w:val="28"/>
          <w:szCs w:val="28"/>
        </w:rPr>
        <w:t>Таблица 1</w:t>
      </w:r>
    </w:p>
    <w:p w:rsidR="00C57393" w:rsidRPr="005F2A8D" w:rsidRDefault="00C57393" w:rsidP="005F2A8D">
      <w:pPr>
        <w:spacing w:line="360" w:lineRule="auto"/>
        <w:ind w:firstLine="720"/>
        <w:jc w:val="both"/>
        <w:rPr>
          <w:rFonts w:asciiTheme="minorHAnsi" w:hAnsiTheme="minorHAnsi" w:cstheme="minorHAnsi"/>
          <w:kern w:val="16"/>
          <w:sz w:val="28"/>
          <w:szCs w:val="28"/>
        </w:rPr>
      </w:pPr>
      <w:r w:rsidRPr="005F2A8D">
        <w:rPr>
          <w:rFonts w:asciiTheme="minorHAnsi" w:hAnsiTheme="minorHAnsi" w:cstheme="minorHAnsi"/>
          <w:kern w:val="16"/>
          <w:sz w:val="28"/>
          <w:szCs w:val="28"/>
        </w:rPr>
        <w:t>Производство пищевых продуктов, включая напитки, и табака</w:t>
      </w:r>
    </w:p>
    <w:tbl>
      <w:tblPr>
        <w:tblW w:w="0" w:type="auto"/>
        <w:jc w:val="center"/>
        <w:tblInd w:w="108" w:type="dxa"/>
        <w:tblBorders>
          <w:top w:val="single" w:sz="4" w:space="0" w:color="auto"/>
          <w:left w:val="single" w:sz="4" w:space="0" w:color="auto"/>
          <w:bottom w:val="single" w:sz="4" w:space="0" w:color="auto"/>
          <w:right w:val="single" w:sz="4" w:space="0" w:color="auto"/>
        </w:tblBorders>
        <w:tblLook w:val="0000"/>
      </w:tblPr>
      <w:tblGrid>
        <w:gridCol w:w="2133"/>
        <w:gridCol w:w="1167"/>
        <w:gridCol w:w="1167"/>
        <w:gridCol w:w="1317"/>
        <w:gridCol w:w="1494"/>
        <w:gridCol w:w="1494"/>
        <w:gridCol w:w="1025"/>
      </w:tblGrid>
      <w:tr w:rsidR="00C57393" w:rsidRPr="007641B6" w:rsidTr="000E112D">
        <w:trPr>
          <w:trHeight w:val="1422"/>
          <w:jc w:val="center"/>
        </w:trPr>
        <w:tc>
          <w:tcPr>
            <w:tcW w:w="2133" w:type="dxa"/>
            <w:tcBorders>
              <w:top w:val="single" w:sz="4" w:space="0" w:color="auto"/>
              <w:bottom w:val="single" w:sz="4" w:space="0" w:color="auto"/>
              <w:right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Наименование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2015 год отчет</w:t>
            </w:r>
          </w:p>
        </w:tc>
        <w:tc>
          <w:tcPr>
            <w:tcW w:w="0" w:type="auto"/>
            <w:tcBorders>
              <w:top w:val="single" w:sz="4" w:space="0" w:color="auto"/>
              <w:left w:val="single" w:sz="4" w:space="0" w:color="auto"/>
              <w:bottom w:val="single" w:sz="4" w:space="0" w:color="auto"/>
              <w:right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2016 год отчет</w:t>
            </w:r>
          </w:p>
        </w:tc>
        <w:tc>
          <w:tcPr>
            <w:tcW w:w="0" w:type="auto"/>
            <w:tcBorders>
              <w:top w:val="single" w:sz="4" w:space="0" w:color="auto"/>
              <w:left w:val="single" w:sz="4" w:space="0" w:color="auto"/>
              <w:bottom w:val="single" w:sz="4" w:space="0" w:color="auto"/>
              <w:right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2017 год оценка</w:t>
            </w:r>
          </w:p>
        </w:tc>
        <w:tc>
          <w:tcPr>
            <w:tcW w:w="0" w:type="auto"/>
            <w:tcBorders>
              <w:top w:val="single" w:sz="4" w:space="0" w:color="auto"/>
              <w:left w:val="single" w:sz="4" w:space="0" w:color="auto"/>
              <w:bottom w:val="single" w:sz="4" w:space="0" w:color="auto"/>
              <w:right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2018 год 2 вариант</w:t>
            </w:r>
          </w:p>
        </w:tc>
        <w:tc>
          <w:tcPr>
            <w:tcW w:w="0" w:type="auto"/>
            <w:tcBorders>
              <w:top w:val="single" w:sz="4" w:space="0" w:color="auto"/>
              <w:left w:val="single" w:sz="4" w:space="0" w:color="auto"/>
              <w:bottom w:val="single" w:sz="4" w:space="0" w:color="auto"/>
              <w:right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2019 год 2 вариант</w:t>
            </w:r>
          </w:p>
        </w:tc>
        <w:tc>
          <w:tcPr>
            <w:tcW w:w="0" w:type="auto"/>
            <w:tcBorders>
              <w:top w:val="single" w:sz="4" w:space="0" w:color="auto"/>
              <w:left w:val="single" w:sz="4" w:space="0" w:color="auto"/>
              <w:bottom w:val="single" w:sz="4" w:space="0" w:color="auto"/>
            </w:tcBorders>
            <w:vAlign w:val="center"/>
          </w:tcPr>
          <w:p w:rsidR="003D1402" w:rsidRPr="007641B6" w:rsidRDefault="000E112D"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2</w:t>
            </w:r>
            <w:r w:rsidR="00C57393" w:rsidRPr="007641B6">
              <w:rPr>
                <w:rFonts w:asciiTheme="minorHAnsi" w:hAnsiTheme="minorHAnsi" w:cstheme="minorHAnsi"/>
                <w:sz w:val="24"/>
                <w:szCs w:val="24"/>
              </w:rPr>
              <w:t>020</w:t>
            </w:r>
          </w:p>
          <w:p w:rsidR="003D1402" w:rsidRPr="007641B6" w:rsidRDefault="000E112D"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г</w:t>
            </w:r>
            <w:r w:rsidR="00C57393" w:rsidRPr="007641B6">
              <w:rPr>
                <w:rFonts w:asciiTheme="minorHAnsi" w:hAnsiTheme="minorHAnsi" w:cstheme="minorHAnsi"/>
                <w:sz w:val="24"/>
                <w:szCs w:val="24"/>
              </w:rPr>
              <w:t>од 2</w:t>
            </w:r>
          </w:p>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вариант</w:t>
            </w:r>
          </w:p>
        </w:tc>
      </w:tr>
      <w:tr w:rsidR="00C57393" w:rsidRPr="007641B6" w:rsidTr="000E112D">
        <w:trPr>
          <w:trHeight w:val="1422"/>
          <w:jc w:val="center"/>
        </w:trPr>
        <w:tc>
          <w:tcPr>
            <w:tcW w:w="2133" w:type="dxa"/>
            <w:tcBorders>
              <w:top w:val="single" w:sz="4" w:space="0" w:color="auto"/>
              <w:bottom w:val="single" w:sz="4" w:space="0" w:color="auto"/>
              <w:right w:val="single" w:sz="4" w:space="0" w:color="auto"/>
            </w:tcBorders>
            <w:vAlign w:val="center"/>
          </w:tcPr>
          <w:p w:rsidR="00C57393" w:rsidRPr="007641B6" w:rsidRDefault="000E112D" w:rsidP="000E112D">
            <w:pPr>
              <w:spacing w:line="360" w:lineRule="auto"/>
              <w:jc w:val="left"/>
              <w:rPr>
                <w:rFonts w:asciiTheme="minorHAnsi" w:hAnsiTheme="minorHAnsi" w:cstheme="minorHAnsi"/>
                <w:sz w:val="24"/>
                <w:szCs w:val="24"/>
              </w:rPr>
            </w:pPr>
            <w:r w:rsidRPr="007641B6">
              <w:rPr>
                <w:rFonts w:asciiTheme="minorHAnsi" w:hAnsiTheme="minorHAnsi" w:cstheme="minorHAnsi"/>
                <w:sz w:val="24"/>
                <w:szCs w:val="24"/>
              </w:rPr>
              <w:t xml:space="preserve">Хлеб и </w:t>
            </w:r>
            <w:r w:rsidR="00C57393" w:rsidRPr="007641B6">
              <w:rPr>
                <w:rFonts w:asciiTheme="minorHAnsi" w:hAnsiTheme="minorHAnsi" w:cstheme="minorHAnsi"/>
                <w:sz w:val="24"/>
                <w:szCs w:val="24"/>
              </w:rPr>
              <w:t>хлебобулочные изделия, тонн</w:t>
            </w:r>
          </w:p>
        </w:tc>
        <w:tc>
          <w:tcPr>
            <w:tcW w:w="0" w:type="auto"/>
            <w:tcBorders>
              <w:top w:val="single" w:sz="4" w:space="0" w:color="auto"/>
              <w:left w:val="single" w:sz="4" w:space="0" w:color="auto"/>
              <w:bottom w:val="single" w:sz="4" w:space="0" w:color="auto"/>
              <w:right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145,2</w:t>
            </w:r>
          </w:p>
        </w:tc>
        <w:tc>
          <w:tcPr>
            <w:tcW w:w="0" w:type="auto"/>
            <w:tcBorders>
              <w:top w:val="single" w:sz="4" w:space="0" w:color="auto"/>
              <w:left w:val="single" w:sz="4" w:space="0" w:color="auto"/>
              <w:bottom w:val="single" w:sz="4" w:space="0" w:color="auto"/>
              <w:right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132</w:t>
            </w:r>
          </w:p>
        </w:tc>
        <w:tc>
          <w:tcPr>
            <w:tcW w:w="0" w:type="auto"/>
            <w:tcBorders>
              <w:top w:val="single" w:sz="4" w:space="0" w:color="auto"/>
              <w:left w:val="single" w:sz="4" w:space="0" w:color="auto"/>
              <w:bottom w:val="single" w:sz="4" w:space="0" w:color="auto"/>
              <w:right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132,5</w:t>
            </w:r>
          </w:p>
        </w:tc>
        <w:tc>
          <w:tcPr>
            <w:tcW w:w="0" w:type="auto"/>
            <w:tcBorders>
              <w:top w:val="single" w:sz="4" w:space="0" w:color="auto"/>
              <w:left w:val="single" w:sz="4" w:space="0" w:color="auto"/>
              <w:bottom w:val="single" w:sz="4" w:space="0" w:color="auto"/>
              <w:right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133</w:t>
            </w:r>
          </w:p>
        </w:tc>
        <w:tc>
          <w:tcPr>
            <w:tcW w:w="0" w:type="auto"/>
            <w:tcBorders>
              <w:top w:val="single" w:sz="4" w:space="0" w:color="auto"/>
              <w:left w:val="single" w:sz="4" w:space="0" w:color="auto"/>
              <w:bottom w:val="single" w:sz="4" w:space="0" w:color="auto"/>
              <w:right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133,2</w:t>
            </w:r>
          </w:p>
        </w:tc>
        <w:tc>
          <w:tcPr>
            <w:tcW w:w="0" w:type="auto"/>
            <w:tcBorders>
              <w:top w:val="single" w:sz="4" w:space="0" w:color="auto"/>
              <w:left w:val="single" w:sz="4" w:space="0" w:color="auto"/>
              <w:bottom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133,3</w:t>
            </w:r>
          </w:p>
        </w:tc>
      </w:tr>
      <w:tr w:rsidR="00C57393" w:rsidRPr="007641B6" w:rsidTr="000E112D">
        <w:trPr>
          <w:trHeight w:val="1422"/>
          <w:jc w:val="center"/>
        </w:trPr>
        <w:tc>
          <w:tcPr>
            <w:tcW w:w="2133" w:type="dxa"/>
            <w:tcBorders>
              <w:top w:val="single" w:sz="4" w:space="0" w:color="auto"/>
              <w:bottom w:val="single" w:sz="4" w:space="0" w:color="auto"/>
              <w:right w:val="single" w:sz="4" w:space="0" w:color="auto"/>
            </w:tcBorders>
            <w:vAlign w:val="center"/>
          </w:tcPr>
          <w:p w:rsidR="00C57393" w:rsidRPr="007641B6" w:rsidRDefault="00C57393" w:rsidP="000E112D">
            <w:pPr>
              <w:spacing w:line="360" w:lineRule="auto"/>
              <w:jc w:val="left"/>
              <w:rPr>
                <w:rFonts w:asciiTheme="minorHAnsi" w:hAnsiTheme="minorHAnsi" w:cstheme="minorHAnsi"/>
                <w:sz w:val="24"/>
                <w:szCs w:val="24"/>
              </w:rPr>
            </w:pPr>
            <w:r w:rsidRPr="007641B6">
              <w:rPr>
                <w:rFonts w:asciiTheme="minorHAnsi" w:hAnsiTheme="minorHAnsi" w:cstheme="minorHAnsi"/>
                <w:sz w:val="24"/>
                <w:szCs w:val="24"/>
              </w:rPr>
              <w:lastRenderedPageBreak/>
              <w:t>Кондитерские изделия, тонн</w:t>
            </w:r>
          </w:p>
        </w:tc>
        <w:tc>
          <w:tcPr>
            <w:tcW w:w="0" w:type="auto"/>
            <w:tcBorders>
              <w:top w:val="single" w:sz="4" w:space="0" w:color="auto"/>
              <w:left w:val="single" w:sz="4" w:space="0" w:color="auto"/>
              <w:bottom w:val="single" w:sz="4" w:space="0" w:color="auto"/>
              <w:right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15,6</w:t>
            </w:r>
          </w:p>
        </w:tc>
        <w:tc>
          <w:tcPr>
            <w:tcW w:w="0" w:type="auto"/>
            <w:tcBorders>
              <w:top w:val="single" w:sz="4" w:space="0" w:color="auto"/>
              <w:left w:val="single" w:sz="4" w:space="0" w:color="auto"/>
              <w:bottom w:val="single" w:sz="4" w:space="0" w:color="auto"/>
              <w:right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14,1</w:t>
            </w:r>
          </w:p>
        </w:tc>
        <w:tc>
          <w:tcPr>
            <w:tcW w:w="0" w:type="auto"/>
            <w:tcBorders>
              <w:top w:val="single" w:sz="4" w:space="0" w:color="auto"/>
              <w:left w:val="single" w:sz="4" w:space="0" w:color="auto"/>
              <w:bottom w:val="single" w:sz="4" w:space="0" w:color="auto"/>
              <w:right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14</w:t>
            </w:r>
          </w:p>
        </w:tc>
        <w:tc>
          <w:tcPr>
            <w:tcW w:w="0" w:type="auto"/>
            <w:tcBorders>
              <w:top w:val="single" w:sz="4" w:space="0" w:color="auto"/>
              <w:left w:val="single" w:sz="4" w:space="0" w:color="auto"/>
              <w:bottom w:val="single" w:sz="4" w:space="0" w:color="auto"/>
              <w:right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14,2</w:t>
            </w:r>
          </w:p>
        </w:tc>
        <w:tc>
          <w:tcPr>
            <w:tcW w:w="0" w:type="auto"/>
            <w:tcBorders>
              <w:top w:val="single" w:sz="4" w:space="0" w:color="auto"/>
              <w:left w:val="single" w:sz="4" w:space="0" w:color="auto"/>
              <w:bottom w:val="single" w:sz="4" w:space="0" w:color="auto"/>
              <w:right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14,2</w:t>
            </w:r>
          </w:p>
        </w:tc>
        <w:tc>
          <w:tcPr>
            <w:tcW w:w="0" w:type="auto"/>
            <w:tcBorders>
              <w:top w:val="single" w:sz="4" w:space="0" w:color="auto"/>
              <w:left w:val="single" w:sz="4" w:space="0" w:color="auto"/>
              <w:bottom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14,2</w:t>
            </w:r>
          </w:p>
        </w:tc>
      </w:tr>
    </w:tbl>
    <w:p w:rsidR="000E112D" w:rsidRDefault="000E112D" w:rsidP="005F2A8D">
      <w:pPr>
        <w:spacing w:line="360" w:lineRule="auto"/>
        <w:ind w:firstLine="720"/>
        <w:jc w:val="both"/>
        <w:rPr>
          <w:rFonts w:asciiTheme="minorHAnsi" w:hAnsiTheme="minorHAnsi" w:cstheme="minorHAnsi"/>
          <w:sz w:val="28"/>
          <w:szCs w:val="28"/>
        </w:rPr>
      </w:pPr>
    </w:p>
    <w:p w:rsidR="00C57393" w:rsidRPr="005F2A8D" w:rsidRDefault="00C57393"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Темп роста объема отгруженных товаров собственного производства, выполненных работ и услуг собственными силами в действу</w:t>
      </w:r>
      <w:r w:rsidR="000E112D">
        <w:rPr>
          <w:rFonts w:asciiTheme="minorHAnsi" w:hAnsiTheme="minorHAnsi" w:cstheme="minorHAnsi"/>
          <w:sz w:val="28"/>
          <w:szCs w:val="28"/>
        </w:rPr>
        <w:t>ющих ценах в 2016 году составил</w:t>
      </w:r>
      <w:r w:rsidRPr="005F2A8D">
        <w:rPr>
          <w:rFonts w:asciiTheme="minorHAnsi" w:hAnsiTheme="minorHAnsi" w:cstheme="minorHAnsi"/>
          <w:sz w:val="28"/>
          <w:szCs w:val="28"/>
        </w:rPr>
        <w:t xml:space="preserve"> 94,95%, индекс производства 100,15%.</w:t>
      </w:r>
    </w:p>
    <w:p w:rsidR="0035465F" w:rsidRDefault="00C57393"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Обработку древесин</w:t>
      </w:r>
      <w:r w:rsidR="00F21B0B">
        <w:rPr>
          <w:rFonts w:asciiTheme="minorHAnsi" w:hAnsiTheme="minorHAnsi" w:cstheme="minorHAnsi"/>
          <w:sz w:val="28"/>
          <w:szCs w:val="28"/>
        </w:rPr>
        <w:t>ы</w:t>
      </w:r>
      <w:r w:rsidRPr="005F2A8D">
        <w:rPr>
          <w:rFonts w:asciiTheme="minorHAnsi" w:hAnsiTheme="minorHAnsi" w:cstheme="minorHAnsi"/>
          <w:sz w:val="28"/>
          <w:szCs w:val="28"/>
        </w:rPr>
        <w:t xml:space="preserve"> на сегодняшний день осуществляет одно предприятие ООО “</w:t>
      </w:r>
      <w:proofErr w:type="spellStart"/>
      <w:r w:rsidRPr="005F2A8D">
        <w:rPr>
          <w:rFonts w:asciiTheme="minorHAnsi" w:hAnsiTheme="minorHAnsi" w:cstheme="minorHAnsi"/>
          <w:sz w:val="28"/>
          <w:szCs w:val="28"/>
        </w:rPr>
        <w:t>Ютан</w:t>
      </w:r>
      <w:proofErr w:type="spellEnd"/>
      <w:r w:rsidRPr="005F2A8D">
        <w:rPr>
          <w:rFonts w:asciiTheme="minorHAnsi" w:hAnsiTheme="minorHAnsi" w:cstheme="minorHAnsi"/>
          <w:sz w:val="28"/>
          <w:szCs w:val="28"/>
        </w:rPr>
        <w:t>”. Среднесписочная численность работников данного предприятия составляет 7 человек, что ниже уровня 2015 года на 6 работников. Снижение численности связано с сокращением объемов производства. За 2016 год предприятием было произведено 0,4 тыс</w:t>
      </w:r>
      <w:proofErr w:type="gramStart"/>
      <w:r w:rsidRPr="005F2A8D">
        <w:rPr>
          <w:rFonts w:asciiTheme="minorHAnsi" w:hAnsiTheme="minorHAnsi" w:cstheme="minorHAnsi"/>
          <w:sz w:val="28"/>
          <w:szCs w:val="28"/>
        </w:rPr>
        <w:t>.к</w:t>
      </w:r>
      <w:proofErr w:type="gramEnd"/>
      <w:r w:rsidRPr="005F2A8D">
        <w:rPr>
          <w:rFonts w:asciiTheme="minorHAnsi" w:hAnsiTheme="minorHAnsi" w:cstheme="minorHAnsi"/>
          <w:sz w:val="28"/>
          <w:szCs w:val="28"/>
        </w:rPr>
        <w:t>уб.м., что ниже уровня 2015 года на 55,6 %. Объем отгруженных товаров собственного производства, выполненных работ и услуг собственными силами  составил в</w:t>
      </w:r>
      <w:r w:rsidR="000E112D">
        <w:rPr>
          <w:rFonts w:asciiTheme="minorHAnsi" w:hAnsiTheme="minorHAnsi" w:cstheme="minorHAnsi"/>
          <w:sz w:val="28"/>
          <w:szCs w:val="28"/>
        </w:rPr>
        <w:t xml:space="preserve"> 2016 году 3363,2 тыс. руб., </w:t>
      </w:r>
      <w:r w:rsidRPr="005F2A8D">
        <w:rPr>
          <w:rFonts w:asciiTheme="minorHAnsi" w:hAnsiTheme="minorHAnsi" w:cstheme="minorHAnsi"/>
          <w:sz w:val="28"/>
          <w:szCs w:val="28"/>
        </w:rPr>
        <w:t>к уровню 2015 года показатель составил 36,45%. Индекс производства  по обработке древесины 72,4 %. Снижение показателей деятельности предприятия связано с изменившимися условиями законодательства по выделению делян на заготовку леса.</w:t>
      </w:r>
    </w:p>
    <w:p w:rsidR="00C57393" w:rsidRPr="005F2A8D" w:rsidRDefault="00C57393" w:rsidP="0035465F">
      <w:pPr>
        <w:spacing w:line="360" w:lineRule="auto"/>
        <w:ind w:firstLine="720"/>
        <w:jc w:val="right"/>
        <w:rPr>
          <w:rFonts w:asciiTheme="minorHAnsi" w:hAnsiTheme="minorHAnsi" w:cstheme="minorHAnsi"/>
          <w:sz w:val="28"/>
          <w:szCs w:val="28"/>
        </w:rPr>
      </w:pPr>
      <w:r w:rsidRPr="005F2A8D">
        <w:rPr>
          <w:rFonts w:asciiTheme="minorHAnsi" w:hAnsiTheme="minorHAnsi" w:cstheme="minorHAnsi"/>
          <w:sz w:val="28"/>
          <w:szCs w:val="28"/>
        </w:rPr>
        <w:t>Таблица 2</w:t>
      </w:r>
    </w:p>
    <w:p w:rsidR="00C57393" w:rsidRPr="005F2A8D" w:rsidRDefault="00C57393" w:rsidP="005F2A8D">
      <w:pPr>
        <w:spacing w:line="360"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Обработка древесины и производство изделий из дерева</w:t>
      </w:r>
    </w:p>
    <w:tbl>
      <w:tblPr>
        <w:tblW w:w="9918" w:type="dxa"/>
        <w:jc w:val="center"/>
        <w:tblInd w:w="745" w:type="dxa"/>
        <w:tblBorders>
          <w:top w:val="single" w:sz="4" w:space="0" w:color="auto"/>
          <w:left w:val="single" w:sz="4" w:space="0" w:color="auto"/>
          <w:bottom w:val="single" w:sz="4" w:space="0" w:color="auto"/>
          <w:right w:val="single" w:sz="4" w:space="0" w:color="auto"/>
        </w:tblBorders>
        <w:tblLook w:val="0000"/>
      </w:tblPr>
      <w:tblGrid>
        <w:gridCol w:w="1924"/>
        <w:gridCol w:w="1180"/>
        <w:gridCol w:w="1130"/>
        <w:gridCol w:w="1281"/>
        <w:gridCol w:w="1451"/>
        <w:gridCol w:w="1501"/>
        <w:gridCol w:w="1451"/>
      </w:tblGrid>
      <w:tr w:rsidR="00C57393" w:rsidRPr="007641B6" w:rsidTr="00FA0735">
        <w:trPr>
          <w:trHeight w:val="1812"/>
          <w:jc w:val="center"/>
        </w:trPr>
        <w:tc>
          <w:tcPr>
            <w:tcW w:w="1607" w:type="dxa"/>
            <w:tcBorders>
              <w:top w:val="single" w:sz="4" w:space="0" w:color="auto"/>
              <w:bottom w:val="single" w:sz="4" w:space="0" w:color="auto"/>
              <w:right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Наименование показателя</w:t>
            </w:r>
          </w:p>
        </w:tc>
        <w:tc>
          <w:tcPr>
            <w:tcW w:w="0" w:type="auto"/>
            <w:tcBorders>
              <w:top w:val="single" w:sz="4" w:space="0" w:color="auto"/>
              <w:left w:val="single" w:sz="4" w:space="0" w:color="auto"/>
              <w:bottom w:val="single" w:sz="4" w:space="0" w:color="auto"/>
              <w:right w:val="single" w:sz="4" w:space="0" w:color="auto"/>
            </w:tcBorders>
          </w:tcPr>
          <w:p w:rsidR="00C57393" w:rsidRPr="007641B6" w:rsidRDefault="00C57393"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2015 год  отчет</w:t>
            </w:r>
          </w:p>
        </w:tc>
        <w:tc>
          <w:tcPr>
            <w:tcW w:w="0" w:type="auto"/>
            <w:tcBorders>
              <w:top w:val="single" w:sz="4" w:space="0" w:color="auto"/>
              <w:left w:val="single" w:sz="4" w:space="0" w:color="auto"/>
              <w:bottom w:val="single" w:sz="4" w:space="0" w:color="auto"/>
              <w:right w:val="single" w:sz="4" w:space="0" w:color="auto"/>
            </w:tcBorders>
          </w:tcPr>
          <w:p w:rsidR="00C57393" w:rsidRPr="007641B6" w:rsidRDefault="00C57393"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2016 год отчет</w:t>
            </w:r>
          </w:p>
        </w:tc>
        <w:tc>
          <w:tcPr>
            <w:tcW w:w="0" w:type="auto"/>
            <w:tcBorders>
              <w:top w:val="single" w:sz="4" w:space="0" w:color="auto"/>
              <w:left w:val="single" w:sz="4" w:space="0" w:color="auto"/>
              <w:bottom w:val="single" w:sz="4" w:space="0" w:color="auto"/>
              <w:right w:val="single" w:sz="4" w:space="0" w:color="auto"/>
            </w:tcBorders>
          </w:tcPr>
          <w:p w:rsidR="00C57393" w:rsidRPr="007641B6" w:rsidRDefault="00C57393"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2017 год оценка</w:t>
            </w:r>
          </w:p>
        </w:tc>
        <w:tc>
          <w:tcPr>
            <w:tcW w:w="0" w:type="auto"/>
            <w:tcBorders>
              <w:top w:val="single" w:sz="4" w:space="0" w:color="auto"/>
              <w:left w:val="single" w:sz="4" w:space="0" w:color="auto"/>
              <w:bottom w:val="single" w:sz="4" w:space="0" w:color="auto"/>
              <w:right w:val="single" w:sz="4" w:space="0" w:color="auto"/>
            </w:tcBorders>
          </w:tcPr>
          <w:p w:rsidR="00C57393" w:rsidRPr="007641B6" w:rsidRDefault="00C57393"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2018 год 2 вариант</w:t>
            </w:r>
          </w:p>
        </w:tc>
        <w:tc>
          <w:tcPr>
            <w:tcW w:w="0" w:type="auto"/>
            <w:tcBorders>
              <w:top w:val="single" w:sz="4" w:space="0" w:color="auto"/>
              <w:left w:val="single" w:sz="4" w:space="0" w:color="auto"/>
              <w:bottom w:val="single" w:sz="4" w:space="0" w:color="auto"/>
              <w:right w:val="single" w:sz="4" w:space="0" w:color="auto"/>
            </w:tcBorders>
          </w:tcPr>
          <w:p w:rsidR="00C57393" w:rsidRPr="007641B6" w:rsidRDefault="00C57393"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2019 год  2 вариант</w:t>
            </w:r>
          </w:p>
        </w:tc>
        <w:tc>
          <w:tcPr>
            <w:tcW w:w="0" w:type="auto"/>
            <w:tcBorders>
              <w:top w:val="single" w:sz="4" w:space="0" w:color="auto"/>
              <w:left w:val="single" w:sz="4" w:space="0" w:color="auto"/>
              <w:bottom w:val="single" w:sz="4" w:space="0" w:color="auto"/>
            </w:tcBorders>
          </w:tcPr>
          <w:p w:rsidR="00C57393" w:rsidRPr="007641B6" w:rsidRDefault="00C57393"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2020 год 2 вариант</w:t>
            </w:r>
          </w:p>
        </w:tc>
      </w:tr>
      <w:tr w:rsidR="00C57393" w:rsidRPr="007641B6" w:rsidTr="000E112D">
        <w:trPr>
          <w:trHeight w:val="308"/>
          <w:jc w:val="center"/>
        </w:trPr>
        <w:tc>
          <w:tcPr>
            <w:tcW w:w="1607" w:type="dxa"/>
            <w:tcBorders>
              <w:top w:val="single" w:sz="4" w:space="0" w:color="auto"/>
              <w:bottom w:val="single" w:sz="4" w:space="0" w:color="auto"/>
              <w:right w:val="single" w:sz="4" w:space="0" w:color="auto"/>
            </w:tcBorders>
            <w:vAlign w:val="center"/>
          </w:tcPr>
          <w:p w:rsidR="00C57393" w:rsidRPr="007641B6" w:rsidRDefault="00C57393" w:rsidP="000E112D">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Пиломатериалы, тыс</w:t>
            </w:r>
            <w:proofErr w:type="gramStart"/>
            <w:r w:rsidRPr="007641B6">
              <w:rPr>
                <w:rFonts w:asciiTheme="minorHAnsi" w:hAnsiTheme="minorHAnsi" w:cstheme="minorHAnsi"/>
                <w:sz w:val="24"/>
                <w:szCs w:val="24"/>
              </w:rPr>
              <w:t>.к</w:t>
            </w:r>
            <w:proofErr w:type="gramEnd"/>
            <w:r w:rsidRPr="007641B6">
              <w:rPr>
                <w:rFonts w:asciiTheme="minorHAnsi" w:hAnsiTheme="minorHAnsi" w:cstheme="minorHAnsi"/>
                <w:sz w:val="24"/>
                <w:szCs w:val="24"/>
              </w:rPr>
              <w:t>уб.м.</w:t>
            </w:r>
          </w:p>
        </w:tc>
        <w:tc>
          <w:tcPr>
            <w:tcW w:w="0" w:type="auto"/>
            <w:tcBorders>
              <w:top w:val="single" w:sz="4" w:space="0" w:color="auto"/>
              <w:left w:val="single" w:sz="4" w:space="0" w:color="auto"/>
              <w:bottom w:val="single" w:sz="4" w:space="0" w:color="auto"/>
              <w:right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0,9</w:t>
            </w:r>
          </w:p>
        </w:tc>
        <w:tc>
          <w:tcPr>
            <w:tcW w:w="0" w:type="auto"/>
            <w:tcBorders>
              <w:top w:val="single" w:sz="4" w:space="0" w:color="auto"/>
              <w:left w:val="single" w:sz="4" w:space="0" w:color="auto"/>
              <w:bottom w:val="single" w:sz="4" w:space="0" w:color="auto"/>
              <w:right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0,4</w:t>
            </w:r>
          </w:p>
        </w:tc>
        <w:tc>
          <w:tcPr>
            <w:tcW w:w="0" w:type="auto"/>
            <w:tcBorders>
              <w:top w:val="single" w:sz="4" w:space="0" w:color="auto"/>
              <w:left w:val="single" w:sz="4" w:space="0" w:color="auto"/>
              <w:bottom w:val="single" w:sz="4" w:space="0" w:color="auto"/>
              <w:right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0,4</w:t>
            </w:r>
          </w:p>
        </w:tc>
        <w:tc>
          <w:tcPr>
            <w:tcW w:w="0" w:type="auto"/>
            <w:tcBorders>
              <w:top w:val="single" w:sz="4" w:space="0" w:color="auto"/>
              <w:left w:val="single" w:sz="4" w:space="0" w:color="auto"/>
              <w:bottom w:val="single" w:sz="4" w:space="0" w:color="auto"/>
              <w:right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0,3</w:t>
            </w:r>
          </w:p>
        </w:tc>
        <w:tc>
          <w:tcPr>
            <w:tcW w:w="0" w:type="auto"/>
            <w:tcBorders>
              <w:top w:val="single" w:sz="4" w:space="0" w:color="auto"/>
              <w:left w:val="single" w:sz="4" w:space="0" w:color="auto"/>
              <w:bottom w:val="single" w:sz="4" w:space="0" w:color="auto"/>
              <w:right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0,3</w:t>
            </w:r>
          </w:p>
        </w:tc>
        <w:tc>
          <w:tcPr>
            <w:tcW w:w="0" w:type="auto"/>
            <w:tcBorders>
              <w:top w:val="single" w:sz="4" w:space="0" w:color="auto"/>
              <w:left w:val="single" w:sz="4" w:space="0" w:color="auto"/>
              <w:bottom w:val="single" w:sz="4" w:space="0" w:color="auto"/>
            </w:tcBorders>
            <w:vAlign w:val="center"/>
          </w:tcPr>
          <w:p w:rsidR="00C57393" w:rsidRPr="007641B6" w:rsidRDefault="00C57393" w:rsidP="000E112D">
            <w:pPr>
              <w:spacing w:line="360" w:lineRule="auto"/>
              <w:rPr>
                <w:rFonts w:asciiTheme="minorHAnsi" w:hAnsiTheme="minorHAnsi" w:cstheme="minorHAnsi"/>
                <w:sz w:val="24"/>
                <w:szCs w:val="24"/>
              </w:rPr>
            </w:pPr>
            <w:r w:rsidRPr="007641B6">
              <w:rPr>
                <w:rFonts w:asciiTheme="minorHAnsi" w:hAnsiTheme="minorHAnsi" w:cstheme="minorHAnsi"/>
                <w:sz w:val="24"/>
                <w:szCs w:val="24"/>
              </w:rPr>
              <w:t>0,3</w:t>
            </w:r>
          </w:p>
        </w:tc>
      </w:tr>
    </w:tbl>
    <w:p w:rsidR="00C57393" w:rsidRPr="005F2A8D" w:rsidRDefault="00C57393" w:rsidP="005F2A8D">
      <w:pPr>
        <w:spacing w:line="360" w:lineRule="auto"/>
        <w:ind w:firstLine="720"/>
        <w:jc w:val="both"/>
        <w:rPr>
          <w:rFonts w:asciiTheme="minorHAnsi" w:hAnsiTheme="minorHAnsi" w:cstheme="minorHAnsi"/>
          <w:sz w:val="28"/>
          <w:szCs w:val="28"/>
        </w:rPr>
      </w:pPr>
    </w:p>
    <w:p w:rsidR="00C57393" w:rsidRPr="005F2A8D" w:rsidRDefault="00C57393"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iCs/>
          <w:sz w:val="28"/>
          <w:szCs w:val="28"/>
        </w:rPr>
        <w:t>Производством тепла</w:t>
      </w:r>
      <w:r w:rsidRPr="005F2A8D">
        <w:rPr>
          <w:rFonts w:asciiTheme="minorHAnsi" w:hAnsiTheme="minorHAnsi" w:cstheme="minorHAnsi"/>
          <w:sz w:val="28"/>
          <w:szCs w:val="28"/>
        </w:rPr>
        <w:t xml:space="preserve"> на территории района в 2016 году занималось предприятия ЗАО “Заря”. </w:t>
      </w:r>
    </w:p>
    <w:p w:rsidR="00C57393" w:rsidRPr="005F2A8D" w:rsidRDefault="00C57393"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По итогам 2016 го</w:t>
      </w:r>
      <w:r w:rsidR="003D1402" w:rsidRPr="005F2A8D">
        <w:rPr>
          <w:rFonts w:asciiTheme="minorHAnsi" w:hAnsiTheme="minorHAnsi" w:cstheme="minorHAnsi"/>
          <w:sz w:val="28"/>
          <w:szCs w:val="28"/>
        </w:rPr>
        <w:t xml:space="preserve">д произведено тепловой энергии </w:t>
      </w:r>
      <w:r w:rsidRPr="005F2A8D">
        <w:rPr>
          <w:rFonts w:asciiTheme="minorHAnsi" w:hAnsiTheme="minorHAnsi" w:cstheme="minorHAnsi"/>
          <w:sz w:val="28"/>
          <w:szCs w:val="28"/>
        </w:rPr>
        <w:t xml:space="preserve">9,46 тыс. </w:t>
      </w:r>
      <w:proofErr w:type="spellStart"/>
      <w:r w:rsidRPr="005F2A8D">
        <w:rPr>
          <w:rFonts w:asciiTheme="minorHAnsi" w:hAnsiTheme="minorHAnsi" w:cstheme="minorHAnsi"/>
          <w:sz w:val="28"/>
          <w:szCs w:val="28"/>
        </w:rPr>
        <w:t>Гккал</w:t>
      </w:r>
      <w:proofErr w:type="spellEnd"/>
      <w:r w:rsidRPr="005F2A8D">
        <w:rPr>
          <w:rFonts w:asciiTheme="minorHAnsi" w:hAnsiTheme="minorHAnsi" w:cstheme="minorHAnsi"/>
          <w:sz w:val="28"/>
          <w:szCs w:val="28"/>
        </w:rPr>
        <w:t>, объем отгруженных товаров составил 20613,6 тыс. руб., что составляет к уровню 2015 года 109,97%.</w:t>
      </w:r>
    </w:p>
    <w:p w:rsidR="00873C55" w:rsidRDefault="00C57393" w:rsidP="005F2A8D">
      <w:pPr>
        <w:spacing w:line="360" w:lineRule="auto"/>
        <w:ind w:firstLine="720"/>
        <w:jc w:val="both"/>
        <w:rPr>
          <w:rFonts w:asciiTheme="minorHAnsi" w:hAnsiTheme="minorHAnsi" w:cstheme="minorHAnsi"/>
          <w:sz w:val="28"/>
          <w:szCs w:val="28"/>
        </w:rPr>
      </w:pPr>
      <w:proofErr w:type="gramStart"/>
      <w:r w:rsidRPr="005F2A8D">
        <w:rPr>
          <w:rFonts w:asciiTheme="minorHAnsi" w:hAnsiTheme="minorHAnsi" w:cstheme="minorHAnsi"/>
          <w:sz w:val="28"/>
          <w:szCs w:val="28"/>
        </w:rPr>
        <w:t>Индекс производства и распределени</w:t>
      </w:r>
      <w:r w:rsidR="00873C55">
        <w:rPr>
          <w:rFonts w:asciiTheme="minorHAnsi" w:hAnsiTheme="minorHAnsi" w:cstheme="minorHAnsi"/>
          <w:sz w:val="28"/>
          <w:szCs w:val="28"/>
        </w:rPr>
        <w:t>я</w:t>
      </w:r>
      <w:r w:rsidRPr="005F2A8D">
        <w:rPr>
          <w:rFonts w:asciiTheme="minorHAnsi" w:hAnsiTheme="minorHAnsi" w:cstheme="minorHAnsi"/>
          <w:sz w:val="28"/>
          <w:szCs w:val="28"/>
        </w:rPr>
        <w:t xml:space="preserve"> электроэнергии, газа и пара </w:t>
      </w:r>
      <w:r w:rsidRPr="005F2A8D">
        <w:rPr>
          <w:rFonts w:asciiTheme="minorHAnsi" w:hAnsiTheme="minorHAnsi" w:cstheme="minorHAnsi"/>
          <w:sz w:val="28"/>
          <w:szCs w:val="28"/>
        </w:rPr>
        <w:lastRenderedPageBreak/>
        <w:t>составил в 2016 году 100,8 %. Намечается минимальная положительная динамика данного показателя, к 2020 году он достигнет значения 100,4%. Минимальный рост индекса производства объясняется тем фактом, что в перспективе 2017-2020 годов на территории муниципального образования не планируется ввода новых источников теплоснабжения и значительного увеличения отапливаемых площадей.</w:t>
      </w:r>
      <w:proofErr w:type="gramEnd"/>
    </w:p>
    <w:p w:rsidR="00C57393" w:rsidRPr="005F2A8D" w:rsidRDefault="00C57393" w:rsidP="005F2A8D">
      <w:pPr>
        <w:spacing w:line="360"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 Объемы производства тепла имеющимися источниками теплоснабжения практически исчерпаны. Усиление мощностей данных предприятий может стать необходимым в случае комплексной застройки территории района, которая в перспективе не планируется.</w:t>
      </w:r>
    </w:p>
    <w:p w:rsidR="00C57393" w:rsidRPr="005F2A8D" w:rsidRDefault="00C57393" w:rsidP="005F2A8D">
      <w:pPr>
        <w:spacing w:line="360"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По итогам 2016 года объем производства и распределения воды составил 69240 куб. м., в перспективе объем производства воды к 2020 году составит 70100 куб.м.</w:t>
      </w:r>
    </w:p>
    <w:p w:rsidR="00C57393" w:rsidRPr="005F2A8D" w:rsidRDefault="00C57393" w:rsidP="005F2A8D">
      <w:pPr>
        <w:spacing w:line="360"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Отгружено воды в 2016 году на сумму 2873,5 тыс. руб., к 2020 году данный показа</w:t>
      </w:r>
      <w:r w:rsidR="000E112D">
        <w:rPr>
          <w:rFonts w:asciiTheme="minorHAnsi" w:hAnsiTheme="minorHAnsi" w:cstheme="minorHAnsi"/>
          <w:sz w:val="28"/>
          <w:szCs w:val="28"/>
        </w:rPr>
        <w:t>тель составит 3115,95 тыс. руб.</w:t>
      </w:r>
    </w:p>
    <w:p w:rsidR="00570011" w:rsidRPr="005F2A8D" w:rsidRDefault="005440C9" w:rsidP="000E112D">
      <w:pPr>
        <w:pStyle w:val="2"/>
        <w:spacing w:line="360" w:lineRule="auto"/>
        <w:ind w:firstLine="720"/>
        <w:rPr>
          <w:rFonts w:asciiTheme="minorHAnsi" w:hAnsiTheme="minorHAnsi" w:cstheme="minorHAnsi"/>
          <w:kern w:val="16"/>
          <w:sz w:val="28"/>
          <w:szCs w:val="28"/>
        </w:rPr>
      </w:pPr>
      <w:r w:rsidRPr="005F2A8D">
        <w:rPr>
          <w:rFonts w:asciiTheme="minorHAnsi" w:hAnsiTheme="minorHAnsi" w:cstheme="minorHAnsi"/>
          <w:kern w:val="16"/>
          <w:sz w:val="28"/>
          <w:szCs w:val="28"/>
        </w:rPr>
        <w:t>3.Сельское хозяйство</w:t>
      </w:r>
    </w:p>
    <w:p w:rsidR="00C57393" w:rsidRPr="005F2A8D"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Производством сельскохозяйственной продукции в районе занимаются 48 организаций, состоящих на самостоятельном балансе</w:t>
      </w:r>
      <w:r w:rsidR="00AE7DB8">
        <w:rPr>
          <w:rFonts w:asciiTheme="minorHAnsi" w:hAnsiTheme="minorHAnsi" w:cstheme="minorHAnsi"/>
          <w:kern w:val="20"/>
          <w:sz w:val="28"/>
          <w:szCs w:val="28"/>
        </w:rPr>
        <w:t>,</w:t>
      </w:r>
      <w:r w:rsidRPr="005F2A8D">
        <w:rPr>
          <w:rFonts w:asciiTheme="minorHAnsi" w:hAnsiTheme="minorHAnsi" w:cstheme="minorHAnsi"/>
          <w:kern w:val="20"/>
          <w:sz w:val="28"/>
          <w:szCs w:val="28"/>
        </w:rPr>
        <w:t xml:space="preserve"> </w:t>
      </w:r>
      <w:r w:rsidR="00AE7DB8">
        <w:rPr>
          <w:rFonts w:asciiTheme="minorHAnsi" w:hAnsiTheme="minorHAnsi" w:cstheme="minorHAnsi"/>
          <w:kern w:val="20"/>
          <w:sz w:val="28"/>
          <w:szCs w:val="28"/>
        </w:rPr>
        <w:t>которые</w:t>
      </w:r>
      <w:r w:rsidRPr="005F2A8D">
        <w:rPr>
          <w:rFonts w:asciiTheme="minorHAnsi" w:hAnsiTheme="minorHAnsi" w:cstheme="minorHAnsi"/>
          <w:kern w:val="20"/>
          <w:sz w:val="28"/>
          <w:szCs w:val="28"/>
        </w:rPr>
        <w:t xml:space="preserve"> предста</w:t>
      </w:r>
      <w:r w:rsidR="000E112D">
        <w:rPr>
          <w:rFonts w:asciiTheme="minorHAnsi" w:hAnsiTheme="minorHAnsi" w:cstheme="minorHAnsi"/>
          <w:kern w:val="20"/>
          <w:sz w:val="28"/>
          <w:szCs w:val="28"/>
        </w:rPr>
        <w:t>влены: 12 сельхозпредприятиями,</w:t>
      </w:r>
      <w:r w:rsidRPr="005F2A8D">
        <w:rPr>
          <w:rFonts w:asciiTheme="minorHAnsi" w:hAnsiTheme="minorHAnsi" w:cstheme="minorHAnsi"/>
          <w:kern w:val="20"/>
          <w:sz w:val="28"/>
          <w:szCs w:val="28"/>
        </w:rPr>
        <w:t xml:space="preserve"> которые на сегодняшний день осуществляют деятельность</w:t>
      </w:r>
      <w:r w:rsidR="00AE7DB8">
        <w:rPr>
          <w:rFonts w:asciiTheme="minorHAnsi" w:hAnsiTheme="minorHAnsi" w:cstheme="minorHAnsi"/>
          <w:kern w:val="20"/>
          <w:sz w:val="28"/>
          <w:szCs w:val="28"/>
        </w:rPr>
        <w:t xml:space="preserve"> и </w:t>
      </w:r>
      <w:r w:rsidRPr="005F2A8D">
        <w:rPr>
          <w:rFonts w:asciiTheme="minorHAnsi" w:hAnsiTheme="minorHAnsi" w:cstheme="minorHAnsi"/>
          <w:kern w:val="20"/>
          <w:sz w:val="28"/>
          <w:szCs w:val="28"/>
        </w:rPr>
        <w:t xml:space="preserve"> 36 крестьянски</w:t>
      </w:r>
      <w:r w:rsidR="00AE7DB8">
        <w:rPr>
          <w:rFonts w:asciiTheme="minorHAnsi" w:hAnsiTheme="minorHAnsi" w:cstheme="minorHAnsi"/>
          <w:kern w:val="20"/>
          <w:sz w:val="28"/>
          <w:szCs w:val="28"/>
        </w:rPr>
        <w:t>ми</w:t>
      </w:r>
      <w:r w:rsidRPr="005F2A8D">
        <w:rPr>
          <w:rFonts w:asciiTheme="minorHAnsi" w:hAnsiTheme="minorHAnsi" w:cstheme="minorHAnsi"/>
          <w:kern w:val="20"/>
          <w:sz w:val="28"/>
          <w:szCs w:val="28"/>
        </w:rPr>
        <w:t xml:space="preserve"> фермерски</w:t>
      </w:r>
      <w:r w:rsidR="00AE7DB8">
        <w:rPr>
          <w:rFonts w:asciiTheme="minorHAnsi" w:hAnsiTheme="minorHAnsi" w:cstheme="minorHAnsi"/>
          <w:kern w:val="20"/>
          <w:sz w:val="28"/>
          <w:szCs w:val="28"/>
        </w:rPr>
        <w:t>ми</w:t>
      </w:r>
      <w:r w:rsidRPr="005F2A8D">
        <w:rPr>
          <w:rFonts w:asciiTheme="minorHAnsi" w:hAnsiTheme="minorHAnsi" w:cstheme="minorHAnsi"/>
          <w:kern w:val="20"/>
          <w:sz w:val="28"/>
          <w:szCs w:val="28"/>
        </w:rPr>
        <w:t xml:space="preserve"> хозяйства</w:t>
      </w:r>
      <w:r w:rsidR="00AE7DB8">
        <w:rPr>
          <w:rFonts w:asciiTheme="minorHAnsi" w:hAnsiTheme="minorHAnsi" w:cstheme="minorHAnsi"/>
          <w:kern w:val="20"/>
          <w:sz w:val="28"/>
          <w:szCs w:val="28"/>
        </w:rPr>
        <w:t>ми</w:t>
      </w:r>
      <w:r w:rsidRPr="005F2A8D">
        <w:rPr>
          <w:rFonts w:asciiTheme="minorHAnsi" w:hAnsiTheme="minorHAnsi" w:cstheme="minorHAnsi"/>
          <w:kern w:val="20"/>
          <w:sz w:val="28"/>
          <w:szCs w:val="28"/>
        </w:rPr>
        <w:t>. На долю сельскохозяйс</w:t>
      </w:r>
      <w:r w:rsidR="000E112D">
        <w:rPr>
          <w:rFonts w:asciiTheme="minorHAnsi" w:hAnsiTheme="minorHAnsi" w:cstheme="minorHAnsi"/>
          <w:kern w:val="20"/>
          <w:sz w:val="28"/>
          <w:szCs w:val="28"/>
        </w:rPr>
        <w:t xml:space="preserve">твенных предприятий приходится </w:t>
      </w:r>
      <w:r w:rsidRPr="005F2A8D">
        <w:rPr>
          <w:rFonts w:asciiTheme="minorHAnsi" w:hAnsiTheme="minorHAnsi" w:cstheme="minorHAnsi"/>
          <w:kern w:val="20"/>
          <w:sz w:val="28"/>
          <w:szCs w:val="28"/>
        </w:rPr>
        <w:t>19 % от общего объема производства, на долю крестьянских фермерских хозяйств 2 % от общего объема производства, на долю личных подсобных хозяй</w:t>
      </w:r>
      <w:proofErr w:type="gramStart"/>
      <w:r w:rsidRPr="005F2A8D">
        <w:rPr>
          <w:rFonts w:asciiTheme="minorHAnsi" w:hAnsiTheme="minorHAnsi" w:cstheme="minorHAnsi"/>
          <w:kern w:val="20"/>
          <w:sz w:val="28"/>
          <w:szCs w:val="28"/>
        </w:rPr>
        <w:t>ств пр</w:t>
      </w:r>
      <w:proofErr w:type="gramEnd"/>
      <w:r w:rsidRPr="005F2A8D">
        <w:rPr>
          <w:rFonts w:asciiTheme="minorHAnsi" w:hAnsiTheme="minorHAnsi" w:cstheme="minorHAnsi"/>
          <w:kern w:val="20"/>
          <w:sz w:val="28"/>
          <w:szCs w:val="28"/>
        </w:rPr>
        <w:t>иходится 79 % от общего объема производства продукции сельского хозяйства.</w:t>
      </w:r>
    </w:p>
    <w:p w:rsidR="00C57393" w:rsidRPr="005F2A8D"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На территории Идринского района осуществляют деятельность 5270 личных подсобных хозяйств.</w:t>
      </w:r>
    </w:p>
    <w:p w:rsidR="00C57393" w:rsidRPr="005F2A8D" w:rsidRDefault="00C57393" w:rsidP="00CF487E">
      <w:pPr>
        <w:spacing w:line="276" w:lineRule="auto"/>
        <w:ind w:firstLine="720"/>
        <w:jc w:val="both"/>
        <w:rPr>
          <w:rFonts w:asciiTheme="minorHAnsi" w:hAnsiTheme="minorHAnsi" w:cstheme="minorHAnsi"/>
          <w:kern w:val="20"/>
          <w:sz w:val="28"/>
          <w:szCs w:val="28"/>
        </w:rPr>
      </w:pPr>
    </w:p>
    <w:p w:rsidR="00CF487E" w:rsidRDefault="00CF487E" w:rsidP="000E112D">
      <w:pPr>
        <w:spacing w:line="360" w:lineRule="auto"/>
        <w:ind w:firstLine="720"/>
        <w:jc w:val="right"/>
        <w:rPr>
          <w:rFonts w:asciiTheme="minorHAnsi" w:hAnsiTheme="minorHAnsi" w:cstheme="minorHAnsi"/>
          <w:kern w:val="20"/>
          <w:sz w:val="28"/>
          <w:szCs w:val="28"/>
        </w:rPr>
      </w:pPr>
    </w:p>
    <w:p w:rsidR="00CF487E" w:rsidRDefault="00CF487E" w:rsidP="000E112D">
      <w:pPr>
        <w:spacing w:line="360" w:lineRule="auto"/>
        <w:ind w:firstLine="720"/>
        <w:jc w:val="right"/>
        <w:rPr>
          <w:rFonts w:asciiTheme="minorHAnsi" w:hAnsiTheme="minorHAnsi" w:cstheme="minorHAnsi"/>
          <w:kern w:val="20"/>
          <w:sz w:val="28"/>
          <w:szCs w:val="28"/>
        </w:rPr>
      </w:pPr>
    </w:p>
    <w:p w:rsidR="00CF487E" w:rsidRDefault="00CF487E" w:rsidP="000E112D">
      <w:pPr>
        <w:spacing w:line="360" w:lineRule="auto"/>
        <w:ind w:firstLine="720"/>
        <w:jc w:val="right"/>
        <w:rPr>
          <w:rFonts w:asciiTheme="minorHAnsi" w:hAnsiTheme="minorHAnsi" w:cstheme="minorHAnsi"/>
          <w:kern w:val="20"/>
          <w:sz w:val="28"/>
          <w:szCs w:val="28"/>
        </w:rPr>
      </w:pPr>
    </w:p>
    <w:p w:rsidR="00CF487E" w:rsidRDefault="00CF487E" w:rsidP="000E112D">
      <w:pPr>
        <w:spacing w:line="360" w:lineRule="auto"/>
        <w:ind w:firstLine="720"/>
        <w:jc w:val="right"/>
        <w:rPr>
          <w:rFonts w:asciiTheme="minorHAnsi" w:hAnsiTheme="minorHAnsi" w:cstheme="minorHAnsi"/>
          <w:kern w:val="20"/>
          <w:sz w:val="28"/>
          <w:szCs w:val="28"/>
        </w:rPr>
      </w:pPr>
    </w:p>
    <w:p w:rsidR="00C57393" w:rsidRPr="005F2A8D" w:rsidRDefault="00196685" w:rsidP="000E112D">
      <w:pPr>
        <w:spacing w:line="360" w:lineRule="auto"/>
        <w:ind w:firstLine="720"/>
        <w:jc w:val="right"/>
        <w:rPr>
          <w:rFonts w:asciiTheme="minorHAnsi" w:hAnsiTheme="minorHAnsi" w:cstheme="minorHAnsi"/>
          <w:kern w:val="20"/>
          <w:sz w:val="28"/>
          <w:szCs w:val="28"/>
        </w:rPr>
      </w:pPr>
      <w:r w:rsidRPr="005F2A8D">
        <w:rPr>
          <w:rFonts w:asciiTheme="minorHAnsi" w:hAnsiTheme="minorHAnsi" w:cstheme="minorHAnsi"/>
          <w:kern w:val="20"/>
          <w:sz w:val="28"/>
          <w:szCs w:val="28"/>
        </w:rPr>
        <w:t>Таблица 3</w:t>
      </w:r>
    </w:p>
    <w:p w:rsidR="00C57393" w:rsidRPr="005F2A8D"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Валовое производство и удельный вес личных подсобных хозяйств населения района в объемах производства основных сельскохозяйственных продуктов в общем объеме производства. </w:t>
      </w:r>
    </w:p>
    <w:tbl>
      <w:tblPr>
        <w:tblW w:w="9878" w:type="dxa"/>
        <w:jc w:val="center"/>
        <w:tblInd w:w="184" w:type="dxa"/>
        <w:tblLayout w:type="fixed"/>
        <w:tblLook w:val="0000"/>
      </w:tblPr>
      <w:tblGrid>
        <w:gridCol w:w="5204"/>
        <w:gridCol w:w="1244"/>
        <w:gridCol w:w="1205"/>
        <w:gridCol w:w="1025"/>
        <w:gridCol w:w="1200"/>
      </w:tblGrid>
      <w:tr w:rsidR="00C57393" w:rsidRPr="007641B6" w:rsidTr="00743205">
        <w:trPr>
          <w:trHeight w:hRule="exact" w:val="364"/>
          <w:jc w:val="center"/>
        </w:trPr>
        <w:tc>
          <w:tcPr>
            <w:tcW w:w="5204" w:type="dxa"/>
            <w:vMerge w:val="restart"/>
            <w:tcBorders>
              <w:top w:val="single" w:sz="4" w:space="0" w:color="000000"/>
              <w:left w:val="single" w:sz="4" w:space="0" w:color="000000"/>
              <w:bottom w:val="single" w:sz="4" w:space="0" w:color="000000"/>
              <w:right w:val="nil"/>
            </w:tcBorders>
            <w:vAlign w:val="center"/>
          </w:tcPr>
          <w:p w:rsidR="00C57393" w:rsidRPr="007641B6" w:rsidRDefault="00C57393" w:rsidP="000E112D">
            <w:pPr>
              <w:spacing w:line="360" w:lineRule="auto"/>
              <w:ind w:firstLine="720"/>
              <w:rPr>
                <w:rFonts w:asciiTheme="minorHAnsi" w:hAnsiTheme="minorHAnsi" w:cstheme="minorHAnsi"/>
                <w:kern w:val="20"/>
                <w:sz w:val="24"/>
                <w:szCs w:val="24"/>
              </w:rPr>
            </w:pPr>
            <w:r w:rsidRPr="007641B6">
              <w:rPr>
                <w:rFonts w:asciiTheme="minorHAnsi" w:hAnsiTheme="minorHAnsi" w:cstheme="minorHAnsi"/>
                <w:kern w:val="20"/>
                <w:sz w:val="24"/>
                <w:szCs w:val="24"/>
              </w:rPr>
              <w:t>Продукция</w:t>
            </w:r>
          </w:p>
        </w:tc>
        <w:tc>
          <w:tcPr>
            <w:tcW w:w="2449" w:type="dxa"/>
            <w:gridSpan w:val="2"/>
            <w:tcBorders>
              <w:top w:val="single" w:sz="4" w:space="0" w:color="000000"/>
              <w:left w:val="single" w:sz="4" w:space="0" w:color="000000"/>
              <w:bottom w:val="single" w:sz="4" w:space="0" w:color="000000"/>
              <w:right w:val="nil"/>
            </w:tcBorders>
            <w:vAlign w:val="center"/>
          </w:tcPr>
          <w:p w:rsidR="00C57393" w:rsidRPr="007641B6" w:rsidRDefault="00C57393" w:rsidP="000E112D">
            <w:pPr>
              <w:spacing w:line="360" w:lineRule="auto"/>
              <w:ind w:firstLine="720"/>
              <w:rPr>
                <w:rFonts w:asciiTheme="minorHAnsi" w:hAnsiTheme="minorHAnsi" w:cstheme="minorHAnsi"/>
                <w:kern w:val="20"/>
                <w:sz w:val="24"/>
                <w:szCs w:val="24"/>
              </w:rPr>
            </w:pPr>
            <w:r w:rsidRPr="007641B6">
              <w:rPr>
                <w:rFonts w:asciiTheme="minorHAnsi" w:hAnsiTheme="minorHAnsi" w:cstheme="minorHAnsi"/>
                <w:kern w:val="20"/>
                <w:sz w:val="24"/>
                <w:szCs w:val="24"/>
              </w:rPr>
              <w:t>2016 год</w:t>
            </w:r>
          </w:p>
        </w:tc>
        <w:tc>
          <w:tcPr>
            <w:tcW w:w="2225" w:type="dxa"/>
            <w:gridSpan w:val="2"/>
            <w:tcBorders>
              <w:top w:val="single" w:sz="4" w:space="0" w:color="000000"/>
              <w:left w:val="single" w:sz="4" w:space="0" w:color="000000"/>
              <w:bottom w:val="single" w:sz="4" w:space="0" w:color="000000"/>
              <w:right w:val="single" w:sz="4" w:space="0" w:color="000000"/>
            </w:tcBorders>
            <w:vAlign w:val="center"/>
          </w:tcPr>
          <w:p w:rsidR="00C57393" w:rsidRPr="007641B6" w:rsidRDefault="00C57393" w:rsidP="000E112D">
            <w:pPr>
              <w:spacing w:line="360" w:lineRule="auto"/>
              <w:ind w:firstLine="720"/>
              <w:rPr>
                <w:rFonts w:asciiTheme="minorHAnsi" w:hAnsiTheme="minorHAnsi" w:cstheme="minorHAnsi"/>
                <w:kern w:val="20"/>
                <w:sz w:val="24"/>
                <w:szCs w:val="24"/>
              </w:rPr>
            </w:pPr>
            <w:r w:rsidRPr="007641B6">
              <w:rPr>
                <w:rFonts w:asciiTheme="minorHAnsi" w:hAnsiTheme="minorHAnsi" w:cstheme="minorHAnsi"/>
                <w:kern w:val="20"/>
                <w:sz w:val="24"/>
                <w:szCs w:val="24"/>
              </w:rPr>
              <w:t>2015 год</w:t>
            </w:r>
          </w:p>
        </w:tc>
      </w:tr>
      <w:tr w:rsidR="00C57393" w:rsidRPr="007641B6" w:rsidTr="00743205">
        <w:trPr>
          <w:trHeight w:val="2235"/>
          <w:jc w:val="center"/>
        </w:trPr>
        <w:tc>
          <w:tcPr>
            <w:tcW w:w="5204" w:type="dxa"/>
            <w:vMerge/>
            <w:tcBorders>
              <w:top w:val="single" w:sz="4" w:space="0" w:color="000000"/>
              <w:left w:val="single" w:sz="4" w:space="0" w:color="000000"/>
              <w:bottom w:val="single" w:sz="4" w:space="0" w:color="000000"/>
              <w:right w:val="nil"/>
            </w:tcBorders>
            <w:vAlign w:val="center"/>
          </w:tcPr>
          <w:p w:rsidR="00C57393" w:rsidRPr="007641B6" w:rsidRDefault="00C57393" w:rsidP="005F2A8D">
            <w:pPr>
              <w:spacing w:line="360" w:lineRule="auto"/>
              <w:ind w:firstLine="720"/>
              <w:jc w:val="both"/>
              <w:rPr>
                <w:rFonts w:asciiTheme="minorHAnsi" w:hAnsiTheme="minorHAnsi" w:cstheme="minorHAnsi"/>
                <w:kern w:val="20"/>
                <w:sz w:val="24"/>
                <w:szCs w:val="24"/>
              </w:rPr>
            </w:pPr>
          </w:p>
        </w:tc>
        <w:tc>
          <w:tcPr>
            <w:tcW w:w="1244" w:type="dxa"/>
            <w:tcBorders>
              <w:top w:val="nil"/>
              <w:left w:val="single" w:sz="4" w:space="0" w:color="000000"/>
              <w:bottom w:val="single" w:sz="4" w:space="0" w:color="000000"/>
              <w:right w:val="nil"/>
            </w:tcBorders>
            <w:vAlign w:val="center"/>
          </w:tcPr>
          <w:p w:rsidR="00C57393" w:rsidRPr="007641B6" w:rsidRDefault="00C57393" w:rsidP="000E112D">
            <w:pPr>
              <w:spacing w:line="360" w:lineRule="auto"/>
              <w:jc w:val="both"/>
              <w:rPr>
                <w:rFonts w:asciiTheme="minorHAnsi" w:hAnsiTheme="minorHAnsi" w:cstheme="minorHAnsi"/>
                <w:kern w:val="20"/>
                <w:sz w:val="24"/>
                <w:szCs w:val="24"/>
              </w:rPr>
            </w:pPr>
            <w:r w:rsidRPr="007641B6">
              <w:rPr>
                <w:rFonts w:asciiTheme="minorHAnsi" w:hAnsiTheme="minorHAnsi" w:cstheme="minorHAnsi"/>
                <w:kern w:val="20"/>
                <w:sz w:val="24"/>
                <w:szCs w:val="24"/>
              </w:rPr>
              <w:t>Валовое производство</w:t>
            </w:r>
          </w:p>
        </w:tc>
        <w:tc>
          <w:tcPr>
            <w:tcW w:w="1205" w:type="dxa"/>
            <w:tcBorders>
              <w:top w:val="nil"/>
              <w:left w:val="single" w:sz="4" w:space="0" w:color="000000"/>
              <w:bottom w:val="single" w:sz="4" w:space="0" w:color="000000"/>
              <w:right w:val="nil"/>
            </w:tcBorders>
            <w:vAlign w:val="center"/>
          </w:tcPr>
          <w:p w:rsidR="00C57393" w:rsidRPr="007641B6" w:rsidRDefault="00C57393" w:rsidP="000E112D">
            <w:pPr>
              <w:spacing w:line="360" w:lineRule="auto"/>
              <w:jc w:val="both"/>
              <w:rPr>
                <w:rFonts w:asciiTheme="minorHAnsi" w:hAnsiTheme="minorHAnsi" w:cstheme="minorHAnsi"/>
                <w:kern w:val="20"/>
                <w:sz w:val="24"/>
                <w:szCs w:val="24"/>
              </w:rPr>
            </w:pPr>
            <w:r w:rsidRPr="007641B6">
              <w:rPr>
                <w:rFonts w:asciiTheme="minorHAnsi" w:hAnsiTheme="minorHAnsi" w:cstheme="minorHAnsi"/>
                <w:kern w:val="20"/>
                <w:sz w:val="24"/>
                <w:szCs w:val="24"/>
              </w:rPr>
              <w:t>Удельный вес в общем объеме производства, %</w:t>
            </w:r>
          </w:p>
        </w:tc>
        <w:tc>
          <w:tcPr>
            <w:tcW w:w="1025" w:type="dxa"/>
            <w:tcBorders>
              <w:top w:val="nil"/>
              <w:left w:val="single" w:sz="4" w:space="0" w:color="000000"/>
              <w:bottom w:val="single" w:sz="4" w:space="0" w:color="000000"/>
              <w:right w:val="nil"/>
            </w:tcBorders>
            <w:vAlign w:val="center"/>
          </w:tcPr>
          <w:p w:rsidR="00C57393" w:rsidRPr="007641B6" w:rsidRDefault="00C57393" w:rsidP="000E112D">
            <w:pPr>
              <w:spacing w:line="360" w:lineRule="auto"/>
              <w:jc w:val="both"/>
              <w:rPr>
                <w:rFonts w:asciiTheme="minorHAnsi" w:hAnsiTheme="minorHAnsi" w:cstheme="minorHAnsi"/>
                <w:kern w:val="20"/>
                <w:sz w:val="24"/>
                <w:szCs w:val="24"/>
              </w:rPr>
            </w:pPr>
            <w:r w:rsidRPr="007641B6">
              <w:rPr>
                <w:rFonts w:asciiTheme="minorHAnsi" w:hAnsiTheme="minorHAnsi" w:cstheme="minorHAnsi"/>
                <w:kern w:val="20"/>
                <w:sz w:val="24"/>
                <w:szCs w:val="24"/>
              </w:rPr>
              <w:t>Валовое производство</w:t>
            </w:r>
          </w:p>
        </w:tc>
        <w:tc>
          <w:tcPr>
            <w:tcW w:w="1200" w:type="dxa"/>
            <w:tcBorders>
              <w:top w:val="nil"/>
              <w:left w:val="single" w:sz="4" w:space="0" w:color="000000"/>
              <w:bottom w:val="single" w:sz="4" w:space="0" w:color="000000"/>
              <w:right w:val="single" w:sz="4" w:space="0" w:color="000000"/>
            </w:tcBorders>
            <w:vAlign w:val="center"/>
          </w:tcPr>
          <w:p w:rsidR="00C57393" w:rsidRPr="007641B6" w:rsidRDefault="00C57393" w:rsidP="000E112D">
            <w:pPr>
              <w:spacing w:line="360" w:lineRule="auto"/>
              <w:jc w:val="both"/>
              <w:rPr>
                <w:rFonts w:asciiTheme="minorHAnsi" w:hAnsiTheme="minorHAnsi" w:cstheme="minorHAnsi"/>
                <w:kern w:val="20"/>
                <w:sz w:val="24"/>
                <w:szCs w:val="24"/>
              </w:rPr>
            </w:pPr>
            <w:r w:rsidRPr="007641B6">
              <w:rPr>
                <w:rFonts w:asciiTheme="minorHAnsi" w:hAnsiTheme="minorHAnsi" w:cstheme="minorHAnsi"/>
                <w:kern w:val="20"/>
                <w:sz w:val="24"/>
                <w:szCs w:val="24"/>
              </w:rPr>
              <w:t>Удельный вес в общем объеме производства, %</w:t>
            </w:r>
          </w:p>
        </w:tc>
      </w:tr>
      <w:tr w:rsidR="00C57393" w:rsidRPr="007641B6" w:rsidTr="00743205">
        <w:trPr>
          <w:jc w:val="center"/>
        </w:trPr>
        <w:tc>
          <w:tcPr>
            <w:tcW w:w="5204" w:type="dxa"/>
            <w:tcBorders>
              <w:top w:val="nil"/>
              <w:left w:val="single" w:sz="4" w:space="0" w:color="000000"/>
              <w:bottom w:val="single" w:sz="4" w:space="0" w:color="000000"/>
              <w:right w:val="nil"/>
            </w:tcBorders>
          </w:tcPr>
          <w:p w:rsidR="00C57393" w:rsidRPr="007641B6" w:rsidRDefault="00C57393" w:rsidP="000E112D">
            <w:pPr>
              <w:spacing w:line="360" w:lineRule="auto"/>
              <w:jc w:val="left"/>
              <w:rPr>
                <w:rFonts w:asciiTheme="minorHAnsi" w:hAnsiTheme="minorHAnsi" w:cstheme="minorHAnsi"/>
                <w:kern w:val="20"/>
                <w:sz w:val="24"/>
                <w:szCs w:val="24"/>
              </w:rPr>
            </w:pPr>
            <w:r w:rsidRPr="007641B6">
              <w:rPr>
                <w:rFonts w:asciiTheme="minorHAnsi" w:hAnsiTheme="minorHAnsi" w:cstheme="minorHAnsi"/>
                <w:kern w:val="20"/>
                <w:sz w:val="24"/>
                <w:szCs w:val="24"/>
              </w:rPr>
              <w:t>Картофель, тонн</w:t>
            </w:r>
          </w:p>
        </w:tc>
        <w:tc>
          <w:tcPr>
            <w:tcW w:w="1244" w:type="dxa"/>
            <w:tcBorders>
              <w:top w:val="nil"/>
              <w:left w:val="single" w:sz="4" w:space="0" w:color="000000"/>
              <w:bottom w:val="single" w:sz="4" w:space="0" w:color="000000"/>
              <w:right w:val="nil"/>
            </w:tcBorders>
          </w:tcPr>
          <w:p w:rsidR="00C57393" w:rsidRPr="007641B6" w:rsidRDefault="00C57393" w:rsidP="000E112D">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11,9</w:t>
            </w:r>
          </w:p>
        </w:tc>
        <w:tc>
          <w:tcPr>
            <w:tcW w:w="1205" w:type="dxa"/>
            <w:tcBorders>
              <w:top w:val="nil"/>
              <w:left w:val="single" w:sz="4" w:space="0" w:color="000000"/>
              <w:bottom w:val="single" w:sz="4" w:space="0" w:color="000000"/>
              <w:right w:val="nil"/>
            </w:tcBorders>
          </w:tcPr>
          <w:p w:rsidR="00C57393" w:rsidRPr="007641B6" w:rsidRDefault="00C57393" w:rsidP="000E112D">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93,46</w:t>
            </w:r>
          </w:p>
        </w:tc>
        <w:tc>
          <w:tcPr>
            <w:tcW w:w="1025" w:type="dxa"/>
            <w:tcBorders>
              <w:top w:val="nil"/>
              <w:left w:val="single" w:sz="4" w:space="0" w:color="000000"/>
              <w:bottom w:val="single" w:sz="4" w:space="0" w:color="000000"/>
              <w:right w:val="nil"/>
            </w:tcBorders>
          </w:tcPr>
          <w:p w:rsidR="00C57393" w:rsidRPr="007641B6" w:rsidRDefault="00C57393" w:rsidP="000E112D">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11,2</w:t>
            </w:r>
          </w:p>
        </w:tc>
        <w:tc>
          <w:tcPr>
            <w:tcW w:w="1200" w:type="dxa"/>
            <w:tcBorders>
              <w:top w:val="nil"/>
              <w:left w:val="single" w:sz="4" w:space="0" w:color="000000"/>
              <w:bottom w:val="single" w:sz="4" w:space="0" w:color="000000"/>
              <w:right w:val="single" w:sz="4" w:space="0" w:color="000000"/>
            </w:tcBorders>
          </w:tcPr>
          <w:p w:rsidR="00C57393" w:rsidRPr="007641B6" w:rsidRDefault="00C57393" w:rsidP="000E112D">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99,76</w:t>
            </w:r>
          </w:p>
        </w:tc>
      </w:tr>
      <w:tr w:rsidR="00C57393" w:rsidRPr="007641B6" w:rsidTr="00743205">
        <w:trPr>
          <w:jc w:val="center"/>
        </w:trPr>
        <w:tc>
          <w:tcPr>
            <w:tcW w:w="5204" w:type="dxa"/>
            <w:tcBorders>
              <w:top w:val="nil"/>
              <w:left w:val="single" w:sz="4" w:space="0" w:color="000000"/>
              <w:bottom w:val="single" w:sz="4" w:space="0" w:color="000000"/>
              <w:right w:val="nil"/>
            </w:tcBorders>
          </w:tcPr>
          <w:p w:rsidR="00C57393" w:rsidRPr="007641B6" w:rsidRDefault="00C57393" w:rsidP="000E112D">
            <w:pPr>
              <w:spacing w:line="360" w:lineRule="auto"/>
              <w:jc w:val="left"/>
              <w:rPr>
                <w:rFonts w:asciiTheme="minorHAnsi" w:hAnsiTheme="minorHAnsi" w:cstheme="minorHAnsi"/>
                <w:kern w:val="20"/>
                <w:sz w:val="24"/>
                <w:szCs w:val="24"/>
              </w:rPr>
            </w:pPr>
            <w:r w:rsidRPr="007641B6">
              <w:rPr>
                <w:rFonts w:asciiTheme="minorHAnsi" w:hAnsiTheme="minorHAnsi" w:cstheme="minorHAnsi"/>
                <w:kern w:val="20"/>
                <w:sz w:val="24"/>
                <w:szCs w:val="24"/>
              </w:rPr>
              <w:t>Скот и птица на убой (в живом весе),  тонн</w:t>
            </w:r>
          </w:p>
        </w:tc>
        <w:tc>
          <w:tcPr>
            <w:tcW w:w="1244" w:type="dxa"/>
            <w:tcBorders>
              <w:top w:val="nil"/>
              <w:left w:val="single" w:sz="4" w:space="0" w:color="000000"/>
              <w:bottom w:val="single" w:sz="4" w:space="0" w:color="000000"/>
              <w:right w:val="nil"/>
            </w:tcBorders>
          </w:tcPr>
          <w:p w:rsidR="00C57393" w:rsidRPr="007641B6" w:rsidRDefault="00C57393" w:rsidP="000E112D">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3,81</w:t>
            </w:r>
          </w:p>
        </w:tc>
        <w:tc>
          <w:tcPr>
            <w:tcW w:w="1205" w:type="dxa"/>
            <w:tcBorders>
              <w:top w:val="nil"/>
              <w:left w:val="single" w:sz="4" w:space="0" w:color="000000"/>
              <w:bottom w:val="single" w:sz="4" w:space="0" w:color="000000"/>
              <w:right w:val="nil"/>
            </w:tcBorders>
          </w:tcPr>
          <w:p w:rsidR="00C57393" w:rsidRPr="007641B6" w:rsidRDefault="00C57393" w:rsidP="000E112D">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84,58</w:t>
            </w:r>
          </w:p>
        </w:tc>
        <w:tc>
          <w:tcPr>
            <w:tcW w:w="1025" w:type="dxa"/>
            <w:tcBorders>
              <w:top w:val="nil"/>
              <w:left w:val="single" w:sz="4" w:space="0" w:color="000000"/>
              <w:bottom w:val="single" w:sz="4" w:space="0" w:color="000000"/>
              <w:right w:val="nil"/>
            </w:tcBorders>
          </w:tcPr>
          <w:p w:rsidR="00C57393" w:rsidRPr="007641B6" w:rsidRDefault="00C57393" w:rsidP="000E112D">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3,9</w:t>
            </w:r>
          </w:p>
        </w:tc>
        <w:tc>
          <w:tcPr>
            <w:tcW w:w="1200" w:type="dxa"/>
            <w:tcBorders>
              <w:top w:val="nil"/>
              <w:left w:val="single" w:sz="4" w:space="0" w:color="000000"/>
              <w:bottom w:val="single" w:sz="4" w:space="0" w:color="000000"/>
              <w:right w:val="single" w:sz="4" w:space="0" w:color="000000"/>
            </w:tcBorders>
          </w:tcPr>
          <w:p w:rsidR="00C57393" w:rsidRPr="007641B6" w:rsidRDefault="00C57393" w:rsidP="000E112D">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84,27</w:t>
            </w:r>
          </w:p>
        </w:tc>
      </w:tr>
      <w:tr w:rsidR="00C57393" w:rsidRPr="007641B6" w:rsidTr="00743205">
        <w:trPr>
          <w:jc w:val="center"/>
        </w:trPr>
        <w:tc>
          <w:tcPr>
            <w:tcW w:w="5204" w:type="dxa"/>
            <w:tcBorders>
              <w:top w:val="nil"/>
              <w:left w:val="single" w:sz="4" w:space="0" w:color="000000"/>
              <w:bottom w:val="single" w:sz="4" w:space="0" w:color="000000"/>
              <w:right w:val="nil"/>
            </w:tcBorders>
          </w:tcPr>
          <w:p w:rsidR="00C57393" w:rsidRPr="007641B6" w:rsidRDefault="00C57393" w:rsidP="000E112D">
            <w:pPr>
              <w:spacing w:line="360" w:lineRule="auto"/>
              <w:jc w:val="left"/>
              <w:rPr>
                <w:rFonts w:asciiTheme="minorHAnsi" w:hAnsiTheme="minorHAnsi" w:cstheme="minorHAnsi"/>
                <w:kern w:val="20"/>
                <w:sz w:val="24"/>
                <w:szCs w:val="24"/>
              </w:rPr>
            </w:pPr>
            <w:r w:rsidRPr="007641B6">
              <w:rPr>
                <w:rFonts w:asciiTheme="minorHAnsi" w:hAnsiTheme="minorHAnsi" w:cstheme="minorHAnsi"/>
                <w:kern w:val="20"/>
                <w:sz w:val="24"/>
                <w:szCs w:val="24"/>
              </w:rPr>
              <w:t>Молоко, тонн</w:t>
            </w:r>
          </w:p>
        </w:tc>
        <w:tc>
          <w:tcPr>
            <w:tcW w:w="1244" w:type="dxa"/>
            <w:tcBorders>
              <w:top w:val="nil"/>
              <w:left w:val="single" w:sz="4" w:space="0" w:color="000000"/>
              <w:bottom w:val="single" w:sz="4" w:space="0" w:color="000000"/>
              <w:right w:val="nil"/>
            </w:tcBorders>
          </w:tcPr>
          <w:p w:rsidR="00C57393" w:rsidRPr="007641B6" w:rsidRDefault="00C57393" w:rsidP="000E112D">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12,9</w:t>
            </w:r>
          </w:p>
        </w:tc>
        <w:tc>
          <w:tcPr>
            <w:tcW w:w="1205" w:type="dxa"/>
            <w:tcBorders>
              <w:top w:val="nil"/>
              <w:left w:val="single" w:sz="4" w:space="0" w:color="000000"/>
              <w:bottom w:val="single" w:sz="4" w:space="0" w:color="000000"/>
              <w:right w:val="nil"/>
            </w:tcBorders>
          </w:tcPr>
          <w:p w:rsidR="00C57393" w:rsidRPr="007641B6" w:rsidRDefault="00C57393" w:rsidP="000E112D">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91,23</w:t>
            </w:r>
          </w:p>
        </w:tc>
        <w:tc>
          <w:tcPr>
            <w:tcW w:w="1025" w:type="dxa"/>
            <w:tcBorders>
              <w:top w:val="nil"/>
              <w:left w:val="single" w:sz="4" w:space="0" w:color="000000"/>
              <w:bottom w:val="single" w:sz="4" w:space="0" w:color="000000"/>
              <w:right w:val="nil"/>
            </w:tcBorders>
          </w:tcPr>
          <w:p w:rsidR="00C57393" w:rsidRPr="007641B6" w:rsidRDefault="00C57393" w:rsidP="000E112D">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13,05</w:t>
            </w:r>
          </w:p>
        </w:tc>
        <w:tc>
          <w:tcPr>
            <w:tcW w:w="1200" w:type="dxa"/>
            <w:tcBorders>
              <w:top w:val="nil"/>
              <w:left w:val="single" w:sz="4" w:space="0" w:color="000000"/>
              <w:bottom w:val="single" w:sz="4" w:space="0" w:color="000000"/>
              <w:right w:val="single" w:sz="4" w:space="0" w:color="000000"/>
            </w:tcBorders>
          </w:tcPr>
          <w:p w:rsidR="00C57393" w:rsidRPr="007641B6" w:rsidRDefault="00C57393" w:rsidP="000E112D">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89,7</w:t>
            </w:r>
          </w:p>
        </w:tc>
      </w:tr>
      <w:tr w:rsidR="00C57393" w:rsidRPr="007641B6" w:rsidTr="00743205">
        <w:trPr>
          <w:jc w:val="center"/>
        </w:trPr>
        <w:tc>
          <w:tcPr>
            <w:tcW w:w="5204" w:type="dxa"/>
            <w:tcBorders>
              <w:top w:val="nil"/>
              <w:left w:val="single" w:sz="4" w:space="0" w:color="000000"/>
              <w:bottom w:val="single" w:sz="4" w:space="0" w:color="000000"/>
              <w:right w:val="nil"/>
            </w:tcBorders>
          </w:tcPr>
          <w:p w:rsidR="00C57393" w:rsidRPr="007641B6" w:rsidRDefault="00C57393" w:rsidP="000E112D">
            <w:pPr>
              <w:spacing w:line="360" w:lineRule="auto"/>
              <w:jc w:val="both"/>
              <w:rPr>
                <w:rFonts w:asciiTheme="minorHAnsi" w:hAnsiTheme="minorHAnsi" w:cstheme="minorHAnsi"/>
                <w:kern w:val="20"/>
                <w:sz w:val="24"/>
                <w:szCs w:val="24"/>
              </w:rPr>
            </w:pPr>
            <w:r w:rsidRPr="007641B6">
              <w:rPr>
                <w:rFonts w:asciiTheme="minorHAnsi" w:hAnsiTheme="minorHAnsi" w:cstheme="minorHAnsi"/>
                <w:kern w:val="20"/>
                <w:sz w:val="24"/>
                <w:szCs w:val="24"/>
              </w:rPr>
              <w:t>Яйца, млн. шт.</w:t>
            </w:r>
          </w:p>
        </w:tc>
        <w:tc>
          <w:tcPr>
            <w:tcW w:w="1244" w:type="dxa"/>
            <w:tcBorders>
              <w:top w:val="nil"/>
              <w:left w:val="single" w:sz="4" w:space="0" w:color="000000"/>
              <w:bottom w:val="single" w:sz="4" w:space="0" w:color="000000"/>
              <w:right w:val="nil"/>
            </w:tcBorders>
          </w:tcPr>
          <w:p w:rsidR="00C57393" w:rsidRPr="007641B6" w:rsidRDefault="00C57393" w:rsidP="000E112D">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2,6</w:t>
            </w:r>
          </w:p>
        </w:tc>
        <w:tc>
          <w:tcPr>
            <w:tcW w:w="1205" w:type="dxa"/>
            <w:tcBorders>
              <w:top w:val="nil"/>
              <w:left w:val="single" w:sz="4" w:space="0" w:color="000000"/>
              <w:bottom w:val="single" w:sz="4" w:space="0" w:color="000000"/>
              <w:right w:val="nil"/>
            </w:tcBorders>
          </w:tcPr>
          <w:p w:rsidR="00C57393" w:rsidRPr="007641B6" w:rsidRDefault="00C57393" w:rsidP="000E112D">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100</w:t>
            </w:r>
          </w:p>
        </w:tc>
        <w:tc>
          <w:tcPr>
            <w:tcW w:w="1025" w:type="dxa"/>
            <w:tcBorders>
              <w:top w:val="nil"/>
              <w:left w:val="single" w:sz="4" w:space="0" w:color="000000"/>
              <w:bottom w:val="single" w:sz="4" w:space="0" w:color="000000"/>
              <w:right w:val="nil"/>
            </w:tcBorders>
          </w:tcPr>
          <w:p w:rsidR="00C57393" w:rsidRPr="007641B6" w:rsidRDefault="00C57393" w:rsidP="000E112D">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2,6</w:t>
            </w:r>
          </w:p>
        </w:tc>
        <w:tc>
          <w:tcPr>
            <w:tcW w:w="1200" w:type="dxa"/>
            <w:tcBorders>
              <w:top w:val="nil"/>
              <w:left w:val="single" w:sz="4" w:space="0" w:color="000000"/>
              <w:bottom w:val="single" w:sz="4" w:space="0" w:color="000000"/>
              <w:right w:val="single" w:sz="4" w:space="0" w:color="000000"/>
            </w:tcBorders>
          </w:tcPr>
          <w:p w:rsidR="00C57393" w:rsidRPr="007641B6" w:rsidRDefault="00C57393" w:rsidP="000E112D">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100</w:t>
            </w:r>
          </w:p>
        </w:tc>
      </w:tr>
    </w:tbl>
    <w:p w:rsidR="00C57393" w:rsidRPr="005F2A8D" w:rsidRDefault="00C57393" w:rsidP="005F2A8D">
      <w:pPr>
        <w:spacing w:line="360" w:lineRule="auto"/>
        <w:ind w:firstLine="720"/>
        <w:jc w:val="both"/>
        <w:rPr>
          <w:rFonts w:asciiTheme="minorHAnsi" w:hAnsiTheme="minorHAnsi" w:cstheme="minorHAnsi"/>
          <w:kern w:val="20"/>
          <w:sz w:val="28"/>
          <w:szCs w:val="28"/>
        </w:rPr>
      </w:pPr>
    </w:p>
    <w:p w:rsidR="00C57393" w:rsidRPr="005F2A8D"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Объем произведенных товаров, выполненных работ и услуг собственными силами хозяйств населения - РАЗДЕЛ 9 (9.29): Сельское хозяйство в 2016 году составил 1313,6 млн. руб., что составляет 110,4 % от уровня 2015 года. По оценке в 2017 году объем производства по личным подсобным хозяйствам составит 1</w:t>
      </w:r>
      <w:r w:rsidR="00B67A3A">
        <w:rPr>
          <w:rFonts w:asciiTheme="minorHAnsi" w:hAnsiTheme="minorHAnsi" w:cstheme="minorHAnsi"/>
          <w:kern w:val="20"/>
          <w:sz w:val="28"/>
          <w:szCs w:val="28"/>
        </w:rPr>
        <w:t>394,3 млн</w:t>
      </w:r>
      <w:proofErr w:type="gramStart"/>
      <w:r w:rsidR="00B67A3A">
        <w:rPr>
          <w:rFonts w:asciiTheme="minorHAnsi" w:hAnsiTheme="minorHAnsi" w:cstheme="minorHAnsi"/>
          <w:kern w:val="20"/>
          <w:sz w:val="28"/>
          <w:szCs w:val="28"/>
        </w:rPr>
        <w:t>.р</w:t>
      </w:r>
      <w:proofErr w:type="gramEnd"/>
      <w:r w:rsidR="00B67A3A">
        <w:rPr>
          <w:rFonts w:asciiTheme="minorHAnsi" w:hAnsiTheme="minorHAnsi" w:cstheme="minorHAnsi"/>
          <w:kern w:val="20"/>
          <w:sz w:val="28"/>
          <w:szCs w:val="28"/>
        </w:rPr>
        <w:t xml:space="preserve">уб. что по уровню с </w:t>
      </w:r>
      <w:r w:rsidRPr="005F2A8D">
        <w:rPr>
          <w:rFonts w:asciiTheme="minorHAnsi" w:hAnsiTheme="minorHAnsi" w:cstheme="minorHAnsi"/>
          <w:kern w:val="20"/>
          <w:sz w:val="28"/>
          <w:szCs w:val="28"/>
        </w:rPr>
        <w:t>2016 годом больше на 80,7 млн. руб. (или 106,1%  к уровню 2016 г.). К 2020 году объем производства по личным подсобным хозяйствам составит 1693,9 млн</w:t>
      </w:r>
      <w:proofErr w:type="gramStart"/>
      <w:r w:rsidRPr="005F2A8D">
        <w:rPr>
          <w:rFonts w:asciiTheme="minorHAnsi" w:hAnsiTheme="minorHAnsi" w:cstheme="minorHAnsi"/>
          <w:kern w:val="20"/>
          <w:sz w:val="28"/>
          <w:szCs w:val="28"/>
        </w:rPr>
        <w:t>.р</w:t>
      </w:r>
      <w:proofErr w:type="gramEnd"/>
      <w:r w:rsidRPr="005F2A8D">
        <w:rPr>
          <w:rFonts w:asciiTheme="minorHAnsi" w:hAnsiTheme="minorHAnsi" w:cstheme="minorHAnsi"/>
          <w:kern w:val="20"/>
          <w:sz w:val="28"/>
          <w:szCs w:val="28"/>
        </w:rPr>
        <w:t>уб. по 1 варианту и 1740,9 млн.руб. по 2 варианту.</w:t>
      </w:r>
    </w:p>
    <w:p w:rsidR="00C57393" w:rsidRPr="005F2A8D"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Индекс </w:t>
      </w:r>
      <w:r w:rsidR="000E112D">
        <w:rPr>
          <w:rFonts w:asciiTheme="minorHAnsi" w:hAnsiTheme="minorHAnsi" w:cstheme="minorHAnsi"/>
          <w:kern w:val="20"/>
          <w:sz w:val="28"/>
          <w:szCs w:val="28"/>
        </w:rPr>
        <w:t xml:space="preserve">производства по этому разделу в 2016 году составил </w:t>
      </w:r>
      <w:r w:rsidRPr="005F2A8D">
        <w:rPr>
          <w:rFonts w:asciiTheme="minorHAnsi" w:hAnsiTheme="minorHAnsi" w:cstheme="minorHAnsi"/>
          <w:kern w:val="20"/>
          <w:sz w:val="28"/>
          <w:szCs w:val="28"/>
        </w:rPr>
        <w:t>100,80%</w:t>
      </w:r>
      <w:r w:rsidR="00D04106">
        <w:rPr>
          <w:rFonts w:asciiTheme="minorHAnsi" w:hAnsiTheme="minorHAnsi" w:cstheme="minorHAnsi"/>
          <w:kern w:val="20"/>
          <w:sz w:val="28"/>
          <w:szCs w:val="28"/>
        </w:rPr>
        <w:t xml:space="preserve">, </w:t>
      </w:r>
      <w:r w:rsidRPr="005F2A8D">
        <w:rPr>
          <w:rFonts w:asciiTheme="minorHAnsi" w:hAnsiTheme="minorHAnsi" w:cstheme="minorHAnsi"/>
          <w:kern w:val="20"/>
          <w:sz w:val="28"/>
          <w:szCs w:val="28"/>
        </w:rPr>
        <w:t xml:space="preserve"> в 2017 году планируется на уровне 102,5 %, в перспективе к 2020 году индекс прои</w:t>
      </w:r>
      <w:r w:rsidR="00B67A3A">
        <w:rPr>
          <w:rFonts w:asciiTheme="minorHAnsi" w:hAnsiTheme="minorHAnsi" w:cstheme="minorHAnsi"/>
          <w:kern w:val="20"/>
          <w:sz w:val="28"/>
          <w:szCs w:val="28"/>
        </w:rPr>
        <w:t xml:space="preserve">зводства планируется на уровне </w:t>
      </w:r>
      <w:r w:rsidRPr="005F2A8D">
        <w:rPr>
          <w:rFonts w:asciiTheme="minorHAnsi" w:hAnsiTheme="minorHAnsi" w:cstheme="minorHAnsi"/>
          <w:kern w:val="20"/>
          <w:sz w:val="28"/>
          <w:szCs w:val="28"/>
        </w:rPr>
        <w:t>103,6 % по первому варианту и 104,8 % по 2 варианту.</w:t>
      </w:r>
    </w:p>
    <w:p w:rsidR="00D04106"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В настоящее время</w:t>
      </w:r>
      <w:r w:rsidR="00D04106">
        <w:rPr>
          <w:rFonts w:asciiTheme="minorHAnsi" w:hAnsiTheme="minorHAnsi" w:cstheme="minorHAnsi"/>
          <w:kern w:val="20"/>
          <w:sz w:val="28"/>
          <w:szCs w:val="28"/>
        </w:rPr>
        <w:t>,</w:t>
      </w:r>
      <w:r w:rsidRPr="005F2A8D">
        <w:rPr>
          <w:rFonts w:asciiTheme="minorHAnsi" w:hAnsiTheme="minorHAnsi" w:cstheme="minorHAnsi"/>
          <w:kern w:val="20"/>
          <w:sz w:val="28"/>
          <w:szCs w:val="28"/>
        </w:rPr>
        <w:t xml:space="preserve"> на территории района зарегистрировано 3</w:t>
      </w:r>
      <w:r w:rsidRPr="005F2A8D">
        <w:rPr>
          <w:rFonts w:asciiTheme="minorHAnsi" w:hAnsiTheme="minorHAnsi" w:cstheme="minorHAnsi"/>
          <w:b/>
          <w:bCs/>
          <w:i/>
          <w:iCs/>
          <w:kern w:val="20"/>
          <w:sz w:val="28"/>
          <w:szCs w:val="28"/>
        </w:rPr>
        <w:t xml:space="preserve"> </w:t>
      </w:r>
      <w:r w:rsidRPr="005F2A8D">
        <w:rPr>
          <w:rFonts w:asciiTheme="minorHAnsi" w:hAnsiTheme="minorHAnsi" w:cstheme="minorHAnsi"/>
          <w:kern w:val="20"/>
          <w:sz w:val="28"/>
          <w:szCs w:val="28"/>
        </w:rPr>
        <w:t>сельскохозяйственных потребительских кооператива, которые</w:t>
      </w:r>
      <w:r w:rsidRPr="005F2A8D">
        <w:rPr>
          <w:rFonts w:asciiTheme="minorHAnsi" w:hAnsiTheme="minorHAnsi" w:cstheme="minorHAnsi"/>
          <w:b/>
          <w:bCs/>
          <w:i/>
          <w:iCs/>
          <w:kern w:val="20"/>
          <w:sz w:val="28"/>
          <w:szCs w:val="28"/>
        </w:rPr>
        <w:t xml:space="preserve"> </w:t>
      </w:r>
      <w:r w:rsidRPr="005F2A8D">
        <w:rPr>
          <w:rFonts w:asciiTheme="minorHAnsi" w:hAnsiTheme="minorHAnsi" w:cstheme="minorHAnsi"/>
          <w:kern w:val="20"/>
          <w:sz w:val="28"/>
          <w:szCs w:val="28"/>
        </w:rPr>
        <w:t>осуще</w:t>
      </w:r>
      <w:r w:rsidR="000E112D">
        <w:rPr>
          <w:rFonts w:asciiTheme="minorHAnsi" w:hAnsiTheme="minorHAnsi" w:cstheme="minorHAnsi"/>
          <w:kern w:val="20"/>
          <w:sz w:val="28"/>
          <w:szCs w:val="28"/>
        </w:rPr>
        <w:t xml:space="preserve">ствляют закуп и сбыт </w:t>
      </w:r>
      <w:proofErr w:type="gramStart"/>
      <w:r w:rsidR="000E112D">
        <w:rPr>
          <w:rFonts w:asciiTheme="minorHAnsi" w:hAnsiTheme="minorHAnsi" w:cstheme="minorHAnsi"/>
          <w:kern w:val="20"/>
          <w:sz w:val="28"/>
          <w:szCs w:val="28"/>
        </w:rPr>
        <w:t>продукции</w:t>
      </w:r>
      <w:proofErr w:type="gramEnd"/>
      <w:r w:rsidR="000E112D">
        <w:rPr>
          <w:rFonts w:asciiTheme="minorHAnsi" w:hAnsiTheme="minorHAnsi" w:cstheme="minorHAnsi"/>
          <w:kern w:val="20"/>
          <w:sz w:val="28"/>
          <w:szCs w:val="28"/>
        </w:rPr>
        <w:t xml:space="preserve"> </w:t>
      </w:r>
      <w:r w:rsidRPr="005F2A8D">
        <w:rPr>
          <w:rFonts w:asciiTheme="minorHAnsi" w:hAnsiTheme="minorHAnsi" w:cstheme="minorHAnsi"/>
          <w:kern w:val="20"/>
          <w:sz w:val="28"/>
          <w:szCs w:val="28"/>
        </w:rPr>
        <w:t xml:space="preserve">закупленной у личных подсобных хозяйств. </w:t>
      </w:r>
    </w:p>
    <w:p w:rsidR="00C57393" w:rsidRPr="005F2A8D"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В 2016 году через систему потребительских кооперативов поступило для реализации от граждан ведущих личное подсобное хозяй</w:t>
      </w:r>
      <w:r w:rsidR="000E112D">
        <w:rPr>
          <w:rFonts w:asciiTheme="minorHAnsi" w:hAnsiTheme="minorHAnsi" w:cstheme="minorHAnsi"/>
          <w:kern w:val="20"/>
          <w:sz w:val="28"/>
          <w:szCs w:val="28"/>
        </w:rPr>
        <w:t xml:space="preserve">ство 7682 тонны молока, </w:t>
      </w:r>
      <w:r w:rsidR="000E112D">
        <w:rPr>
          <w:rFonts w:asciiTheme="minorHAnsi" w:hAnsiTheme="minorHAnsi" w:cstheme="minorHAnsi"/>
          <w:kern w:val="20"/>
          <w:sz w:val="28"/>
          <w:szCs w:val="28"/>
        </w:rPr>
        <w:lastRenderedPageBreak/>
        <w:t xml:space="preserve">что на </w:t>
      </w:r>
      <w:r w:rsidRPr="005F2A8D">
        <w:rPr>
          <w:rFonts w:asciiTheme="minorHAnsi" w:hAnsiTheme="minorHAnsi" w:cstheme="minorHAnsi"/>
          <w:kern w:val="20"/>
          <w:sz w:val="28"/>
          <w:szCs w:val="28"/>
        </w:rPr>
        <w:t>721 тонну больше чем в 2015 году. Выплачено за продукцию 1136</w:t>
      </w:r>
      <w:r w:rsidR="000E112D">
        <w:rPr>
          <w:rFonts w:asciiTheme="minorHAnsi" w:hAnsiTheme="minorHAnsi" w:cstheme="minorHAnsi"/>
          <w:kern w:val="20"/>
          <w:sz w:val="28"/>
          <w:szCs w:val="28"/>
        </w:rPr>
        <w:t xml:space="preserve">84 тыс. руб. Мяса в живом весе </w:t>
      </w:r>
      <w:r w:rsidRPr="005F2A8D">
        <w:rPr>
          <w:rFonts w:asciiTheme="minorHAnsi" w:hAnsiTheme="minorHAnsi" w:cstheme="minorHAnsi"/>
          <w:kern w:val="20"/>
          <w:sz w:val="28"/>
          <w:szCs w:val="28"/>
        </w:rPr>
        <w:t>закуплено 294,97 тонн, на уровне 2015 года</w:t>
      </w:r>
      <w:r w:rsidR="000E112D">
        <w:rPr>
          <w:rFonts w:asciiTheme="minorHAnsi" w:hAnsiTheme="minorHAnsi" w:cstheme="minorHAnsi"/>
          <w:kern w:val="20"/>
          <w:sz w:val="28"/>
          <w:szCs w:val="28"/>
        </w:rPr>
        <w:t xml:space="preserve">. Выплачено за продукцию 50547 </w:t>
      </w:r>
      <w:r w:rsidRPr="005F2A8D">
        <w:rPr>
          <w:rFonts w:asciiTheme="minorHAnsi" w:hAnsiTheme="minorHAnsi" w:cstheme="minorHAnsi"/>
          <w:kern w:val="20"/>
          <w:sz w:val="28"/>
          <w:szCs w:val="28"/>
        </w:rPr>
        <w:t>тыс</w:t>
      </w:r>
      <w:proofErr w:type="gramStart"/>
      <w:r w:rsidRPr="005F2A8D">
        <w:rPr>
          <w:rFonts w:asciiTheme="minorHAnsi" w:hAnsiTheme="minorHAnsi" w:cstheme="minorHAnsi"/>
          <w:kern w:val="20"/>
          <w:sz w:val="28"/>
          <w:szCs w:val="28"/>
        </w:rPr>
        <w:t>.р</w:t>
      </w:r>
      <w:proofErr w:type="gramEnd"/>
      <w:r w:rsidRPr="005F2A8D">
        <w:rPr>
          <w:rFonts w:asciiTheme="minorHAnsi" w:hAnsiTheme="minorHAnsi" w:cstheme="minorHAnsi"/>
          <w:kern w:val="20"/>
          <w:sz w:val="28"/>
          <w:szCs w:val="28"/>
        </w:rPr>
        <w:t>уб.</w:t>
      </w:r>
    </w:p>
    <w:p w:rsidR="00C57393" w:rsidRPr="005F2A8D"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Основными сельскохозяйственными организациями района являются: </w:t>
      </w:r>
    </w:p>
    <w:p w:rsidR="00C57393" w:rsidRPr="005F2A8D"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ООО “Элита” с числен</w:t>
      </w:r>
      <w:r w:rsidR="000E112D">
        <w:rPr>
          <w:rFonts w:asciiTheme="minorHAnsi" w:hAnsiTheme="minorHAnsi" w:cstheme="minorHAnsi"/>
          <w:kern w:val="20"/>
          <w:sz w:val="28"/>
          <w:szCs w:val="28"/>
        </w:rPr>
        <w:t xml:space="preserve">ностью работающих 66 человек и </w:t>
      </w:r>
      <w:r w:rsidRPr="005F2A8D">
        <w:rPr>
          <w:rFonts w:asciiTheme="minorHAnsi" w:hAnsiTheme="minorHAnsi" w:cstheme="minorHAnsi"/>
          <w:kern w:val="20"/>
          <w:sz w:val="28"/>
          <w:szCs w:val="28"/>
        </w:rPr>
        <w:t xml:space="preserve">объемом производства </w:t>
      </w:r>
      <w:r w:rsidR="000E112D">
        <w:rPr>
          <w:rFonts w:asciiTheme="minorHAnsi" w:hAnsiTheme="minorHAnsi" w:cstheme="minorHAnsi"/>
          <w:kern w:val="20"/>
          <w:sz w:val="28"/>
          <w:szCs w:val="28"/>
        </w:rPr>
        <w:t>103,8 млн</w:t>
      </w:r>
      <w:proofErr w:type="gramStart"/>
      <w:r w:rsidR="000E112D">
        <w:rPr>
          <w:rFonts w:asciiTheme="minorHAnsi" w:hAnsiTheme="minorHAnsi" w:cstheme="minorHAnsi"/>
          <w:kern w:val="20"/>
          <w:sz w:val="28"/>
          <w:szCs w:val="28"/>
        </w:rPr>
        <w:t>.р</w:t>
      </w:r>
      <w:proofErr w:type="gramEnd"/>
      <w:r w:rsidR="000E112D">
        <w:rPr>
          <w:rFonts w:asciiTheme="minorHAnsi" w:hAnsiTheme="minorHAnsi" w:cstheme="minorHAnsi"/>
          <w:kern w:val="20"/>
          <w:sz w:val="28"/>
          <w:szCs w:val="28"/>
        </w:rPr>
        <w:t xml:space="preserve">уб., что составляет </w:t>
      </w:r>
      <w:r w:rsidRPr="005F2A8D">
        <w:rPr>
          <w:rFonts w:asciiTheme="minorHAnsi" w:hAnsiTheme="minorHAnsi" w:cstheme="minorHAnsi"/>
          <w:kern w:val="20"/>
          <w:sz w:val="28"/>
          <w:szCs w:val="28"/>
        </w:rPr>
        <w:t>31,8% от общего объема производства сельхозпредприятий;</w:t>
      </w:r>
    </w:p>
    <w:p w:rsidR="00C57393" w:rsidRPr="005F2A8D"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-ЗАО “</w:t>
      </w:r>
      <w:proofErr w:type="spellStart"/>
      <w:r w:rsidRPr="005F2A8D">
        <w:rPr>
          <w:rFonts w:asciiTheme="minorHAnsi" w:hAnsiTheme="minorHAnsi" w:cstheme="minorHAnsi"/>
          <w:kern w:val="20"/>
          <w:sz w:val="28"/>
          <w:szCs w:val="28"/>
        </w:rPr>
        <w:t>Телекское</w:t>
      </w:r>
      <w:proofErr w:type="spellEnd"/>
      <w:r w:rsidRPr="005F2A8D">
        <w:rPr>
          <w:rFonts w:asciiTheme="minorHAnsi" w:hAnsiTheme="minorHAnsi" w:cstheme="minorHAnsi"/>
          <w:kern w:val="20"/>
          <w:sz w:val="28"/>
          <w:szCs w:val="28"/>
        </w:rPr>
        <w:t xml:space="preserve">” с численностью работающих </w:t>
      </w:r>
      <w:r w:rsidR="000E112D">
        <w:rPr>
          <w:rFonts w:asciiTheme="minorHAnsi" w:hAnsiTheme="minorHAnsi" w:cstheme="minorHAnsi"/>
          <w:kern w:val="20"/>
          <w:sz w:val="28"/>
          <w:szCs w:val="28"/>
        </w:rPr>
        <w:t xml:space="preserve">30 чел. и объемом производства </w:t>
      </w:r>
      <w:r w:rsidRPr="005F2A8D">
        <w:rPr>
          <w:rFonts w:asciiTheme="minorHAnsi" w:hAnsiTheme="minorHAnsi" w:cstheme="minorHAnsi"/>
          <w:kern w:val="20"/>
          <w:sz w:val="28"/>
          <w:szCs w:val="28"/>
        </w:rPr>
        <w:t>43,3 млн</w:t>
      </w:r>
      <w:proofErr w:type="gramStart"/>
      <w:r w:rsidRPr="005F2A8D">
        <w:rPr>
          <w:rFonts w:asciiTheme="minorHAnsi" w:hAnsiTheme="minorHAnsi" w:cstheme="minorHAnsi"/>
          <w:kern w:val="20"/>
          <w:sz w:val="28"/>
          <w:szCs w:val="28"/>
        </w:rPr>
        <w:t>.р</w:t>
      </w:r>
      <w:proofErr w:type="gramEnd"/>
      <w:r w:rsidRPr="005F2A8D">
        <w:rPr>
          <w:rFonts w:asciiTheme="minorHAnsi" w:hAnsiTheme="minorHAnsi" w:cstheme="minorHAnsi"/>
          <w:kern w:val="20"/>
          <w:sz w:val="28"/>
          <w:szCs w:val="28"/>
        </w:rPr>
        <w:t xml:space="preserve">уб., что составило 13,3 % от общего объема производства; </w:t>
      </w:r>
    </w:p>
    <w:p w:rsidR="00C57393" w:rsidRPr="005F2A8D"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ООО “Ир</w:t>
      </w:r>
      <w:r w:rsidR="000E112D">
        <w:rPr>
          <w:rFonts w:asciiTheme="minorHAnsi" w:hAnsiTheme="minorHAnsi" w:cstheme="minorHAnsi"/>
          <w:kern w:val="20"/>
          <w:sz w:val="28"/>
          <w:szCs w:val="28"/>
        </w:rPr>
        <w:t xml:space="preserve">ина” с численностью работающих </w:t>
      </w:r>
      <w:r w:rsidRPr="005F2A8D">
        <w:rPr>
          <w:rFonts w:asciiTheme="minorHAnsi" w:hAnsiTheme="minorHAnsi" w:cstheme="minorHAnsi"/>
          <w:kern w:val="20"/>
          <w:sz w:val="28"/>
          <w:szCs w:val="28"/>
        </w:rPr>
        <w:t>44 человека и  объемом производства 111,43 млн</w:t>
      </w:r>
      <w:proofErr w:type="gramStart"/>
      <w:r w:rsidRPr="005F2A8D">
        <w:rPr>
          <w:rFonts w:asciiTheme="minorHAnsi" w:hAnsiTheme="minorHAnsi" w:cstheme="minorHAnsi"/>
          <w:kern w:val="20"/>
          <w:sz w:val="28"/>
          <w:szCs w:val="28"/>
        </w:rPr>
        <w:t>.р</w:t>
      </w:r>
      <w:proofErr w:type="gramEnd"/>
      <w:r w:rsidRPr="005F2A8D">
        <w:rPr>
          <w:rFonts w:asciiTheme="minorHAnsi" w:hAnsiTheme="minorHAnsi" w:cstheme="minorHAnsi"/>
          <w:kern w:val="20"/>
          <w:sz w:val="28"/>
          <w:szCs w:val="28"/>
        </w:rPr>
        <w:t>уб., что составило 34,17% от общего объема производства;</w:t>
      </w:r>
    </w:p>
    <w:p w:rsidR="00C57393" w:rsidRPr="005F2A8D"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-ООО “Восход” с числен</w:t>
      </w:r>
      <w:r w:rsidR="000E112D">
        <w:rPr>
          <w:rFonts w:asciiTheme="minorHAnsi" w:hAnsiTheme="minorHAnsi" w:cstheme="minorHAnsi"/>
          <w:kern w:val="20"/>
          <w:sz w:val="28"/>
          <w:szCs w:val="28"/>
        </w:rPr>
        <w:t xml:space="preserve">ностью работающих 26 человек и </w:t>
      </w:r>
      <w:r w:rsidRPr="005F2A8D">
        <w:rPr>
          <w:rFonts w:asciiTheme="minorHAnsi" w:hAnsiTheme="minorHAnsi" w:cstheme="minorHAnsi"/>
          <w:kern w:val="20"/>
          <w:sz w:val="28"/>
          <w:szCs w:val="28"/>
        </w:rPr>
        <w:t>объемом производства 42,70 млн</w:t>
      </w:r>
      <w:proofErr w:type="gramStart"/>
      <w:r w:rsidRPr="005F2A8D">
        <w:rPr>
          <w:rFonts w:asciiTheme="minorHAnsi" w:hAnsiTheme="minorHAnsi" w:cstheme="minorHAnsi"/>
          <w:kern w:val="20"/>
          <w:sz w:val="28"/>
          <w:szCs w:val="28"/>
        </w:rPr>
        <w:t>.р</w:t>
      </w:r>
      <w:proofErr w:type="gramEnd"/>
      <w:r w:rsidRPr="005F2A8D">
        <w:rPr>
          <w:rFonts w:asciiTheme="minorHAnsi" w:hAnsiTheme="minorHAnsi" w:cstheme="minorHAnsi"/>
          <w:kern w:val="20"/>
          <w:sz w:val="28"/>
          <w:szCs w:val="28"/>
        </w:rPr>
        <w:t xml:space="preserve">уб., что составило 13,09 % от общего объема производства. </w:t>
      </w:r>
    </w:p>
    <w:p w:rsidR="00C57393" w:rsidRPr="005F2A8D"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Объем отгруженных товаров собственного производства, выполненных работ и услуг собственными силами сельскохозяйственных организаций – РАЗДЕЛ 9 (9.3.1): Рас</w:t>
      </w:r>
      <w:r w:rsidR="000E112D">
        <w:rPr>
          <w:rFonts w:asciiTheme="minorHAnsi" w:hAnsiTheme="minorHAnsi" w:cstheme="minorHAnsi"/>
          <w:kern w:val="20"/>
          <w:sz w:val="28"/>
          <w:szCs w:val="28"/>
        </w:rPr>
        <w:t xml:space="preserve">тениеводство и животноводство, </w:t>
      </w:r>
      <w:r w:rsidRPr="005F2A8D">
        <w:rPr>
          <w:rFonts w:asciiTheme="minorHAnsi" w:hAnsiTheme="minorHAnsi" w:cstheme="minorHAnsi"/>
          <w:kern w:val="20"/>
          <w:sz w:val="28"/>
          <w:szCs w:val="28"/>
        </w:rPr>
        <w:t>составил в 2016 году 213,2  млн</w:t>
      </w:r>
      <w:proofErr w:type="gramStart"/>
      <w:r w:rsidRPr="005F2A8D">
        <w:rPr>
          <w:rFonts w:asciiTheme="minorHAnsi" w:hAnsiTheme="minorHAnsi" w:cstheme="minorHAnsi"/>
          <w:kern w:val="20"/>
          <w:sz w:val="28"/>
          <w:szCs w:val="28"/>
        </w:rPr>
        <w:t>.р</w:t>
      </w:r>
      <w:proofErr w:type="gramEnd"/>
      <w:r w:rsidRPr="005F2A8D">
        <w:rPr>
          <w:rFonts w:asciiTheme="minorHAnsi" w:hAnsiTheme="minorHAnsi" w:cstheme="minorHAnsi"/>
          <w:kern w:val="20"/>
          <w:sz w:val="28"/>
          <w:szCs w:val="28"/>
        </w:rPr>
        <w:t xml:space="preserve">уб. что составляет 129,7% от уровня 2015 года. </w:t>
      </w:r>
    </w:p>
    <w:p w:rsidR="00C57393" w:rsidRPr="005F2A8D"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В 2017 году объем отгруженных товаров по данному разделу планируе</w:t>
      </w:r>
      <w:r w:rsidR="000E112D">
        <w:rPr>
          <w:rFonts w:asciiTheme="minorHAnsi" w:hAnsiTheme="minorHAnsi" w:cstheme="minorHAnsi"/>
          <w:kern w:val="20"/>
          <w:sz w:val="28"/>
          <w:szCs w:val="28"/>
        </w:rPr>
        <w:t>тся на уровне 214,2 млн</w:t>
      </w:r>
      <w:proofErr w:type="gramStart"/>
      <w:r w:rsidR="000E112D">
        <w:rPr>
          <w:rFonts w:asciiTheme="minorHAnsi" w:hAnsiTheme="minorHAnsi" w:cstheme="minorHAnsi"/>
          <w:kern w:val="20"/>
          <w:sz w:val="28"/>
          <w:szCs w:val="28"/>
        </w:rPr>
        <w:t>.р</w:t>
      </w:r>
      <w:proofErr w:type="gramEnd"/>
      <w:r w:rsidR="000E112D">
        <w:rPr>
          <w:rFonts w:asciiTheme="minorHAnsi" w:hAnsiTheme="minorHAnsi" w:cstheme="minorHAnsi"/>
          <w:kern w:val="20"/>
          <w:sz w:val="28"/>
          <w:szCs w:val="28"/>
        </w:rPr>
        <w:t xml:space="preserve">уб. в перспективе </w:t>
      </w:r>
      <w:r w:rsidRPr="005F2A8D">
        <w:rPr>
          <w:rFonts w:asciiTheme="minorHAnsi" w:hAnsiTheme="minorHAnsi" w:cstheme="minorHAnsi"/>
          <w:kern w:val="20"/>
          <w:sz w:val="28"/>
          <w:szCs w:val="28"/>
        </w:rPr>
        <w:t xml:space="preserve">к 2020 году объем отгрузки достигнет 229,8 млн. руб. по 1 варианту и 238,4 млн.руб. по 2 варианту. Индекс </w:t>
      </w:r>
      <w:r w:rsidR="000E112D">
        <w:rPr>
          <w:rFonts w:asciiTheme="minorHAnsi" w:hAnsiTheme="minorHAnsi" w:cstheme="minorHAnsi"/>
          <w:kern w:val="20"/>
          <w:sz w:val="28"/>
          <w:szCs w:val="28"/>
        </w:rPr>
        <w:t xml:space="preserve">производства по этому разделу </w:t>
      </w:r>
      <w:r w:rsidRPr="005F2A8D">
        <w:rPr>
          <w:rFonts w:asciiTheme="minorHAnsi" w:hAnsiTheme="minorHAnsi" w:cstheme="minorHAnsi"/>
          <w:kern w:val="20"/>
          <w:sz w:val="28"/>
          <w:szCs w:val="28"/>
        </w:rPr>
        <w:t>в</w:t>
      </w:r>
      <w:r w:rsidR="000E112D">
        <w:rPr>
          <w:rFonts w:asciiTheme="minorHAnsi" w:hAnsiTheme="minorHAnsi" w:cstheme="minorHAnsi"/>
          <w:kern w:val="20"/>
          <w:sz w:val="28"/>
          <w:szCs w:val="28"/>
        </w:rPr>
        <w:t xml:space="preserve"> 2016 году составил  129,7 % .</w:t>
      </w:r>
      <w:r w:rsidRPr="005F2A8D">
        <w:rPr>
          <w:rFonts w:asciiTheme="minorHAnsi" w:hAnsiTheme="minorHAnsi" w:cstheme="minorHAnsi"/>
          <w:kern w:val="20"/>
          <w:sz w:val="28"/>
          <w:szCs w:val="28"/>
        </w:rPr>
        <w:t>В перспективе к 2020 году индекс прои</w:t>
      </w:r>
      <w:r w:rsidR="000E112D">
        <w:rPr>
          <w:rFonts w:asciiTheme="minorHAnsi" w:hAnsiTheme="minorHAnsi" w:cstheme="minorHAnsi"/>
          <w:kern w:val="20"/>
          <w:sz w:val="28"/>
          <w:szCs w:val="28"/>
        </w:rPr>
        <w:t xml:space="preserve">зводства планируется на уровне </w:t>
      </w:r>
      <w:r w:rsidRPr="005F2A8D">
        <w:rPr>
          <w:rFonts w:asciiTheme="minorHAnsi" w:hAnsiTheme="minorHAnsi" w:cstheme="minorHAnsi"/>
          <w:kern w:val="20"/>
          <w:sz w:val="28"/>
          <w:szCs w:val="28"/>
        </w:rPr>
        <w:t xml:space="preserve">104,7% по первому варианту и 106,7 % по 2 варианту. </w:t>
      </w:r>
    </w:p>
    <w:p w:rsidR="00C57393" w:rsidRPr="005F2A8D"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Удельный вес прибыльных сельскохозяйственных организаций</w:t>
      </w:r>
      <w:r w:rsidR="00D04106">
        <w:rPr>
          <w:rFonts w:asciiTheme="minorHAnsi" w:hAnsiTheme="minorHAnsi" w:cstheme="minorHAnsi"/>
          <w:kern w:val="20"/>
          <w:sz w:val="28"/>
          <w:szCs w:val="28"/>
        </w:rPr>
        <w:t>,</w:t>
      </w:r>
      <w:r w:rsidR="00B67A3A">
        <w:rPr>
          <w:rFonts w:asciiTheme="minorHAnsi" w:hAnsiTheme="minorHAnsi" w:cstheme="minorHAnsi"/>
          <w:kern w:val="20"/>
          <w:sz w:val="28"/>
          <w:szCs w:val="28"/>
        </w:rPr>
        <w:t xml:space="preserve"> в</w:t>
      </w:r>
      <w:r w:rsidR="00D04106">
        <w:rPr>
          <w:rFonts w:asciiTheme="minorHAnsi" w:hAnsiTheme="minorHAnsi" w:cstheme="minorHAnsi"/>
          <w:kern w:val="20"/>
          <w:sz w:val="28"/>
          <w:szCs w:val="28"/>
        </w:rPr>
        <w:t xml:space="preserve"> их </w:t>
      </w:r>
      <w:r w:rsidR="00B67A3A">
        <w:rPr>
          <w:rFonts w:asciiTheme="minorHAnsi" w:hAnsiTheme="minorHAnsi" w:cstheme="minorHAnsi"/>
          <w:kern w:val="20"/>
          <w:sz w:val="28"/>
          <w:szCs w:val="28"/>
        </w:rPr>
        <w:t xml:space="preserve"> общем числе</w:t>
      </w:r>
      <w:r w:rsidR="00D04106">
        <w:rPr>
          <w:rFonts w:asciiTheme="minorHAnsi" w:hAnsiTheme="minorHAnsi" w:cstheme="minorHAnsi"/>
          <w:kern w:val="20"/>
          <w:sz w:val="28"/>
          <w:szCs w:val="28"/>
        </w:rPr>
        <w:t>,</w:t>
      </w:r>
      <w:r w:rsidR="00B67A3A">
        <w:rPr>
          <w:rFonts w:asciiTheme="minorHAnsi" w:hAnsiTheme="minorHAnsi" w:cstheme="minorHAnsi"/>
          <w:kern w:val="20"/>
          <w:sz w:val="28"/>
          <w:szCs w:val="28"/>
        </w:rPr>
        <w:t xml:space="preserve"> (Подразделы А</w:t>
      </w:r>
      <w:r w:rsidRPr="005F2A8D">
        <w:rPr>
          <w:rFonts w:asciiTheme="minorHAnsi" w:hAnsiTheme="minorHAnsi" w:cstheme="minorHAnsi"/>
          <w:kern w:val="20"/>
          <w:sz w:val="28"/>
          <w:szCs w:val="28"/>
        </w:rPr>
        <w:t>-01.1-01.6</w:t>
      </w:r>
      <w:r w:rsidR="00D04106">
        <w:rPr>
          <w:rFonts w:asciiTheme="minorHAnsi" w:hAnsiTheme="minorHAnsi" w:cstheme="minorHAnsi"/>
          <w:kern w:val="20"/>
          <w:sz w:val="28"/>
          <w:szCs w:val="28"/>
        </w:rPr>
        <w:t xml:space="preserve">) </w:t>
      </w:r>
      <w:r w:rsidRPr="005F2A8D">
        <w:rPr>
          <w:rFonts w:asciiTheme="minorHAnsi" w:hAnsiTheme="minorHAnsi" w:cstheme="minorHAnsi"/>
          <w:kern w:val="20"/>
          <w:sz w:val="28"/>
          <w:szCs w:val="28"/>
        </w:rPr>
        <w:t xml:space="preserve">2016 году составил 91,67 %. </w:t>
      </w:r>
    </w:p>
    <w:p w:rsidR="00C57393" w:rsidRPr="005F2A8D"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Анализ финансовых результатов деятельности сельскохозяйственных предприятий за 2016 год показал увеличение объема произведенных товаров, выполненных работ и услуг собственными силами сельс</w:t>
      </w:r>
      <w:r w:rsidR="004B5EF5">
        <w:rPr>
          <w:rFonts w:asciiTheme="minorHAnsi" w:hAnsiTheme="minorHAnsi" w:cstheme="minorHAnsi"/>
          <w:kern w:val="20"/>
          <w:sz w:val="28"/>
          <w:szCs w:val="28"/>
        </w:rPr>
        <w:t xml:space="preserve">кохозяйственных организаций на </w:t>
      </w:r>
      <w:r w:rsidRPr="005F2A8D">
        <w:rPr>
          <w:rFonts w:asciiTheme="minorHAnsi" w:hAnsiTheme="minorHAnsi" w:cstheme="minorHAnsi"/>
          <w:kern w:val="20"/>
          <w:sz w:val="28"/>
          <w:szCs w:val="28"/>
        </w:rPr>
        <w:t xml:space="preserve">18,08 млн. руб. к уровню 2015 года (или 106 %). </w:t>
      </w:r>
    </w:p>
    <w:p w:rsidR="00C57393" w:rsidRPr="005F2A8D"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На 1 января 2017 года в Идринском районе сельскохозяйственным производством занимаются 36</w:t>
      </w:r>
      <w:r w:rsidRPr="005F2A8D">
        <w:rPr>
          <w:rFonts w:asciiTheme="minorHAnsi" w:hAnsiTheme="minorHAnsi" w:cstheme="minorHAnsi"/>
          <w:b/>
          <w:bCs/>
          <w:i/>
          <w:iCs/>
          <w:kern w:val="20"/>
          <w:sz w:val="28"/>
          <w:szCs w:val="28"/>
        </w:rPr>
        <w:t xml:space="preserve"> </w:t>
      </w:r>
      <w:r w:rsidRPr="005F2A8D">
        <w:rPr>
          <w:rFonts w:asciiTheme="minorHAnsi" w:hAnsiTheme="minorHAnsi" w:cstheme="minorHAnsi"/>
          <w:kern w:val="20"/>
          <w:sz w:val="28"/>
          <w:szCs w:val="28"/>
        </w:rPr>
        <w:t>крестьянских (фермерских) хозяйств.</w:t>
      </w:r>
    </w:p>
    <w:p w:rsidR="001F605C" w:rsidRDefault="001F605C" w:rsidP="00CF487E">
      <w:pPr>
        <w:spacing w:line="276" w:lineRule="auto"/>
        <w:ind w:firstLine="720"/>
        <w:jc w:val="right"/>
        <w:rPr>
          <w:rFonts w:asciiTheme="minorHAnsi" w:hAnsiTheme="minorHAnsi" w:cstheme="minorHAnsi"/>
          <w:kern w:val="20"/>
          <w:sz w:val="28"/>
          <w:szCs w:val="28"/>
        </w:rPr>
      </w:pPr>
    </w:p>
    <w:p w:rsidR="001F605C" w:rsidRDefault="001F605C" w:rsidP="00CF487E">
      <w:pPr>
        <w:spacing w:line="276" w:lineRule="auto"/>
        <w:ind w:firstLine="720"/>
        <w:jc w:val="right"/>
        <w:rPr>
          <w:rFonts w:asciiTheme="minorHAnsi" w:hAnsiTheme="minorHAnsi" w:cstheme="minorHAnsi"/>
          <w:kern w:val="20"/>
          <w:sz w:val="28"/>
          <w:szCs w:val="28"/>
        </w:rPr>
      </w:pPr>
    </w:p>
    <w:p w:rsidR="00CF487E" w:rsidRDefault="00CF487E" w:rsidP="004B5EF5">
      <w:pPr>
        <w:spacing w:line="360" w:lineRule="auto"/>
        <w:ind w:firstLine="720"/>
        <w:jc w:val="right"/>
        <w:rPr>
          <w:rFonts w:asciiTheme="minorHAnsi" w:hAnsiTheme="minorHAnsi" w:cstheme="minorHAnsi"/>
          <w:kern w:val="20"/>
          <w:sz w:val="28"/>
          <w:szCs w:val="28"/>
        </w:rPr>
      </w:pPr>
    </w:p>
    <w:p w:rsidR="00C57393" w:rsidRPr="005F2A8D" w:rsidRDefault="00196685" w:rsidP="004B5EF5">
      <w:pPr>
        <w:spacing w:line="360" w:lineRule="auto"/>
        <w:ind w:firstLine="720"/>
        <w:jc w:val="right"/>
        <w:rPr>
          <w:rFonts w:asciiTheme="minorHAnsi" w:hAnsiTheme="minorHAnsi" w:cstheme="minorHAnsi"/>
          <w:kern w:val="20"/>
          <w:sz w:val="28"/>
          <w:szCs w:val="28"/>
        </w:rPr>
      </w:pPr>
      <w:r w:rsidRPr="005F2A8D">
        <w:rPr>
          <w:rFonts w:asciiTheme="minorHAnsi" w:hAnsiTheme="minorHAnsi" w:cstheme="minorHAnsi"/>
          <w:kern w:val="20"/>
          <w:sz w:val="28"/>
          <w:szCs w:val="28"/>
        </w:rPr>
        <w:t>Таблица 4</w:t>
      </w:r>
    </w:p>
    <w:p w:rsidR="00C57393" w:rsidRDefault="00C57393" w:rsidP="00CF487E">
      <w:pPr>
        <w:spacing w:line="276" w:lineRule="auto"/>
        <w:ind w:firstLine="720"/>
        <w:jc w:val="both"/>
        <w:rPr>
          <w:rFonts w:asciiTheme="minorHAnsi" w:hAnsiTheme="minorHAnsi" w:cstheme="minorHAnsi"/>
          <w:b/>
          <w:bCs/>
          <w:kern w:val="20"/>
          <w:sz w:val="28"/>
          <w:szCs w:val="28"/>
        </w:rPr>
      </w:pPr>
      <w:r w:rsidRPr="005F2A8D">
        <w:rPr>
          <w:rFonts w:asciiTheme="minorHAnsi" w:hAnsiTheme="minorHAnsi" w:cstheme="minorHAnsi"/>
          <w:kern w:val="20"/>
          <w:sz w:val="28"/>
          <w:szCs w:val="28"/>
        </w:rPr>
        <w:t>Валовое производство и удельный вес крестьянских (фермерских) хозяйств  района в объемах производства основных сельскохозяйственных продуктов в общем объеме производства</w:t>
      </w:r>
      <w:r w:rsidRPr="005F2A8D">
        <w:rPr>
          <w:rFonts w:asciiTheme="minorHAnsi" w:hAnsiTheme="minorHAnsi" w:cstheme="minorHAnsi"/>
          <w:b/>
          <w:bCs/>
          <w:kern w:val="20"/>
          <w:sz w:val="28"/>
          <w:szCs w:val="28"/>
        </w:rPr>
        <w:t>.</w:t>
      </w:r>
    </w:p>
    <w:tbl>
      <w:tblPr>
        <w:tblW w:w="9799" w:type="dxa"/>
        <w:jc w:val="center"/>
        <w:tblInd w:w="219" w:type="dxa"/>
        <w:tblLayout w:type="fixed"/>
        <w:tblLook w:val="0000"/>
      </w:tblPr>
      <w:tblGrid>
        <w:gridCol w:w="2769"/>
        <w:gridCol w:w="1620"/>
        <w:gridCol w:w="1980"/>
        <w:gridCol w:w="1620"/>
        <w:gridCol w:w="1810"/>
      </w:tblGrid>
      <w:tr w:rsidR="00C57393" w:rsidRPr="007641B6" w:rsidTr="00743205">
        <w:trPr>
          <w:trHeight w:hRule="exact" w:val="364"/>
          <w:jc w:val="center"/>
        </w:trPr>
        <w:tc>
          <w:tcPr>
            <w:tcW w:w="2769" w:type="dxa"/>
            <w:vMerge w:val="restart"/>
            <w:tcBorders>
              <w:top w:val="single" w:sz="4" w:space="0" w:color="000000"/>
              <w:left w:val="single" w:sz="4" w:space="0" w:color="000000"/>
              <w:bottom w:val="single" w:sz="4" w:space="0" w:color="000000"/>
              <w:right w:val="nil"/>
            </w:tcBorders>
            <w:vAlign w:val="center"/>
          </w:tcPr>
          <w:p w:rsidR="00C57393" w:rsidRPr="007641B6" w:rsidRDefault="00C57393" w:rsidP="004B5EF5">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Продукция</w:t>
            </w:r>
          </w:p>
        </w:tc>
        <w:tc>
          <w:tcPr>
            <w:tcW w:w="3600" w:type="dxa"/>
            <w:gridSpan w:val="2"/>
            <w:tcBorders>
              <w:top w:val="single" w:sz="4" w:space="0" w:color="000000"/>
              <w:left w:val="single" w:sz="4" w:space="0" w:color="000000"/>
              <w:bottom w:val="single" w:sz="4" w:space="0" w:color="000000"/>
              <w:right w:val="nil"/>
            </w:tcBorders>
            <w:vAlign w:val="center"/>
          </w:tcPr>
          <w:p w:rsidR="00C57393" w:rsidRPr="007641B6" w:rsidRDefault="00C57393" w:rsidP="004B5EF5">
            <w:pPr>
              <w:spacing w:line="360" w:lineRule="auto"/>
              <w:ind w:firstLine="720"/>
              <w:rPr>
                <w:rFonts w:asciiTheme="minorHAnsi" w:hAnsiTheme="minorHAnsi" w:cstheme="minorHAnsi"/>
                <w:kern w:val="20"/>
                <w:sz w:val="24"/>
                <w:szCs w:val="24"/>
              </w:rPr>
            </w:pPr>
            <w:r w:rsidRPr="007641B6">
              <w:rPr>
                <w:rFonts w:asciiTheme="minorHAnsi" w:hAnsiTheme="minorHAnsi" w:cstheme="minorHAnsi"/>
                <w:kern w:val="20"/>
                <w:sz w:val="24"/>
                <w:szCs w:val="24"/>
              </w:rPr>
              <w:t>2016 год</w:t>
            </w:r>
          </w:p>
        </w:tc>
        <w:tc>
          <w:tcPr>
            <w:tcW w:w="3430" w:type="dxa"/>
            <w:gridSpan w:val="2"/>
            <w:tcBorders>
              <w:top w:val="single" w:sz="4" w:space="0" w:color="000000"/>
              <w:left w:val="single" w:sz="4" w:space="0" w:color="000000"/>
              <w:bottom w:val="single" w:sz="4" w:space="0" w:color="000000"/>
              <w:right w:val="single" w:sz="4" w:space="0" w:color="000000"/>
            </w:tcBorders>
            <w:vAlign w:val="center"/>
          </w:tcPr>
          <w:p w:rsidR="00C57393" w:rsidRPr="007641B6" w:rsidRDefault="00C57393" w:rsidP="004B5EF5">
            <w:pPr>
              <w:spacing w:line="360" w:lineRule="auto"/>
              <w:ind w:firstLine="720"/>
              <w:rPr>
                <w:rFonts w:asciiTheme="minorHAnsi" w:hAnsiTheme="minorHAnsi" w:cstheme="minorHAnsi"/>
                <w:kern w:val="20"/>
                <w:sz w:val="24"/>
                <w:szCs w:val="24"/>
              </w:rPr>
            </w:pPr>
            <w:r w:rsidRPr="007641B6">
              <w:rPr>
                <w:rFonts w:asciiTheme="minorHAnsi" w:hAnsiTheme="minorHAnsi" w:cstheme="minorHAnsi"/>
                <w:kern w:val="20"/>
                <w:sz w:val="24"/>
                <w:szCs w:val="24"/>
              </w:rPr>
              <w:t>2015 год</w:t>
            </w:r>
          </w:p>
        </w:tc>
      </w:tr>
      <w:tr w:rsidR="00C57393" w:rsidRPr="007641B6" w:rsidTr="00743205">
        <w:trPr>
          <w:jc w:val="center"/>
        </w:trPr>
        <w:tc>
          <w:tcPr>
            <w:tcW w:w="2769" w:type="dxa"/>
            <w:vMerge/>
            <w:tcBorders>
              <w:top w:val="single" w:sz="4" w:space="0" w:color="000000"/>
              <w:left w:val="single" w:sz="4" w:space="0" w:color="000000"/>
              <w:bottom w:val="single" w:sz="4" w:space="0" w:color="000000"/>
              <w:right w:val="nil"/>
            </w:tcBorders>
            <w:vAlign w:val="center"/>
          </w:tcPr>
          <w:p w:rsidR="00C57393" w:rsidRPr="007641B6" w:rsidRDefault="00C57393" w:rsidP="005F2A8D">
            <w:pPr>
              <w:spacing w:line="360" w:lineRule="auto"/>
              <w:ind w:firstLine="720"/>
              <w:jc w:val="both"/>
              <w:rPr>
                <w:rFonts w:asciiTheme="minorHAnsi" w:hAnsiTheme="minorHAnsi" w:cstheme="minorHAnsi"/>
                <w:kern w:val="20"/>
                <w:sz w:val="24"/>
                <w:szCs w:val="24"/>
              </w:rPr>
            </w:pPr>
          </w:p>
        </w:tc>
        <w:tc>
          <w:tcPr>
            <w:tcW w:w="1620" w:type="dxa"/>
            <w:tcBorders>
              <w:top w:val="nil"/>
              <w:left w:val="single" w:sz="4" w:space="0" w:color="000000"/>
              <w:bottom w:val="single" w:sz="4" w:space="0" w:color="000000"/>
              <w:right w:val="nil"/>
            </w:tcBorders>
            <w:vAlign w:val="center"/>
          </w:tcPr>
          <w:p w:rsidR="00C57393" w:rsidRPr="007641B6" w:rsidRDefault="00C57393" w:rsidP="004B5EF5">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Валовое производство</w:t>
            </w:r>
          </w:p>
        </w:tc>
        <w:tc>
          <w:tcPr>
            <w:tcW w:w="1980" w:type="dxa"/>
            <w:tcBorders>
              <w:top w:val="nil"/>
              <w:left w:val="single" w:sz="4" w:space="0" w:color="000000"/>
              <w:bottom w:val="single" w:sz="4" w:space="0" w:color="000000"/>
              <w:right w:val="nil"/>
            </w:tcBorders>
            <w:vAlign w:val="center"/>
          </w:tcPr>
          <w:p w:rsidR="00C57393" w:rsidRPr="007641B6" w:rsidRDefault="00C57393" w:rsidP="004B5EF5">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Удельный вес в общем объеме производства, %</w:t>
            </w:r>
          </w:p>
        </w:tc>
        <w:tc>
          <w:tcPr>
            <w:tcW w:w="1620" w:type="dxa"/>
            <w:tcBorders>
              <w:top w:val="nil"/>
              <w:left w:val="single" w:sz="4" w:space="0" w:color="000000"/>
              <w:bottom w:val="single" w:sz="4" w:space="0" w:color="000000"/>
              <w:right w:val="nil"/>
            </w:tcBorders>
            <w:vAlign w:val="center"/>
          </w:tcPr>
          <w:p w:rsidR="00C57393" w:rsidRPr="007641B6" w:rsidRDefault="00C57393" w:rsidP="004B5EF5">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Валовое производство</w:t>
            </w:r>
          </w:p>
        </w:tc>
        <w:tc>
          <w:tcPr>
            <w:tcW w:w="1810" w:type="dxa"/>
            <w:tcBorders>
              <w:top w:val="nil"/>
              <w:left w:val="single" w:sz="4" w:space="0" w:color="000000"/>
              <w:bottom w:val="single" w:sz="4" w:space="0" w:color="000000"/>
              <w:right w:val="single" w:sz="4" w:space="0" w:color="000000"/>
            </w:tcBorders>
            <w:vAlign w:val="center"/>
          </w:tcPr>
          <w:p w:rsidR="00C57393" w:rsidRPr="007641B6" w:rsidRDefault="00C57393" w:rsidP="004B5EF5">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Удельный вес в общем объеме производства, %</w:t>
            </w:r>
          </w:p>
        </w:tc>
      </w:tr>
      <w:tr w:rsidR="00C57393" w:rsidRPr="007641B6" w:rsidTr="00743205">
        <w:trPr>
          <w:jc w:val="center"/>
        </w:trPr>
        <w:tc>
          <w:tcPr>
            <w:tcW w:w="2769" w:type="dxa"/>
            <w:tcBorders>
              <w:top w:val="nil"/>
              <w:left w:val="single" w:sz="4" w:space="0" w:color="000000"/>
              <w:bottom w:val="single" w:sz="4" w:space="0" w:color="000000"/>
              <w:right w:val="nil"/>
            </w:tcBorders>
          </w:tcPr>
          <w:p w:rsidR="00C57393" w:rsidRPr="007641B6" w:rsidRDefault="00C57393" w:rsidP="004B5EF5">
            <w:pPr>
              <w:spacing w:line="360" w:lineRule="auto"/>
              <w:jc w:val="both"/>
              <w:rPr>
                <w:rFonts w:asciiTheme="minorHAnsi" w:hAnsiTheme="minorHAnsi" w:cstheme="minorHAnsi"/>
                <w:kern w:val="20"/>
                <w:sz w:val="24"/>
                <w:szCs w:val="24"/>
              </w:rPr>
            </w:pPr>
            <w:r w:rsidRPr="007641B6">
              <w:rPr>
                <w:rFonts w:asciiTheme="minorHAnsi" w:hAnsiTheme="minorHAnsi" w:cstheme="minorHAnsi"/>
                <w:kern w:val="20"/>
                <w:sz w:val="24"/>
                <w:szCs w:val="24"/>
              </w:rPr>
              <w:t>Зерно, в весе после доработки, тыс</w:t>
            </w:r>
            <w:proofErr w:type="gramStart"/>
            <w:r w:rsidRPr="007641B6">
              <w:rPr>
                <w:rFonts w:asciiTheme="minorHAnsi" w:hAnsiTheme="minorHAnsi" w:cstheme="minorHAnsi"/>
                <w:kern w:val="20"/>
                <w:sz w:val="24"/>
                <w:szCs w:val="24"/>
              </w:rPr>
              <w:t>.т</w:t>
            </w:r>
            <w:proofErr w:type="gramEnd"/>
            <w:r w:rsidRPr="007641B6">
              <w:rPr>
                <w:rFonts w:asciiTheme="minorHAnsi" w:hAnsiTheme="minorHAnsi" w:cstheme="minorHAnsi"/>
                <w:kern w:val="20"/>
                <w:sz w:val="24"/>
                <w:szCs w:val="24"/>
              </w:rPr>
              <w:t>онн</w:t>
            </w:r>
          </w:p>
        </w:tc>
        <w:tc>
          <w:tcPr>
            <w:tcW w:w="1620" w:type="dxa"/>
            <w:tcBorders>
              <w:top w:val="nil"/>
              <w:left w:val="single" w:sz="4" w:space="0" w:color="000000"/>
              <w:bottom w:val="single" w:sz="4" w:space="0" w:color="000000"/>
              <w:right w:val="nil"/>
            </w:tcBorders>
          </w:tcPr>
          <w:p w:rsidR="00C57393" w:rsidRPr="007641B6" w:rsidRDefault="00C57393" w:rsidP="004B5EF5">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2784,5</w:t>
            </w:r>
          </w:p>
        </w:tc>
        <w:tc>
          <w:tcPr>
            <w:tcW w:w="1980" w:type="dxa"/>
            <w:tcBorders>
              <w:top w:val="nil"/>
              <w:left w:val="single" w:sz="4" w:space="0" w:color="000000"/>
              <w:bottom w:val="single" w:sz="4" w:space="0" w:color="000000"/>
              <w:right w:val="nil"/>
            </w:tcBorders>
          </w:tcPr>
          <w:p w:rsidR="00C57393" w:rsidRPr="007641B6" w:rsidRDefault="00C57393" w:rsidP="004B5EF5">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9,32</w:t>
            </w:r>
          </w:p>
        </w:tc>
        <w:tc>
          <w:tcPr>
            <w:tcW w:w="1620" w:type="dxa"/>
            <w:tcBorders>
              <w:top w:val="nil"/>
              <w:left w:val="single" w:sz="4" w:space="0" w:color="000000"/>
              <w:bottom w:val="single" w:sz="4" w:space="0" w:color="000000"/>
              <w:right w:val="nil"/>
            </w:tcBorders>
          </w:tcPr>
          <w:p w:rsidR="00C57393" w:rsidRPr="007641B6" w:rsidRDefault="00C57393" w:rsidP="004B5EF5">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1928,7</w:t>
            </w:r>
          </w:p>
        </w:tc>
        <w:tc>
          <w:tcPr>
            <w:tcW w:w="1810" w:type="dxa"/>
            <w:tcBorders>
              <w:top w:val="nil"/>
              <w:left w:val="single" w:sz="4" w:space="0" w:color="000000"/>
              <w:bottom w:val="single" w:sz="4" w:space="0" w:color="000000"/>
              <w:right w:val="single" w:sz="4" w:space="0" w:color="000000"/>
            </w:tcBorders>
          </w:tcPr>
          <w:p w:rsidR="00C57393" w:rsidRPr="007641B6" w:rsidRDefault="00C57393" w:rsidP="004B5EF5">
            <w:pPr>
              <w:spacing w:line="360" w:lineRule="auto"/>
              <w:rPr>
                <w:rFonts w:asciiTheme="minorHAnsi" w:hAnsiTheme="minorHAnsi" w:cstheme="minorHAnsi"/>
                <w:kern w:val="20"/>
                <w:sz w:val="24"/>
                <w:szCs w:val="24"/>
              </w:rPr>
            </w:pPr>
            <w:r w:rsidRPr="007641B6">
              <w:rPr>
                <w:rFonts w:asciiTheme="minorHAnsi" w:hAnsiTheme="minorHAnsi" w:cstheme="minorHAnsi"/>
                <w:kern w:val="20"/>
                <w:sz w:val="24"/>
                <w:szCs w:val="24"/>
              </w:rPr>
              <w:t>6,94</w:t>
            </w:r>
          </w:p>
        </w:tc>
      </w:tr>
    </w:tbl>
    <w:p w:rsidR="00C57393" w:rsidRPr="005F2A8D" w:rsidRDefault="00C57393" w:rsidP="005F2A8D">
      <w:pPr>
        <w:spacing w:line="360" w:lineRule="auto"/>
        <w:ind w:firstLine="720"/>
        <w:jc w:val="both"/>
        <w:rPr>
          <w:rFonts w:asciiTheme="minorHAnsi" w:hAnsiTheme="minorHAnsi" w:cstheme="minorHAnsi"/>
          <w:kern w:val="20"/>
          <w:sz w:val="28"/>
          <w:szCs w:val="28"/>
        </w:rPr>
      </w:pPr>
    </w:p>
    <w:p w:rsidR="00C57393" w:rsidRPr="005F2A8D"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Объем произведенных товаров собственного производства, выполненных работ и услуг собственными силами крестьянских (фермерск</w:t>
      </w:r>
      <w:r w:rsidR="004B5EF5">
        <w:rPr>
          <w:rFonts w:asciiTheme="minorHAnsi" w:hAnsiTheme="minorHAnsi" w:cstheme="minorHAnsi"/>
          <w:kern w:val="20"/>
          <w:sz w:val="28"/>
          <w:szCs w:val="28"/>
        </w:rPr>
        <w:t xml:space="preserve">их) хозяйств – РАЗДЕЛ 9 (9.26) </w:t>
      </w:r>
      <w:r w:rsidRPr="005F2A8D">
        <w:rPr>
          <w:rFonts w:asciiTheme="minorHAnsi" w:hAnsiTheme="minorHAnsi" w:cstheme="minorHAnsi"/>
          <w:kern w:val="20"/>
          <w:sz w:val="28"/>
          <w:szCs w:val="28"/>
        </w:rPr>
        <w:t>составил в 2016 году 49,8 млн</w:t>
      </w:r>
      <w:proofErr w:type="gramStart"/>
      <w:r w:rsidRPr="005F2A8D">
        <w:rPr>
          <w:rFonts w:asciiTheme="minorHAnsi" w:hAnsiTheme="minorHAnsi" w:cstheme="minorHAnsi"/>
          <w:kern w:val="20"/>
          <w:sz w:val="28"/>
          <w:szCs w:val="28"/>
        </w:rPr>
        <w:t>.р</w:t>
      </w:r>
      <w:proofErr w:type="gramEnd"/>
      <w:r w:rsidRPr="005F2A8D">
        <w:rPr>
          <w:rFonts w:asciiTheme="minorHAnsi" w:hAnsiTheme="minorHAnsi" w:cstheme="minorHAnsi"/>
          <w:kern w:val="20"/>
          <w:sz w:val="28"/>
          <w:szCs w:val="28"/>
        </w:rPr>
        <w:t>уб. что составляет 178,9 % от уровня 2015 года. В 2017 году объем произведенных товаров по данному разделу планиру</w:t>
      </w:r>
      <w:r w:rsidR="004B5EF5">
        <w:rPr>
          <w:rFonts w:asciiTheme="minorHAnsi" w:hAnsiTheme="minorHAnsi" w:cstheme="minorHAnsi"/>
          <w:kern w:val="20"/>
          <w:sz w:val="28"/>
          <w:szCs w:val="28"/>
        </w:rPr>
        <w:t>ется на уровне 56,4 млн</w:t>
      </w:r>
      <w:proofErr w:type="gramStart"/>
      <w:r w:rsidR="004B5EF5">
        <w:rPr>
          <w:rFonts w:asciiTheme="minorHAnsi" w:hAnsiTheme="minorHAnsi" w:cstheme="minorHAnsi"/>
          <w:kern w:val="20"/>
          <w:sz w:val="28"/>
          <w:szCs w:val="28"/>
        </w:rPr>
        <w:t>.р</w:t>
      </w:r>
      <w:proofErr w:type="gramEnd"/>
      <w:r w:rsidR="004B5EF5">
        <w:rPr>
          <w:rFonts w:asciiTheme="minorHAnsi" w:hAnsiTheme="minorHAnsi" w:cstheme="minorHAnsi"/>
          <w:kern w:val="20"/>
          <w:sz w:val="28"/>
          <w:szCs w:val="28"/>
        </w:rPr>
        <w:t xml:space="preserve">уб. в </w:t>
      </w:r>
      <w:r w:rsidRPr="005F2A8D">
        <w:rPr>
          <w:rFonts w:asciiTheme="minorHAnsi" w:hAnsiTheme="minorHAnsi" w:cstheme="minorHAnsi"/>
          <w:kern w:val="20"/>
          <w:sz w:val="28"/>
          <w:szCs w:val="28"/>
        </w:rPr>
        <w:t xml:space="preserve">перспективе  к 2020 году объем производства достигнет 74,5 млн. руб. по 1 варианту и 82,8 млн.руб. по 2 варианту. Индекс </w:t>
      </w:r>
      <w:r w:rsidR="004B5EF5">
        <w:rPr>
          <w:rFonts w:asciiTheme="minorHAnsi" w:hAnsiTheme="minorHAnsi" w:cstheme="minorHAnsi"/>
          <w:kern w:val="20"/>
          <w:sz w:val="28"/>
          <w:szCs w:val="28"/>
        </w:rPr>
        <w:t xml:space="preserve">производства по этому разделу </w:t>
      </w:r>
      <w:r w:rsidRPr="005F2A8D">
        <w:rPr>
          <w:rFonts w:asciiTheme="minorHAnsi" w:hAnsiTheme="minorHAnsi" w:cstheme="minorHAnsi"/>
          <w:kern w:val="20"/>
          <w:sz w:val="28"/>
          <w:szCs w:val="28"/>
        </w:rPr>
        <w:t>в 2016 году составил 168,3 %</w:t>
      </w:r>
      <w:r w:rsidR="005D702A">
        <w:rPr>
          <w:rFonts w:asciiTheme="minorHAnsi" w:hAnsiTheme="minorHAnsi" w:cstheme="minorHAnsi"/>
          <w:kern w:val="20"/>
          <w:sz w:val="28"/>
          <w:szCs w:val="28"/>
        </w:rPr>
        <w:t>,</w:t>
      </w:r>
      <w:r w:rsidRPr="005F2A8D">
        <w:rPr>
          <w:rFonts w:asciiTheme="minorHAnsi" w:hAnsiTheme="minorHAnsi" w:cstheme="minorHAnsi"/>
          <w:kern w:val="20"/>
          <w:sz w:val="28"/>
          <w:szCs w:val="28"/>
        </w:rPr>
        <w:t xml:space="preserve"> в 2017 году планируется на уровне 109,4 %, в перспективе к 2020 году индекс производства планируется на</w:t>
      </w:r>
      <w:r w:rsidR="004B5EF5">
        <w:rPr>
          <w:rFonts w:asciiTheme="minorHAnsi" w:hAnsiTheme="minorHAnsi" w:cstheme="minorHAnsi"/>
          <w:kern w:val="20"/>
          <w:sz w:val="28"/>
          <w:szCs w:val="28"/>
        </w:rPr>
        <w:t xml:space="preserve"> уровне </w:t>
      </w:r>
      <w:r w:rsidRPr="005F2A8D">
        <w:rPr>
          <w:rFonts w:asciiTheme="minorHAnsi" w:hAnsiTheme="minorHAnsi" w:cstheme="minorHAnsi"/>
          <w:kern w:val="20"/>
          <w:sz w:val="28"/>
          <w:szCs w:val="28"/>
        </w:rPr>
        <w:t>107,7% по 1 варианту и 111,9 % по 2 варианту.</w:t>
      </w:r>
    </w:p>
    <w:p w:rsidR="00C57393" w:rsidRPr="005F2A8D" w:rsidRDefault="00C57393" w:rsidP="00CF487E">
      <w:pPr>
        <w:spacing w:line="276" w:lineRule="auto"/>
        <w:ind w:firstLine="720"/>
        <w:jc w:val="both"/>
        <w:rPr>
          <w:rFonts w:asciiTheme="minorHAnsi" w:hAnsiTheme="minorHAnsi" w:cstheme="minorHAnsi"/>
          <w:b/>
          <w:bCs/>
          <w:i/>
          <w:iCs/>
          <w:kern w:val="20"/>
          <w:sz w:val="28"/>
          <w:szCs w:val="28"/>
        </w:rPr>
      </w:pPr>
      <w:r w:rsidRPr="005F2A8D">
        <w:rPr>
          <w:rFonts w:asciiTheme="minorHAnsi" w:hAnsiTheme="minorHAnsi" w:cstheme="minorHAnsi"/>
          <w:kern w:val="20"/>
          <w:sz w:val="28"/>
          <w:szCs w:val="28"/>
        </w:rPr>
        <w:t>Территориально Идринский район расположен в стороне от ведущих магистральных трасс автомобильного, водного, воздушного и железнодорожного транспорта. Произведенная в районе сельскохозяйственная продукц</w:t>
      </w:r>
      <w:r w:rsidR="004B5EF5">
        <w:rPr>
          <w:rFonts w:asciiTheme="minorHAnsi" w:hAnsiTheme="minorHAnsi" w:cstheme="minorHAnsi"/>
          <w:kern w:val="20"/>
          <w:sz w:val="28"/>
          <w:szCs w:val="28"/>
        </w:rPr>
        <w:t xml:space="preserve">ия, в основном, </w:t>
      </w:r>
      <w:r w:rsidRPr="005F2A8D">
        <w:rPr>
          <w:rFonts w:asciiTheme="minorHAnsi" w:hAnsiTheme="minorHAnsi" w:cstheme="minorHAnsi"/>
          <w:kern w:val="20"/>
          <w:sz w:val="28"/>
          <w:szCs w:val="28"/>
        </w:rPr>
        <w:t xml:space="preserve">реализуется за 121 км от места производства в Минусинский район, за 146 км – в Хакасию. </w:t>
      </w:r>
    </w:p>
    <w:p w:rsidR="00570011" w:rsidRPr="005F2A8D" w:rsidRDefault="005440C9" w:rsidP="004B5EF5">
      <w:pPr>
        <w:spacing w:line="360" w:lineRule="auto"/>
        <w:ind w:firstLine="720"/>
        <w:rPr>
          <w:rFonts w:asciiTheme="minorHAnsi" w:hAnsiTheme="minorHAnsi" w:cstheme="minorHAnsi"/>
          <w:kern w:val="20"/>
          <w:sz w:val="28"/>
          <w:szCs w:val="28"/>
        </w:rPr>
      </w:pPr>
      <w:r w:rsidRPr="005F2A8D">
        <w:rPr>
          <w:rFonts w:asciiTheme="minorHAnsi" w:hAnsiTheme="minorHAnsi" w:cstheme="minorHAnsi"/>
          <w:kern w:val="20"/>
          <w:sz w:val="28"/>
          <w:szCs w:val="28"/>
        </w:rPr>
        <w:t>3.1.Растениводство.</w:t>
      </w:r>
    </w:p>
    <w:p w:rsidR="00C57393" w:rsidRPr="005F2A8D"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Посевная площадь сельскохозяйственных </w:t>
      </w:r>
      <w:r w:rsidR="004B5EF5">
        <w:rPr>
          <w:rFonts w:asciiTheme="minorHAnsi" w:hAnsiTheme="minorHAnsi" w:cstheme="minorHAnsi"/>
          <w:kern w:val="20"/>
          <w:sz w:val="28"/>
          <w:szCs w:val="28"/>
        </w:rPr>
        <w:t xml:space="preserve">культур в 2016 году составляет </w:t>
      </w:r>
      <w:r w:rsidRPr="005F2A8D">
        <w:rPr>
          <w:rFonts w:asciiTheme="minorHAnsi" w:hAnsiTheme="minorHAnsi" w:cstheme="minorHAnsi"/>
          <w:kern w:val="20"/>
          <w:sz w:val="28"/>
          <w:szCs w:val="28"/>
        </w:rPr>
        <w:t>35513 га, что ниже уровня 2015 года на 729 га. Снижение посевных площадей происходит за счет увеличения сенокосных угодий. Площадь зерновых культур в 2016 году составила 24410 га</w:t>
      </w:r>
      <w:proofErr w:type="gramStart"/>
      <w:r w:rsidRPr="005F2A8D">
        <w:rPr>
          <w:rFonts w:asciiTheme="minorHAnsi" w:hAnsiTheme="minorHAnsi" w:cstheme="minorHAnsi"/>
          <w:kern w:val="20"/>
          <w:sz w:val="28"/>
          <w:szCs w:val="28"/>
        </w:rPr>
        <w:t xml:space="preserve"> ,</w:t>
      </w:r>
      <w:proofErr w:type="gramEnd"/>
      <w:r w:rsidRPr="005F2A8D">
        <w:rPr>
          <w:rFonts w:asciiTheme="minorHAnsi" w:hAnsiTheme="minorHAnsi" w:cstheme="minorHAnsi"/>
          <w:kern w:val="20"/>
          <w:sz w:val="28"/>
          <w:szCs w:val="28"/>
        </w:rPr>
        <w:t xml:space="preserve"> что составляет 6</w:t>
      </w:r>
      <w:r w:rsidR="004B5EF5">
        <w:rPr>
          <w:rFonts w:asciiTheme="minorHAnsi" w:hAnsiTheme="minorHAnsi" w:cstheme="minorHAnsi"/>
          <w:kern w:val="20"/>
          <w:sz w:val="28"/>
          <w:szCs w:val="28"/>
        </w:rPr>
        <w:t xml:space="preserve">8,7 % от общей площади посева, </w:t>
      </w:r>
      <w:r w:rsidRPr="005F2A8D">
        <w:rPr>
          <w:rFonts w:asciiTheme="minorHAnsi" w:hAnsiTheme="minorHAnsi" w:cstheme="minorHAnsi"/>
          <w:kern w:val="20"/>
          <w:sz w:val="28"/>
          <w:szCs w:val="28"/>
        </w:rPr>
        <w:t>по сравнению с 2015 годо</w:t>
      </w:r>
      <w:r w:rsidR="004B5EF5">
        <w:rPr>
          <w:rFonts w:asciiTheme="minorHAnsi" w:hAnsiTheme="minorHAnsi" w:cstheme="minorHAnsi"/>
          <w:kern w:val="20"/>
          <w:sz w:val="28"/>
          <w:szCs w:val="28"/>
        </w:rPr>
        <w:t xml:space="preserve">м площадь зерновых уменьшилась </w:t>
      </w:r>
      <w:r w:rsidRPr="005F2A8D">
        <w:rPr>
          <w:rFonts w:asciiTheme="minorHAnsi" w:hAnsiTheme="minorHAnsi" w:cstheme="minorHAnsi"/>
          <w:kern w:val="20"/>
          <w:sz w:val="28"/>
          <w:szCs w:val="28"/>
        </w:rPr>
        <w:t xml:space="preserve">на 268 га. </w:t>
      </w:r>
    </w:p>
    <w:p w:rsidR="00C57393" w:rsidRPr="005F2A8D"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lastRenderedPageBreak/>
        <w:t>Производство зерна за 2016 год</w:t>
      </w:r>
      <w:r w:rsidR="004B5EF5">
        <w:rPr>
          <w:rFonts w:asciiTheme="minorHAnsi" w:hAnsiTheme="minorHAnsi" w:cstheme="minorHAnsi"/>
          <w:kern w:val="20"/>
          <w:sz w:val="28"/>
          <w:szCs w:val="28"/>
        </w:rPr>
        <w:t xml:space="preserve"> составило 29851 тонна, что на </w:t>
      </w:r>
      <w:r w:rsidRPr="005F2A8D">
        <w:rPr>
          <w:rFonts w:asciiTheme="minorHAnsi" w:hAnsiTheme="minorHAnsi" w:cstheme="minorHAnsi"/>
          <w:kern w:val="20"/>
          <w:sz w:val="28"/>
          <w:szCs w:val="28"/>
        </w:rPr>
        <w:t xml:space="preserve">2057 тонн больше чем в 2015 году (или 107,4 % от уровня 2015 г.). </w:t>
      </w:r>
    </w:p>
    <w:p w:rsidR="00C57393" w:rsidRPr="005F2A8D"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В 2017 году планируется произвести 34549,2 </w:t>
      </w:r>
      <w:r w:rsidR="004B5EF5">
        <w:rPr>
          <w:rFonts w:asciiTheme="minorHAnsi" w:hAnsiTheme="minorHAnsi" w:cstheme="minorHAnsi"/>
          <w:kern w:val="20"/>
          <w:sz w:val="28"/>
          <w:szCs w:val="28"/>
        </w:rPr>
        <w:t xml:space="preserve">тонн зерна и в 2020 году 39200 </w:t>
      </w:r>
      <w:proofErr w:type="spellStart"/>
      <w:r w:rsidRPr="005F2A8D">
        <w:rPr>
          <w:rFonts w:asciiTheme="minorHAnsi" w:hAnsiTheme="minorHAnsi" w:cstheme="minorHAnsi"/>
          <w:kern w:val="20"/>
          <w:sz w:val="28"/>
          <w:szCs w:val="28"/>
        </w:rPr>
        <w:t>тн</w:t>
      </w:r>
      <w:proofErr w:type="spellEnd"/>
      <w:r w:rsidRPr="005F2A8D">
        <w:rPr>
          <w:rFonts w:asciiTheme="minorHAnsi" w:hAnsiTheme="minorHAnsi" w:cstheme="minorHAnsi"/>
          <w:kern w:val="20"/>
          <w:sz w:val="28"/>
          <w:szCs w:val="28"/>
        </w:rPr>
        <w:t xml:space="preserve">. и 42800 </w:t>
      </w:r>
      <w:proofErr w:type="spellStart"/>
      <w:r w:rsidRPr="005F2A8D">
        <w:rPr>
          <w:rFonts w:asciiTheme="minorHAnsi" w:hAnsiTheme="minorHAnsi" w:cstheme="minorHAnsi"/>
          <w:kern w:val="20"/>
          <w:sz w:val="28"/>
          <w:szCs w:val="28"/>
        </w:rPr>
        <w:t>тн</w:t>
      </w:r>
      <w:proofErr w:type="spellEnd"/>
      <w:r w:rsidRPr="005F2A8D">
        <w:rPr>
          <w:rFonts w:asciiTheme="minorHAnsi" w:hAnsiTheme="minorHAnsi" w:cstheme="minorHAnsi"/>
          <w:kern w:val="20"/>
          <w:sz w:val="28"/>
          <w:szCs w:val="28"/>
        </w:rPr>
        <w:t xml:space="preserve">. по 1 и 2 варианту соответственно. </w:t>
      </w:r>
    </w:p>
    <w:p w:rsidR="005D702A"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Производство картофеля в 201</w:t>
      </w:r>
      <w:r w:rsidR="004B5EF5">
        <w:rPr>
          <w:rFonts w:asciiTheme="minorHAnsi" w:hAnsiTheme="minorHAnsi" w:cstheme="minorHAnsi"/>
          <w:kern w:val="20"/>
          <w:sz w:val="28"/>
          <w:szCs w:val="28"/>
        </w:rPr>
        <w:t xml:space="preserve">6 году составило 12,7 тыс. </w:t>
      </w:r>
      <w:proofErr w:type="spellStart"/>
      <w:r w:rsidR="004B5EF5">
        <w:rPr>
          <w:rFonts w:asciiTheme="minorHAnsi" w:hAnsiTheme="minorHAnsi" w:cstheme="minorHAnsi"/>
          <w:kern w:val="20"/>
          <w:sz w:val="28"/>
          <w:szCs w:val="28"/>
        </w:rPr>
        <w:t>тн</w:t>
      </w:r>
      <w:proofErr w:type="spellEnd"/>
      <w:r w:rsidR="004B5EF5">
        <w:rPr>
          <w:rFonts w:asciiTheme="minorHAnsi" w:hAnsiTheme="minorHAnsi" w:cstheme="minorHAnsi"/>
          <w:kern w:val="20"/>
          <w:sz w:val="28"/>
          <w:szCs w:val="28"/>
        </w:rPr>
        <w:t xml:space="preserve">. По оценке </w:t>
      </w:r>
      <w:r w:rsidRPr="005F2A8D">
        <w:rPr>
          <w:rFonts w:asciiTheme="minorHAnsi" w:hAnsiTheme="minorHAnsi" w:cstheme="minorHAnsi"/>
          <w:kern w:val="20"/>
          <w:sz w:val="28"/>
          <w:szCs w:val="28"/>
        </w:rPr>
        <w:t xml:space="preserve">в 2017 году производство картофеля составит 13,9 тыс. </w:t>
      </w:r>
      <w:proofErr w:type="spellStart"/>
      <w:r w:rsidRPr="005F2A8D">
        <w:rPr>
          <w:rFonts w:asciiTheme="minorHAnsi" w:hAnsiTheme="minorHAnsi" w:cstheme="minorHAnsi"/>
          <w:kern w:val="20"/>
          <w:sz w:val="28"/>
          <w:szCs w:val="28"/>
        </w:rPr>
        <w:t>тн</w:t>
      </w:r>
      <w:proofErr w:type="spellEnd"/>
      <w:r w:rsidRPr="005F2A8D">
        <w:rPr>
          <w:rFonts w:asciiTheme="minorHAnsi" w:hAnsiTheme="minorHAnsi" w:cstheme="minorHAnsi"/>
          <w:kern w:val="20"/>
          <w:sz w:val="28"/>
          <w:szCs w:val="28"/>
        </w:rPr>
        <w:t>. и к 2020 году</w:t>
      </w:r>
      <w:r w:rsidR="004B5EF5">
        <w:rPr>
          <w:rFonts w:asciiTheme="minorHAnsi" w:hAnsiTheme="minorHAnsi" w:cstheme="minorHAnsi"/>
          <w:kern w:val="20"/>
          <w:sz w:val="28"/>
          <w:szCs w:val="28"/>
        </w:rPr>
        <w:t xml:space="preserve"> увеличится на 1,019 тыс.т.</w:t>
      </w:r>
      <w:proofErr w:type="gramStart"/>
      <w:r w:rsidR="004B5EF5">
        <w:rPr>
          <w:rFonts w:asciiTheme="minorHAnsi" w:hAnsiTheme="minorHAnsi" w:cstheme="minorHAnsi"/>
          <w:kern w:val="20"/>
          <w:sz w:val="28"/>
          <w:szCs w:val="28"/>
        </w:rPr>
        <w:t xml:space="preserve"> ,</w:t>
      </w:r>
      <w:proofErr w:type="gramEnd"/>
      <w:r w:rsidR="004B5EF5">
        <w:rPr>
          <w:rFonts w:asciiTheme="minorHAnsi" w:hAnsiTheme="minorHAnsi" w:cstheme="minorHAnsi"/>
          <w:kern w:val="20"/>
          <w:sz w:val="28"/>
          <w:szCs w:val="28"/>
        </w:rPr>
        <w:t xml:space="preserve"> </w:t>
      </w:r>
      <w:r w:rsidRPr="005F2A8D">
        <w:rPr>
          <w:rFonts w:asciiTheme="minorHAnsi" w:hAnsiTheme="minorHAnsi" w:cstheme="minorHAnsi"/>
          <w:kern w:val="20"/>
          <w:sz w:val="28"/>
          <w:szCs w:val="28"/>
        </w:rPr>
        <w:t xml:space="preserve">по 1 варианту – 14,5 тыс. т., по 2 варианту – 15,0 тыс. т. </w:t>
      </w:r>
    </w:p>
    <w:p w:rsidR="00C57393" w:rsidRPr="005F2A8D" w:rsidRDefault="00C57393" w:rsidP="00CF487E">
      <w:pPr>
        <w:spacing w:line="276" w:lineRule="auto"/>
        <w:ind w:firstLine="720"/>
        <w:jc w:val="both"/>
        <w:rPr>
          <w:rFonts w:asciiTheme="minorHAnsi" w:hAnsiTheme="minorHAnsi" w:cstheme="minorHAnsi"/>
          <w:kern w:val="16"/>
          <w:sz w:val="28"/>
          <w:szCs w:val="28"/>
        </w:rPr>
      </w:pPr>
      <w:r w:rsidRPr="005F2A8D">
        <w:rPr>
          <w:rFonts w:asciiTheme="minorHAnsi" w:hAnsiTheme="minorHAnsi" w:cstheme="minorHAnsi"/>
          <w:kern w:val="16"/>
          <w:sz w:val="28"/>
          <w:szCs w:val="28"/>
        </w:rPr>
        <w:t xml:space="preserve">Увеличение урожайности и валового сбора зерна будет осуществляться за счет перевода растениеводства на ресурсосберегающие и низко затратные технологии, внедрения высокоурожайных и перспективных сортов, устойчивых к полеганию, вредителям и болезням. Такие предприятия как ООО Элита, ООО Ирина, ЗАО </w:t>
      </w:r>
      <w:proofErr w:type="spellStart"/>
      <w:r w:rsidRPr="005F2A8D">
        <w:rPr>
          <w:rFonts w:asciiTheme="minorHAnsi" w:hAnsiTheme="minorHAnsi" w:cstheme="minorHAnsi"/>
          <w:kern w:val="16"/>
          <w:sz w:val="28"/>
          <w:szCs w:val="28"/>
        </w:rPr>
        <w:t>Телекское</w:t>
      </w:r>
      <w:proofErr w:type="spellEnd"/>
      <w:r w:rsidRPr="005F2A8D">
        <w:rPr>
          <w:rFonts w:asciiTheme="minorHAnsi" w:hAnsiTheme="minorHAnsi" w:cstheme="minorHAnsi"/>
          <w:kern w:val="16"/>
          <w:sz w:val="28"/>
          <w:szCs w:val="28"/>
        </w:rPr>
        <w:t>, ООО Восход ежегод</w:t>
      </w:r>
      <w:r w:rsidR="004B5EF5">
        <w:rPr>
          <w:rFonts w:asciiTheme="minorHAnsi" w:hAnsiTheme="minorHAnsi" w:cstheme="minorHAnsi"/>
          <w:kern w:val="16"/>
          <w:sz w:val="28"/>
          <w:szCs w:val="28"/>
        </w:rPr>
        <w:t xml:space="preserve">но осуществляют закупку семян </w:t>
      </w:r>
      <w:r w:rsidRPr="005F2A8D">
        <w:rPr>
          <w:rFonts w:asciiTheme="minorHAnsi" w:hAnsiTheme="minorHAnsi" w:cstheme="minorHAnsi"/>
          <w:kern w:val="16"/>
          <w:sz w:val="28"/>
          <w:szCs w:val="28"/>
        </w:rPr>
        <w:t xml:space="preserve">элиты и первой репродукции зерновых культур, а также занимаются внесением в почву минеральных удобрений и проводят мероприятия по химической защите. Как следствие из указанных предприятий планируется повышение урожайности зерновых культур. </w:t>
      </w:r>
    </w:p>
    <w:p w:rsidR="00C57393" w:rsidRPr="005F2A8D" w:rsidRDefault="00C57393" w:rsidP="00CF487E">
      <w:pPr>
        <w:spacing w:line="276" w:lineRule="auto"/>
        <w:ind w:firstLine="720"/>
        <w:jc w:val="both"/>
        <w:rPr>
          <w:rFonts w:asciiTheme="minorHAnsi" w:hAnsiTheme="minorHAnsi" w:cstheme="minorHAnsi"/>
          <w:kern w:val="16"/>
          <w:sz w:val="28"/>
          <w:szCs w:val="28"/>
        </w:rPr>
      </w:pPr>
      <w:r w:rsidRPr="005F2A8D">
        <w:rPr>
          <w:rFonts w:asciiTheme="minorHAnsi" w:hAnsiTheme="minorHAnsi" w:cstheme="minorHAnsi"/>
          <w:kern w:val="16"/>
          <w:sz w:val="28"/>
          <w:szCs w:val="28"/>
        </w:rPr>
        <w:t>Урожайность зерновых</w:t>
      </w:r>
      <w:r w:rsidR="004B5EF5">
        <w:rPr>
          <w:rFonts w:asciiTheme="minorHAnsi" w:hAnsiTheme="minorHAnsi" w:cstheme="minorHAnsi"/>
          <w:kern w:val="16"/>
          <w:sz w:val="28"/>
          <w:szCs w:val="28"/>
        </w:rPr>
        <w:t xml:space="preserve"> культур в 2016 году составила 12,3 </w:t>
      </w:r>
      <w:proofErr w:type="spellStart"/>
      <w:r w:rsidRPr="005F2A8D">
        <w:rPr>
          <w:rFonts w:asciiTheme="minorHAnsi" w:hAnsiTheme="minorHAnsi" w:cstheme="minorHAnsi"/>
          <w:kern w:val="16"/>
          <w:sz w:val="28"/>
          <w:szCs w:val="28"/>
        </w:rPr>
        <w:t>ц</w:t>
      </w:r>
      <w:proofErr w:type="spellEnd"/>
      <w:r w:rsidRPr="005F2A8D">
        <w:rPr>
          <w:rFonts w:asciiTheme="minorHAnsi" w:hAnsiTheme="minorHAnsi" w:cstheme="minorHAnsi"/>
          <w:kern w:val="16"/>
          <w:sz w:val="28"/>
          <w:szCs w:val="28"/>
        </w:rPr>
        <w:t>/га</w:t>
      </w:r>
      <w:proofErr w:type="gramStart"/>
      <w:r w:rsidR="006645B3">
        <w:rPr>
          <w:rFonts w:asciiTheme="minorHAnsi" w:hAnsiTheme="minorHAnsi" w:cstheme="minorHAnsi"/>
          <w:kern w:val="16"/>
          <w:sz w:val="28"/>
          <w:szCs w:val="28"/>
        </w:rPr>
        <w:t xml:space="preserve">,, </w:t>
      </w:r>
      <w:proofErr w:type="gramEnd"/>
      <w:r w:rsidR="006645B3">
        <w:rPr>
          <w:rFonts w:asciiTheme="minorHAnsi" w:hAnsiTheme="minorHAnsi" w:cstheme="minorHAnsi"/>
          <w:kern w:val="16"/>
          <w:sz w:val="28"/>
          <w:szCs w:val="28"/>
        </w:rPr>
        <w:t>или</w:t>
      </w:r>
      <w:r w:rsidRPr="005F2A8D">
        <w:rPr>
          <w:rFonts w:asciiTheme="minorHAnsi" w:hAnsiTheme="minorHAnsi" w:cstheme="minorHAnsi"/>
          <w:kern w:val="16"/>
          <w:sz w:val="28"/>
          <w:szCs w:val="28"/>
        </w:rPr>
        <w:t xml:space="preserve"> 94,6 %  от уровня 2015 года. Причина снижения урожайности -</w:t>
      </w:r>
      <w:r w:rsidR="004B5EF5">
        <w:rPr>
          <w:rFonts w:asciiTheme="minorHAnsi" w:hAnsiTheme="minorHAnsi" w:cstheme="minorHAnsi"/>
          <w:kern w:val="16"/>
          <w:sz w:val="28"/>
          <w:szCs w:val="28"/>
        </w:rPr>
        <w:t xml:space="preserve"> </w:t>
      </w:r>
      <w:r w:rsidRPr="005F2A8D">
        <w:rPr>
          <w:rFonts w:asciiTheme="minorHAnsi" w:hAnsiTheme="minorHAnsi" w:cstheme="minorHAnsi"/>
          <w:kern w:val="16"/>
          <w:sz w:val="28"/>
          <w:szCs w:val="28"/>
        </w:rPr>
        <w:t>недовыполнение сельхозпредприятиями плана по вн</w:t>
      </w:r>
      <w:r w:rsidR="004B5EF5">
        <w:rPr>
          <w:rFonts w:asciiTheme="minorHAnsi" w:hAnsiTheme="minorHAnsi" w:cstheme="minorHAnsi"/>
          <w:kern w:val="16"/>
          <w:sz w:val="28"/>
          <w:szCs w:val="28"/>
        </w:rPr>
        <w:t xml:space="preserve">есению минеральных удобрений. </w:t>
      </w:r>
      <w:r w:rsidRPr="005F2A8D">
        <w:rPr>
          <w:rFonts w:asciiTheme="minorHAnsi" w:hAnsiTheme="minorHAnsi" w:cstheme="minorHAnsi"/>
          <w:kern w:val="16"/>
          <w:sz w:val="28"/>
          <w:szCs w:val="28"/>
        </w:rPr>
        <w:t>В 2017 году планируется увеличение урожайности до 13 ц/га.</w:t>
      </w:r>
    </w:p>
    <w:p w:rsidR="00570011" w:rsidRPr="005F2A8D" w:rsidRDefault="00C57393"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Объем произведенных товаров, выполненных раб</w:t>
      </w:r>
      <w:r w:rsidR="004B5EF5">
        <w:rPr>
          <w:rFonts w:asciiTheme="minorHAnsi" w:hAnsiTheme="minorHAnsi" w:cstheme="minorHAnsi"/>
          <w:kern w:val="20"/>
          <w:sz w:val="28"/>
          <w:szCs w:val="28"/>
        </w:rPr>
        <w:t xml:space="preserve">от и услуг собственными силами </w:t>
      </w:r>
      <w:r w:rsidRPr="005F2A8D">
        <w:rPr>
          <w:rFonts w:asciiTheme="minorHAnsi" w:hAnsiTheme="minorHAnsi" w:cstheme="minorHAnsi"/>
          <w:kern w:val="20"/>
          <w:sz w:val="28"/>
          <w:szCs w:val="28"/>
        </w:rPr>
        <w:t>(ПОДРАЗДЕЛ А-01.1-01.3 Растениеводство) в 2016 году составил 504,7 млн. руб., что  на 72</w:t>
      </w:r>
      <w:r w:rsidR="004B5EF5">
        <w:rPr>
          <w:rFonts w:asciiTheme="minorHAnsi" w:hAnsiTheme="minorHAnsi" w:cstheme="minorHAnsi"/>
          <w:kern w:val="20"/>
          <w:sz w:val="28"/>
          <w:szCs w:val="28"/>
        </w:rPr>
        <w:t>,7 млн</w:t>
      </w:r>
      <w:proofErr w:type="gramStart"/>
      <w:r w:rsidR="004B5EF5">
        <w:rPr>
          <w:rFonts w:asciiTheme="minorHAnsi" w:hAnsiTheme="minorHAnsi" w:cstheme="minorHAnsi"/>
          <w:kern w:val="20"/>
          <w:sz w:val="28"/>
          <w:szCs w:val="28"/>
        </w:rPr>
        <w:t>.р</w:t>
      </w:r>
      <w:proofErr w:type="gramEnd"/>
      <w:r w:rsidR="004B5EF5">
        <w:rPr>
          <w:rFonts w:asciiTheme="minorHAnsi" w:hAnsiTheme="minorHAnsi" w:cstheme="minorHAnsi"/>
          <w:kern w:val="20"/>
          <w:sz w:val="28"/>
          <w:szCs w:val="28"/>
        </w:rPr>
        <w:t xml:space="preserve">уб. выше чем в 2015 г. </w:t>
      </w:r>
      <w:r w:rsidRPr="005F2A8D">
        <w:rPr>
          <w:rFonts w:asciiTheme="minorHAnsi" w:hAnsiTheme="minorHAnsi" w:cstheme="minorHAnsi"/>
          <w:kern w:val="20"/>
          <w:sz w:val="28"/>
          <w:szCs w:val="28"/>
        </w:rPr>
        <w:t>ил</w:t>
      </w:r>
      <w:r w:rsidR="004B5EF5">
        <w:rPr>
          <w:rFonts w:asciiTheme="minorHAnsi" w:hAnsiTheme="minorHAnsi" w:cstheme="minorHAnsi"/>
          <w:kern w:val="20"/>
          <w:sz w:val="28"/>
          <w:szCs w:val="28"/>
        </w:rPr>
        <w:t xml:space="preserve">и 116,8 % от уровня 2015 года. </w:t>
      </w:r>
      <w:r w:rsidRPr="005F2A8D">
        <w:rPr>
          <w:rFonts w:asciiTheme="minorHAnsi" w:hAnsiTheme="minorHAnsi" w:cstheme="minorHAnsi"/>
          <w:kern w:val="20"/>
          <w:sz w:val="28"/>
          <w:szCs w:val="28"/>
        </w:rPr>
        <w:t>Отрасль растениеводства составляет 29,8 % от общего объема произведенных товаров работ и услуг по отрасли сельское хозяйство.</w:t>
      </w:r>
    </w:p>
    <w:p w:rsidR="00490492" w:rsidRPr="005F2A8D" w:rsidRDefault="00490492"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color w:val="000000"/>
          <w:kern w:val="20"/>
          <w:sz w:val="28"/>
          <w:szCs w:val="28"/>
        </w:rPr>
        <w:t>По данным территориального органа Федер</w:t>
      </w:r>
      <w:r w:rsidR="004B5EF5">
        <w:rPr>
          <w:rFonts w:asciiTheme="minorHAnsi" w:hAnsiTheme="minorHAnsi" w:cstheme="minorHAnsi"/>
          <w:color w:val="000000"/>
          <w:kern w:val="20"/>
          <w:sz w:val="28"/>
          <w:szCs w:val="28"/>
        </w:rPr>
        <w:t xml:space="preserve">альной службы  государственной статистики по </w:t>
      </w:r>
      <w:r w:rsidRPr="005F2A8D">
        <w:rPr>
          <w:rFonts w:asciiTheme="minorHAnsi" w:hAnsiTheme="minorHAnsi" w:cstheme="minorHAnsi"/>
          <w:color w:val="000000"/>
          <w:kern w:val="20"/>
          <w:sz w:val="28"/>
          <w:szCs w:val="28"/>
        </w:rPr>
        <w:t xml:space="preserve">Красноярскому краю </w:t>
      </w:r>
      <w:r w:rsidRPr="005F2A8D">
        <w:rPr>
          <w:rFonts w:asciiTheme="minorHAnsi" w:hAnsiTheme="minorHAnsi" w:cstheme="minorHAnsi"/>
          <w:kern w:val="20"/>
          <w:sz w:val="28"/>
          <w:szCs w:val="28"/>
        </w:rPr>
        <w:t>на 01 января 2017 го</w:t>
      </w:r>
      <w:r w:rsidR="004B5EF5">
        <w:rPr>
          <w:rFonts w:asciiTheme="minorHAnsi" w:hAnsiTheme="minorHAnsi" w:cstheme="minorHAnsi"/>
          <w:kern w:val="20"/>
          <w:sz w:val="28"/>
          <w:szCs w:val="28"/>
        </w:rPr>
        <w:t xml:space="preserve">да поголовье крупного рогатого </w:t>
      </w:r>
      <w:r w:rsidRPr="005F2A8D">
        <w:rPr>
          <w:rFonts w:asciiTheme="minorHAnsi" w:hAnsiTheme="minorHAnsi" w:cstheme="minorHAnsi"/>
          <w:kern w:val="20"/>
          <w:sz w:val="28"/>
          <w:szCs w:val="28"/>
        </w:rPr>
        <w:t>скота составило 12681 голова, (на 419 голов меньше, 96,8 % от уровня 2015 г., причины снижения – переход сельхозпредприятий на мясное направление, молочным ското</w:t>
      </w:r>
      <w:r w:rsidR="004B5EF5">
        <w:rPr>
          <w:rFonts w:asciiTheme="minorHAnsi" w:hAnsiTheme="minorHAnsi" w:cstheme="minorHAnsi"/>
          <w:kern w:val="20"/>
          <w:sz w:val="28"/>
          <w:szCs w:val="28"/>
        </w:rPr>
        <w:t xml:space="preserve">водством в районе занимаются 2 </w:t>
      </w:r>
      <w:r w:rsidRPr="005F2A8D">
        <w:rPr>
          <w:rFonts w:asciiTheme="minorHAnsi" w:hAnsiTheme="minorHAnsi" w:cstheme="minorHAnsi"/>
          <w:kern w:val="20"/>
          <w:sz w:val="28"/>
          <w:szCs w:val="28"/>
        </w:rPr>
        <w:t>сельскохозяйственных организации – ООО «</w:t>
      </w:r>
      <w:proofErr w:type="spellStart"/>
      <w:r w:rsidRPr="005F2A8D">
        <w:rPr>
          <w:rFonts w:asciiTheme="minorHAnsi" w:hAnsiTheme="minorHAnsi" w:cstheme="minorHAnsi"/>
          <w:kern w:val="20"/>
          <w:sz w:val="28"/>
          <w:szCs w:val="28"/>
        </w:rPr>
        <w:t>Байтак</w:t>
      </w:r>
      <w:proofErr w:type="spellEnd"/>
      <w:r w:rsidRPr="005F2A8D">
        <w:rPr>
          <w:rFonts w:asciiTheme="minorHAnsi" w:hAnsiTheme="minorHAnsi" w:cstheme="minorHAnsi"/>
          <w:kern w:val="20"/>
          <w:sz w:val="28"/>
          <w:szCs w:val="28"/>
        </w:rPr>
        <w:t>», СПК «Борец»)</w:t>
      </w:r>
      <w:proofErr w:type="gramStart"/>
      <w:r w:rsidRPr="005F2A8D">
        <w:rPr>
          <w:rFonts w:asciiTheme="minorHAnsi" w:hAnsiTheme="minorHAnsi" w:cstheme="minorHAnsi"/>
          <w:kern w:val="20"/>
          <w:sz w:val="28"/>
          <w:szCs w:val="28"/>
        </w:rPr>
        <w:t xml:space="preserve"> ,</w:t>
      </w:r>
      <w:proofErr w:type="gramEnd"/>
      <w:r w:rsidRPr="005F2A8D">
        <w:rPr>
          <w:rFonts w:asciiTheme="minorHAnsi" w:hAnsiTheme="minorHAnsi" w:cstheme="minorHAnsi"/>
          <w:kern w:val="20"/>
          <w:sz w:val="28"/>
          <w:szCs w:val="28"/>
        </w:rPr>
        <w:t xml:space="preserve"> в 2017 году поголовье крупного рогатого скота планируется на уровне 12781 гол</w:t>
      </w:r>
      <w:proofErr w:type="gramStart"/>
      <w:r w:rsidRPr="005F2A8D">
        <w:rPr>
          <w:rFonts w:asciiTheme="minorHAnsi" w:hAnsiTheme="minorHAnsi" w:cstheme="minorHAnsi"/>
          <w:kern w:val="20"/>
          <w:sz w:val="28"/>
          <w:szCs w:val="28"/>
        </w:rPr>
        <w:t>.</w:t>
      </w:r>
      <w:proofErr w:type="gramEnd"/>
      <w:r w:rsidRPr="005F2A8D">
        <w:rPr>
          <w:rFonts w:asciiTheme="minorHAnsi" w:hAnsiTheme="minorHAnsi" w:cstheme="minorHAnsi"/>
          <w:kern w:val="20"/>
          <w:sz w:val="28"/>
          <w:szCs w:val="28"/>
        </w:rPr>
        <w:t xml:space="preserve"> </w:t>
      </w:r>
      <w:proofErr w:type="gramStart"/>
      <w:r w:rsidRPr="005F2A8D">
        <w:rPr>
          <w:rFonts w:asciiTheme="minorHAnsi" w:hAnsiTheme="minorHAnsi" w:cstheme="minorHAnsi"/>
          <w:kern w:val="20"/>
          <w:sz w:val="28"/>
          <w:szCs w:val="28"/>
        </w:rPr>
        <w:t>и</w:t>
      </w:r>
      <w:proofErr w:type="gramEnd"/>
      <w:r w:rsidRPr="005F2A8D">
        <w:rPr>
          <w:rFonts w:asciiTheme="minorHAnsi" w:hAnsiTheme="minorHAnsi" w:cstheme="minorHAnsi"/>
          <w:kern w:val="20"/>
          <w:sz w:val="28"/>
          <w:szCs w:val="28"/>
        </w:rPr>
        <w:t xml:space="preserve"> к 2020 году достигнет 13382 гол. по 1 варианту и 13742 гол по 2 варианту. </w:t>
      </w:r>
    </w:p>
    <w:p w:rsidR="00490492" w:rsidRPr="005F2A8D" w:rsidRDefault="00490492"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Поголовье коров в 2016 году составило – 5153 гол</w:t>
      </w:r>
      <w:proofErr w:type="gramStart"/>
      <w:r w:rsidRPr="005F2A8D">
        <w:rPr>
          <w:rFonts w:asciiTheme="minorHAnsi" w:hAnsiTheme="minorHAnsi" w:cstheme="minorHAnsi"/>
          <w:kern w:val="20"/>
          <w:sz w:val="28"/>
          <w:szCs w:val="28"/>
        </w:rPr>
        <w:t xml:space="preserve">., </w:t>
      </w:r>
      <w:proofErr w:type="gramEnd"/>
      <w:r w:rsidRPr="005F2A8D">
        <w:rPr>
          <w:rFonts w:asciiTheme="minorHAnsi" w:hAnsiTheme="minorHAnsi" w:cstheme="minorHAnsi"/>
          <w:kern w:val="20"/>
          <w:sz w:val="28"/>
          <w:szCs w:val="28"/>
        </w:rPr>
        <w:t xml:space="preserve">что на 67 голов больше </w:t>
      </w:r>
      <w:r w:rsidRPr="005F2A8D">
        <w:rPr>
          <w:rFonts w:asciiTheme="minorHAnsi" w:hAnsiTheme="minorHAnsi" w:cstheme="minorHAnsi"/>
          <w:kern w:val="20"/>
          <w:sz w:val="28"/>
          <w:szCs w:val="28"/>
        </w:rPr>
        <w:lastRenderedPageBreak/>
        <w:t>чем в 2015 году, (101,3% от уровня 2015 года). В 2017 году поголовье коров составит 5160 гол</w:t>
      </w:r>
      <w:proofErr w:type="gramStart"/>
      <w:r w:rsidRPr="005F2A8D">
        <w:rPr>
          <w:rFonts w:asciiTheme="minorHAnsi" w:hAnsiTheme="minorHAnsi" w:cstheme="minorHAnsi"/>
          <w:kern w:val="20"/>
          <w:sz w:val="28"/>
          <w:szCs w:val="28"/>
        </w:rPr>
        <w:t>.</w:t>
      </w:r>
      <w:proofErr w:type="gramEnd"/>
      <w:r w:rsidRPr="005F2A8D">
        <w:rPr>
          <w:rFonts w:asciiTheme="minorHAnsi" w:hAnsiTheme="minorHAnsi" w:cstheme="minorHAnsi"/>
          <w:kern w:val="20"/>
          <w:sz w:val="28"/>
          <w:szCs w:val="28"/>
        </w:rPr>
        <w:t xml:space="preserve"> </w:t>
      </w:r>
      <w:proofErr w:type="gramStart"/>
      <w:r w:rsidRPr="005F2A8D">
        <w:rPr>
          <w:rFonts w:asciiTheme="minorHAnsi" w:hAnsiTheme="minorHAnsi" w:cstheme="minorHAnsi"/>
          <w:kern w:val="20"/>
          <w:sz w:val="28"/>
          <w:szCs w:val="28"/>
        </w:rPr>
        <w:t>и</w:t>
      </w:r>
      <w:proofErr w:type="gramEnd"/>
      <w:r w:rsidRPr="005F2A8D">
        <w:rPr>
          <w:rFonts w:asciiTheme="minorHAnsi" w:hAnsiTheme="minorHAnsi" w:cstheme="minorHAnsi"/>
          <w:kern w:val="20"/>
          <w:sz w:val="28"/>
          <w:szCs w:val="28"/>
        </w:rPr>
        <w:t xml:space="preserve"> к 2020 году поголовье коров планируется на уровне 5202 гол. по 1 варианту и 5352 гол. по 2 варианту.</w:t>
      </w:r>
    </w:p>
    <w:p w:rsidR="00490492" w:rsidRPr="005F2A8D" w:rsidRDefault="00490492"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П</w:t>
      </w:r>
      <w:r w:rsidR="003D1402" w:rsidRPr="005F2A8D">
        <w:rPr>
          <w:rFonts w:asciiTheme="minorHAnsi" w:hAnsiTheme="minorHAnsi" w:cstheme="minorHAnsi"/>
          <w:kern w:val="20"/>
          <w:sz w:val="28"/>
          <w:szCs w:val="28"/>
        </w:rPr>
        <w:t xml:space="preserve">оголовье овец на 01.01. 2017г. </w:t>
      </w:r>
      <w:r w:rsidRPr="005F2A8D">
        <w:rPr>
          <w:rFonts w:asciiTheme="minorHAnsi" w:hAnsiTheme="minorHAnsi" w:cstheme="minorHAnsi"/>
          <w:kern w:val="20"/>
          <w:sz w:val="28"/>
          <w:szCs w:val="28"/>
        </w:rPr>
        <w:t>составляет 1022 гол. Поголовье свиней в 2016 году составило 782</w:t>
      </w:r>
      <w:r w:rsidR="004B5EF5">
        <w:rPr>
          <w:rFonts w:asciiTheme="minorHAnsi" w:hAnsiTheme="minorHAnsi" w:cstheme="minorHAnsi"/>
          <w:kern w:val="20"/>
          <w:sz w:val="28"/>
          <w:szCs w:val="28"/>
        </w:rPr>
        <w:t xml:space="preserve">6 голов, </w:t>
      </w:r>
      <w:r w:rsidR="003D1402" w:rsidRPr="005F2A8D">
        <w:rPr>
          <w:rFonts w:asciiTheme="minorHAnsi" w:hAnsiTheme="minorHAnsi" w:cstheme="minorHAnsi"/>
          <w:kern w:val="20"/>
          <w:sz w:val="28"/>
          <w:szCs w:val="28"/>
        </w:rPr>
        <w:t xml:space="preserve">или 101,16% к уровню </w:t>
      </w:r>
      <w:r w:rsidRPr="005F2A8D">
        <w:rPr>
          <w:rFonts w:asciiTheme="minorHAnsi" w:hAnsiTheme="minorHAnsi" w:cstheme="minorHAnsi"/>
          <w:kern w:val="20"/>
          <w:sz w:val="28"/>
          <w:szCs w:val="28"/>
        </w:rPr>
        <w:t>2015 года.</w:t>
      </w:r>
      <w:r w:rsidR="003D1402" w:rsidRPr="005F2A8D">
        <w:rPr>
          <w:rFonts w:asciiTheme="minorHAnsi" w:hAnsiTheme="minorHAnsi" w:cstheme="minorHAnsi"/>
          <w:kern w:val="20"/>
          <w:sz w:val="28"/>
          <w:szCs w:val="28"/>
        </w:rPr>
        <w:t xml:space="preserve"> </w:t>
      </w:r>
    </w:p>
    <w:p w:rsidR="00490492" w:rsidRPr="005F2A8D" w:rsidRDefault="00490492"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Валовое производство молока в 2016 году составляет 14207 </w:t>
      </w:r>
      <w:proofErr w:type="spellStart"/>
      <w:r w:rsidRPr="005F2A8D">
        <w:rPr>
          <w:rFonts w:asciiTheme="minorHAnsi" w:hAnsiTheme="minorHAnsi" w:cstheme="minorHAnsi"/>
          <w:kern w:val="20"/>
          <w:sz w:val="28"/>
          <w:szCs w:val="28"/>
        </w:rPr>
        <w:t>тн</w:t>
      </w:r>
      <w:proofErr w:type="spellEnd"/>
      <w:r w:rsidRPr="005F2A8D">
        <w:rPr>
          <w:rFonts w:asciiTheme="minorHAnsi" w:hAnsiTheme="minorHAnsi" w:cstheme="minorHAnsi"/>
          <w:kern w:val="20"/>
          <w:sz w:val="28"/>
          <w:szCs w:val="28"/>
        </w:rPr>
        <w:t xml:space="preserve">., </w:t>
      </w:r>
      <w:proofErr w:type="gramStart"/>
      <w:r w:rsidRPr="005F2A8D">
        <w:rPr>
          <w:rFonts w:asciiTheme="minorHAnsi" w:hAnsiTheme="minorHAnsi" w:cstheme="minorHAnsi"/>
          <w:kern w:val="20"/>
          <w:sz w:val="28"/>
          <w:szCs w:val="28"/>
        </w:rPr>
        <w:t xml:space="preserve">( </w:t>
      </w:r>
      <w:proofErr w:type="gramEnd"/>
      <w:r w:rsidRPr="005F2A8D">
        <w:rPr>
          <w:rFonts w:asciiTheme="minorHAnsi" w:hAnsiTheme="minorHAnsi" w:cstheme="minorHAnsi"/>
          <w:kern w:val="20"/>
          <w:sz w:val="28"/>
          <w:szCs w:val="28"/>
        </w:rPr>
        <w:t xml:space="preserve">97,7 % от уровня 2015 года). Снижения показателя связано с переходом сельскохозяйственных организаций на мясное направление. В 2017 году по оценке производство молока составит 14545 </w:t>
      </w:r>
      <w:proofErr w:type="spellStart"/>
      <w:r w:rsidRPr="005F2A8D">
        <w:rPr>
          <w:rFonts w:asciiTheme="minorHAnsi" w:hAnsiTheme="minorHAnsi" w:cstheme="minorHAnsi"/>
          <w:kern w:val="20"/>
          <w:sz w:val="28"/>
          <w:szCs w:val="28"/>
        </w:rPr>
        <w:t>тн</w:t>
      </w:r>
      <w:proofErr w:type="spellEnd"/>
      <w:r w:rsidRPr="005F2A8D">
        <w:rPr>
          <w:rFonts w:asciiTheme="minorHAnsi" w:hAnsiTheme="minorHAnsi" w:cstheme="minorHAnsi"/>
          <w:kern w:val="20"/>
          <w:sz w:val="28"/>
          <w:szCs w:val="28"/>
        </w:rPr>
        <w:t xml:space="preserve">. и к 2020 году составит 14890 </w:t>
      </w:r>
      <w:proofErr w:type="spellStart"/>
      <w:r w:rsidRPr="005F2A8D">
        <w:rPr>
          <w:rFonts w:asciiTheme="minorHAnsi" w:hAnsiTheme="minorHAnsi" w:cstheme="minorHAnsi"/>
          <w:kern w:val="20"/>
          <w:sz w:val="28"/>
          <w:szCs w:val="28"/>
        </w:rPr>
        <w:t>тн</w:t>
      </w:r>
      <w:proofErr w:type="spellEnd"/>
      <w:r w:rsidRPr="005F2A8D">
        <w:rPr>
          <w:rFonts w:asciiTheme="minorHAnsi" w:hAnsiTheme="minorHAnsi" w:cstheme="minorHAnsi"/>
          <w:kern w:val="20"/>
          <w:sz w:val="28"/>
          <w:szCs w:val="28"/>
        </w:rPr>
        <w:t xml:space="preserve">. по 1 варианту и 15098 </w:t>
      </w:r>
      <w:proofErr w:type="spellStart"/>
      <w:r w:rsidRPr="005F2A8D">
        <w:rPr>
          <w:rFonts w:asciiTheme="minorHAnsi" w:hAnsiTheme="minorHAnsi" w:cstheme="minorHAnsi"/>
          <w:kern w:val="20"/>
          <w:sz w:val="28"/>
          <w:szCs w:val="28"/>
        </w:rPr>
        <w:t>тн</w:t>
      </w:r>
      <w:proofErr w:type="spellEnd"/>
      <w:r w:rsidRPr="005F2A8D">
        <w:rPr>
          <w:rFonts w:asciiTheme="minorHAnsi" w:hAnsiTheme="minorHAnsi" w:cstheme="minorHAnsi"/>
          <w:kern w:val="20"/>
          <w:sz w:val="28"/>
          <w:szCs w:val="28"/>
        </w:rPr>
        <w:t>. по 2 варианту.</w:t>
      </w:r>
    </w:p>
    <w:p w:rsidR="00490492" w:rsidRPr="005F2A8D" w:rsidRDefault="00490492"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Производство мяса в 2016 году равно 4510 тонны, что составля</w:t>
      </w:r>
      <w:r w:rsidR="003D1402" w:rsidRPr="005F2A8D">
        <w:rPr>
          <w:rFonts w:asciiTheme="minorHAnsi" w:hAnsiTheme="minorHAnsi" w:cstheme="minorHAnsi"/>
          <w:kern w:val="20"/>
          <w:sz w:val="28"/>
          <w:szCs w:val="28"/>
        </w:rPr>
        <w:t xml:space="preserve">ет 99,8 % от уровня 2015 года, </w:t>
      </w:r>
      <w:r w:rsidRPr="005F2A8D">
        <w:rPr>
          <w:rFonts w:asciiTheme="minorHAnsi" w:hAnsiTheme="minorHAnsi" w:cstheme="minorHAnsi"/>
          <w:kern w:val="20"/>
          <w:sz w:val="28"/>
          <w:szCs w:val="28"/>
        </w:rPr>
        <w:t xml:space="preserve">в 2017 году планируется произвести мяса 4600 </w:t>
      </w:r>
      <w:proofErr w:type="spellStart"/>
      <w:r w:rsidRPr="005F2A8D">
        <w:rPr>
          <w:rFonts w:asciiTheme="minorHAnsi" w:hAnsiTheme="minorHAnsi" w:cstheme="minorHAnsi"/>
          <w:kern w:val="20"/>
          <w:sz w:val="28"/>
          <w:szCs w:val="28"/>
        </w:rPr>
        <w:t>тн</w:t>
      </w:r>
      <w:proofErr w:type="spellEnd"/>
      <w:r w:rsidRPr="005F2A8D">
        <w:rPr>
          <w:rFonts w:asciiTheme="minorHAnsi" w:hAnsiTheme="minorHAnsi" w:cstheme="minorHAnsi"/>
          <w:kern w:val="20"/>
          <w:sz w:val="28"/>
          <w:szCs w:val="28"/>
        </w:rPr>
        <w:t xml:space="preserve">. и к 2020 году довести производство мяса до 5223 </w:t>
      </w:r>
      <w:proofErr w:type="spellStart"/>
      <w:r w:rsidRPr="005F2A8D">
        <w:rPr>
          <w:rFonts w:asciiTheme="minorHAnsi" w:hAnsiTheme="minorHAnsi" w:cstheme="minorHAnsi"/>
          <w:kern w:val="20"/>
          <w:sz w:val="28"/>
          <w:szCs w:val="28"/>
        </w:rPr>
        <w:t>тн</w:t>
      </w:r>
      <w:proofErr w:type="spellEnd"/>
      <w:r w:rsidRPr="005F2A8D">
        <w:rPr>
          <w:rFonts w:asciiTheme="minorHAnsi" w:hAnsiTheme="minorHAnsi" w:cstheme="minorHAnsi"/>
          <w:kern w:val="20"/>
          <w:sz w:val="28"/>
          <w:szCs w:val="28"/>
        </w:rPr>
        <w:t xml:space="preserve">. и 5583 по 1 и 2 варианту соответственно. Увеличение производства мяса будет достигнуто за счет повышение продуктивности молодняка крупного рогатого скота и улучшение кормового рациона сельскохозяйственных животных. </w:t>
      </w:r>
    </w:p>
    <w:p w:rsidR="00490492" w:rsidRPr="005F2A8D" w:rsidRDefault="00490492"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 Развитие кормопроизводства будет осуществляться за счет более эффективного использования кормовых угодий, совершенствование структуры кормовых культур и повышения их урожайности за счет внедрения новых высокоурожайных сортов, внесение минеральных удобрений.</w:t>
      </w:r>
    </w:p>
    <w:p w:rsidR="00570011" w:rsidRDefault="00490492"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Объем произведенных товаров, выполненных работ и услуг собственными силами </w:t>
      </w:r>
      <w:proofErr w:type="gramStart"/>
      <w:r w:rsidRPr="005F2A8D">
        <w:rPr>
          <w:rFonts w:asciiTheme="minorHAnsi" w:hAnsiTheme="minorHAnsi" w:cstheme="minorHAnsi"/>
          <w:kern w:val="20"/>
          <w:sz w:val="28"/>
          <w:szCs w:val="28"/>
        </w:rPr>
        <w:t xml:space="preserve">( </w:t>
      </w:r>
      <w:proofErr w:type="gramEnd"/>
      <w:r w:rsidRPr="005F2A8D">
        <w:rPr>
          <w:rFonts w:asciiTheme="minorHAnsi" w:hAnsiTheme="minorHAnsi" w:cstheme="minorHAnsi"/>
          <w:kern w:val="20"/>
          <w:sz w:val="28"/>
          <w:szCs w:val="28"/>
        </w:rPr>
        <w:t>ПОДРАЗДЕЛ А-01.4: Животноводство) в 2016 году составил 1184,7 млн. руб</w:t>
      </w:r>
      <w:r w:rsidR="003D1402" w:rsidRPr="005F2A8D">
        <w:rPr>
          <w:rFonts w:asciiTheme="minorHAnsi" w:hAnsiTheme="minorHAnsi" w:cstheme="minorHAnsi"/>
          <w:kern w:val="20"/>
          <w:sz w:val="28"/>
          <w:szCs w:val="28"/>
        </w:rPr>
        <w:t>., что выше уровня 2015 года на</w:t>
      </w:r>
      <w:r w:rsidRPr="005F2A8D">
        <w:rPr>
          <w:rFonts w:asciiTheme="minorHAnsi" w:hAnsiTheme="minorHAnsi" w:cstheme="minorHAnsi"/>
          <w:kern w:val="20"/>
          <w:sz w:val="28"/>
          <w:szCs w:val="28"/>
        </w:rPr>
        <w:t xml:space="preserve"> 55,4 млн</w:t>
      </w:r>
      <w:proofErr w:type="gramStart"/>
      <w:r w:rsidRPr="005F2A8D">
        <w:rPr>
          <w:rFonts w:asciiTheme="minorHAnsi" w:hAnsiTheme="minorHAnsi" w:cstheme="minorHAnsi"/>
          <w:kern w:val="20"/>
          <w:sz w:val="28"/>
          <w:szCs w:val="28"/>
        </w:rPr>
        <w:t>.р</w:t>
      </w:r>
      <w:proofErr w:type="gramEnd"/>
      <w:r w:rsidRPr="005F2A8D">
        <w:rPr>
          <w:rFonts w:asciiTheme="minorHAnsi" w:hAnsiTheme="minorHAnsi" w:cstheme="minorHAnsi"/>
          <w:kern w:val="20"/>
          <w:sz w:val="28"/>
          <w:szCs w:val="28"/>
        </w:rPr>
        <w:t>уб. Отрасль животноводства составляет в 2016 году 70,1 % от общего объема произведенных товаров работ и услуг по отрасли сельское хозяйство.</w:t>
      </w:r>
    </w:p>
    <w:p w:rsidR="007641B6" w:rsidRPr="005F2A8D" w:rsidRDefault="007641B6" w:rsidP="00CF487E">
      <w:pPr>
        <w:spacing w:line="276" w:lineRule="auto"/>
        <w:ind w:firstLine="720"/>
        <w:jc w:val="both"/>
        <w:rPr>
          <w:rFonts w:asciiTheme="minorHAnsi" w:hAnsiTheme="minorHAnsi" w:cstheme="minorHAnsi"/>
          <w:kern w:val="20"/>
          <w:sz w:val="28"/>
          <w:szCs w:val="28"/>
        </w:rPr>
      </w:pPr>
    </w:p>
    <w:p w:rsidR="00570011" w:rsidRPr="005F2A8D" w:rsidRDefault="005440C9" w:rsidP="00CF487E">
      <w:pPr>
        <w:spacing w:line="276" w:lineRule="auto"/>
        <w:ind w:firstLine="720"/>
        <w:rPr>
          <w:rFonts w:asciiTheme="minorHAnsi" w:hAnsiTheme="minorHAnsi" w:cstheme="minorHAnsi"/>
          <w:sz w:val="28"/>
          <w:szCs w:val="28"/>
        </w:rPr>
      </w:pPr>
      <w:r w:rsidRPr="005F2A8D">
        <w:rPr>
          <w:rFonts w:asciiTheme="minorHAnsi" w:hAnsiTheme="minorHAnsi" w:cstheme="minorHAnsi"/>
          <w:sz w:val="28"/>
          <w:szCs w:val="28"/>
        </w:rPr>
        <w:t>4. Строительство</w:t>
      </w:r>
    </w:p>
    <w:p w:rsidR="00490492" w:rsidRPr="005F2A8D" w:rsidRDefault="00490492"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Объем капитальных вложений за счет всех источников финансирования на строительство, реконструкцию и капитальный ремонт по всем объектам за 2016 год составил 35206,0 тыс. руб., темп роста к уровню 2015 года составил 100,45 %.</w:t>
      </w:r>
    </w:p>
    <w:p w:rsidR="00490492" w:rsidRPr="005F2A8D" w:rsidRDefault="00490492"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По итогам 2016 года построен и введён в эксплуатацию один объект, частной собственности, площадью 147,8 м. кв.</w:t>
      </w:r>
    </w:p>
    <w:p w:rsidR="00490492" w:rsidRPr="005F2A8D" w:rsidRDefault="00490492"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В данном здании располагается объект розничной торговли, товарами смешанного ассортимента.</w:t>
      </w:r>
    </w:p>
    <w:p w:rsidR="00490492" w:rsidRPr="005F2A8D" w:rsidRDefault="00490492"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По итогам 2016 года земельных участков под строительство (кроме жилищного строительства) не выделялось.</w:t>
      </w:r>
    </w:p>
    <w:p w:rsidR="00570011" w:rsidRPr="005F2A8D" w:rsidRDefault="00570011" w:rsidP="00CF487E">
      <w:pPr>
        <w:spacing w:line="276" w:lineRule="auto"/>
        <w:ind w:firstLine="720"/>
        <w:jc w:val="both"/>
        <w:rPr>
          <w:rFonts w:asciiTheme="minorHAnsi" w:hAnsiTheme="minorHAnsi" w:cstheme="minorHAnsi"/>
          <w:sz w:val="28"/>
          <w:szCs w:val="28"/>
        </w:rPr>
      </w:pPr>
    </w:p>
    <w:p w:rsidR="00570011" w:rsidRPr="005F2A8D" w:rsidRDefault="005440C9" w:rsidP="00CF487E">
      <w:pPr>
        <w:spacing w:line="276" w:lineRule="auto"/>
        <w:ind w:firstLine="720"/>
        <w:rPr>
          <w:rFonts w:asciiTheme="minorHAnsi" w:hAnsiTheme="minorHAnsi" w:cstheme="minorHAnsi"/>
          <w:sz w:val="28"/>
          <w:szCs w:val="28"/>
        </w:rPr>
      </w:pPr>
      <w:r w:rsidRPr="005F2A8D">
        <w:rPr>
          <w:rFonts w:asciiTheme="minorHAnsi" w:hAnsiTheme="minorHAnsi" w:cstheme="minorHAnsi"/>
          <w:sz w:val="28"/>
          <w:szCs w:val="28"/>
        </w:rPr>
        <w:t>4.1. Жилищное строительство</w:t>
      </w:r>
    </w:p>
    <w:p w:rsidR="003F5762" w:rsidRDefault="00490492" w:rsidP="00CF487E">
      <w:pPr>
        <w:spacing w:line="276" w:lineRule="auto"/>
        <w:ind w:firstLine="720"/>
        <w:jc w:val="both"/>
        <w:rPr>
          <w:rFonts w:asciiTheme="minorHAnsi" w:hAnsiTheme="minorHAnsi" w:cstheme="minorHAnsi"/>
          <w:kern w:val="20"/>
          <w:sz w:val="28"/>
          <w:szCs w:val="28"/>
          <w:highlight w:val="white"/>
        </w:rPr>
      </w:pPr>
      <w:r w:rsidRPr="005F2A8D">
        <w:rPr>
          <w:rFonts w:asciiTheme="minorHAnsi" w:hAnsiTheme="minorHAnsi" w:cstheme="minorHAnsi"/>
          <w:kern w:val="20"/>
          <w:sz w:val="28"/>
          <w:szCs w:val="28"/>
          <w:highlight w:val="white"/>
        </w:rPr>
        <w:t>Общая площадь жилых домов, введенных в эксплуатацию в отчетном периоде</w:t>
      </w:r>
      <w:r w:rsidR="003F5762">
        <w:rPr>
          <w:rFonts w:asciiTheme="minorHAnsi" w:hAnsiTheme="minorHAnsi" w:cstheme="minorHAnsi"/>
          <w:kern w:val="20"/>
          <w:sz w:val="28"/>
          <w:szCs w:val="28"/>
          <w:highlight w:val="white"/>
        </w:rPr>
        <w:t>,</w:t>
      </w:r>
      <w:r w:rsidRPr="005F2A8D">
        <w:rPr>
          <w:rFonts w:asciiTheme="minorHAnsi" w:hAnsiTheme="minorHAnsi" w:cstheme="minorHAnsi"/>
          <w:kern w:val="20"/>
          <w:sz w:val="28"/>
          <w:szCs w:val="28"/>
          <w:highlight w:val="white"/>
        </w:rPr>
        <w:t xml:space="preserve"> за счет всех источников финансирования</w:t>
      </w:r>
      <w:r w:rsidR="003F5762">
        <w:rPr>
          <w:rFonts w:asciiTheme="minorHAnsi" w:hAnsiTheme="minorHAnsi" w:cstheme="minorHAnsi"/>
          <w:kern w:val="20"/>
          <w:sz w:val="28"/>
          <w:szCs w:val="28"/>
          <w:highlight w:val="white"/>
        </w:rPr>
        <w:t>,</w:t>
      </w:r>
      <w:r w:rsidRPr="005F2A8D">
        <w:rPr>
          <w:rFonts w:asciiTheme="minorHAnsi" w:hAnsiTheme="minorHAnsi" w:cstheme="minorHAnsi"/>
          <w:kern w:val="20"/>
          <w:sz w:val="28"/>
          <w:szCs w:val="28"/>
          <w:highlight w:val="white"/>
        </w:rPr>
        <w:t xml:space="preserve"> в 2016 году составила 1442 кв.м., в том числе индивидуальное жилищное строительство 1442 кв. м. </w:t>
      </w:r>
      <w:r w:rsidR="004B5EF5">
        <w:rPr>
          <w:rFonts w:asciiTheme="minorHAnsi" w:hAnsiTheme="minorHAnsi" w:cstheme="minorHAnsi"/>
          <w:kern w:val="20"/>
          <w:sz w:val="28"/>
          <w:szCs w:val="28"/>
          <w:highlight w:val="white"/>
        </w:rPr>
        <w:t>Показатель ниже</w:t>
      </w:r>
      <w:r w:rsidRPr="004B5EF5">
        <w:rPr>
          <w:rFonts w:asciiTheme="minorHAnsi" w:hAnsiTheme="minorHAnsi" w:cstheme="minorHAnsi"/>
          <w:kern w:val="20"/>
          <w:sz w:val="28"/>
          <w:szCs w:val="28"/>
          <w:highlight w:val="white"/>
        </w:rPr>
        <w:t xml:space="preserve"> уровня</w:t>
      </w:r>
      <w:r w:rsidRPr="005F2A8D">
        <w:rPr>
          <w:rFonts w:asciiTheme="minorHAnsi" w:hAnsiTheme="minorHAnsi" w:cstheme="minorHAnsi"/>
          <w:kern w:val="20"/>
          <w:sz w:val="28"/>
          <w:szCs w:val="28"/>
          <w:highlight w:val="white"/>
        </w:rPr>
        <w:t xml:space="preserve"> 2015 года на</w:t>
      </w:r>
      <w:r w:rsidR="004B5EF5">
        <w:rPr>
          <w:rFonts w:asciiTheme="minorHAnsi" w:hAnsiTheme="minorHAnsi" w:cstheme="minorHAnsi"/>
          <w:kern w:val="20"/>
          <w:sz w:val="28"/>
          <w:szCs w:val="28"/>
          <w:highlight w:val="white"/>
        </w:rPr>
        <w:t xml:space="preserve"> 285 кв.м. </w:t>
      </w:r>
    </w:p>
    <w:p w:rsidR="00490492" w:rsidRPr="005F2A8D" w:rsidRDefault="004B5EF5" w:rsidP="00CF487E">
      <w:pPr>
        <w:spacing w:line="276" w:lineRule="auto"/>
        <w:ind w:firstLine="720"/>
        <w:jc w:val="both"/>
        <w:rPr>
          <w:rFonts w:asciiTheme="minorHAnsi" w:hAnsiTheme="minorHAnsi" w:cstheme="minorHAnsi"/>
          <w:kern w:val="20"/>
          <w:sz w:val="28"/>
          <w:szCs w:val="28"/>
          <w:highlight w:val="yellow"/>
        </w:rPr>
      </w:pPr>
      <w:r>
        <w:rPr>
          <w:rFonts w:asciiTheme="minorHAnsi" w:hAnsiTheme="minorHAnsi" w:cstheme="minorHAnsi"/>
          <w:kern w:val="20"/>
          <w:sz w:val="28"/>
          <w:szCs w:val="28"/>
          <w:highlight w:val="white"/>
        </w:rPr>
        <w:t xml:space="preserve">Снижение темпов ИЖС </w:t>
      </w:r>
      <w:r w:rsidR="00490492" w:rsidRPr="005F2A8D">
        <w:rPr>
          <w:rFonts w:asciiTheme="minorHAnsi" w:hAnsiTheme="minorHAnsi" w:cstheme="minorHAnsi"/>
          <w:kern w:val="20"/>
          <w:sz w:val="28"/>
          <w:szCs w:val="28"/>
          <w:highlight w:val="white"/>
        </w:rPr>
        <w:t>связано с тем фактом, что население менее активно вкладывает денежные средства в строительство жилья. По оценке 2017 года площадь ИЖС сост</w:t>
      </w:r>
      <w:r>
        <w:rPr>
          <w:rFonts w:asciiTheme="minorHAnsi" w:hAnsiTheme="minorHAnsi" w:cstheme="minorHAnsi"/>
          <w:kern w:val="20"/>
          <w:sz w:val="28"/>
          <w:szCs w:val="28"/>
          <w:highlight w:val="white"/>
        </w:rPr>
        <w:t xml:space="preserve">авит 1650 м. кв., в перспективе </w:t>
      </w:r>
      <w:r w:rsidR="00490492" w:rsidRPr="005F2A8D">
        <w:rPr>
          <w:rFonts w:asciiTheme="minorHAnsi" w:hAnsiTheme="minorHAnsi" w:cstheme="minorHAnsi"/>
          <w:kern w:val="20"/>
          <w:sz w:val="28"/>
          <w:szCs w:val="28"/>
          <w:highlight w:val="white"/>
        </w:rPr>
        <w:t>2020 года ввод жилья растет небольшими темпами и достигнет 1890 кв.м.</w:t>
      </w:r>
    </w:p>
    <w:p w:rsidR="00490492" w:rsidRPr="005F2A8D" w:rsidRDefault="00490492"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Общая площадь жилых помещений, приходящаяся в среднем на одного жителя</w:t>
      </w:r>
      <w:r w:rsidR="007026E4">
        <w:rPr>
          <w:rFonts w:asciiTheme="minorHAnsi" w:hAnsiTheme="minorHAnsi" w:cstheme="minorHAnsi"/>
          <w:sz w:val="28"/>
          <w:szCs w:val="28"/>
        </w:rPr>
        <w:t>,</w:t>
      </w:r>
      <w:r w:rsidRPr="005F2A8D">
        <w:rPr>
          <w:rFonts w:asciiTheme="minorHAnsi" w:hAnsiTheme="minorHAnsi" w:cstheme="minorHAnsi"/>
          <w:sz w:val="28"/>
          <w:szCs w:val="28"/>
        </w:rPr>
        <w:t xml:space="preserve"> по итогам 2016 года составил</w:t>
      </w:r>
      <w:r w:rsidR="004B5EF5">
        <w:rPr>
          <w:rFonts w:asciiTheme="minorHAnsi" w:hAnsiTheme="minorHAnsi" w:cstheme="minorHAnsi"/>
          <w:sz w:val="28"/>
          <w:szCs w:val="28"/>
        </w:rPr>
        <w:t xml:space="preserve">а 26,2 м. кв. и увеличилась на </w:t>
      </w:r>
      <w:r w:rsidRPr="005F2A8D">
        <w:rPr>
          <w:rFonts w:asciiTheme="minorHAnsi" w:hAnsiTheme="minorHAnsi" w:cstheme="minorHAnsi"/>
          <w:sz w:val="28"/>
          <w:szCs w:val="28"/>
        </w:rPr>
        <w:t xml:space="preserve">0,4 м. кв. или на 1,6 % к фактическому уровню 2015 года. </w:t>
      </w:r>
    </w:p>
    <w:p w:rsidR="00490492" w:rsidRPr="005F2A8D" w:rsidRDefault="00490492"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Увеличение показателя произошло за счет сокращения численности населения, в то время как показатель ввода жилья сократился к </w:t>
      </w:r>
      <w:r w:rsidR="004B5EF5" w:rsidRPr="005F2A8D">
        <w:rPr>
          <w:rFonts w:asciiTheme="minorHAnsi" w:hAnsiTheme="minorHAnsi" w:cstheme="minorHAnsi"/>
          <w:sz w:val="28"/>
          <w:szCs w:val="28"/>
        </w:rPr>
        <w:t>фактическому</w:t>
      </w:r>
      <w:r w:rsidRPr="005F2A8D">
        <w:rPr>
          <w:rFonts w:asciiTheme="minorHAnsi" w:hAnsiTheme="minorHAnsi" w:cstheme="minorHAnsi"/>
          <w:sz w:val="28"/>
          <w:szCs w:val="28"/>
        </w:rPr>
        <w:t xml:space="preserve"> уровню 2015 года на 16,65 %.</w:t>
      </w:r>
    </w:p>
    <w:p w:rsidR="00490492" w:rsidRPr="005F2A8D" w:rsidRDefault="00490492" w:rsidP="00CF487E">
      <w:pPr>
        <w:spacing w:line="276" w:lineRule="auto"/>
        <w:ind w:firstLine="720"/>
        <w:jc w:val="both"/>
        <w:rPr>
          <w:rFonts w:asciiTheme="minorHAnsi" w:hAnsiTheme="minorHAnsi" w:cstheme="minorHAnsi"/>
          <w:kern w:val="20"/>
          <w:sz w:val="28"/>
          <w:szCs w:val="28"/>
          <w:highlight w:val="yellow"/>
        </w:rPr>
      </w:pPr>
      <w:r w:rsidRPr="005F2A8D">
        <w:rPr>
          <w:rFonts w:asciiTheme="minorHAnsi" w:hAnsiTheme="minorHAnsi" w:cstheme="minorHAnsi"/>
          <w:kern w:val="20"/>
          <w:sz w:val="28"/>
          <w:szCs w:val="28"/>
          <w:highlight w:val="white"/>
        </w:rPr>
        <w:t>Площадь земельных участков, предоставленных для строительства</w:t>
      </w:r>
      <w:r w:rsidR="00E724C7">
        <w:rPr>
          <w:rFonts w:asciiTheme="minorHAnsi" w:hAnsiTheme="minorHAnsi" w:cstheme="minorHAnsi"/>
          <w:kern w:val="20"/>
          <w:sz w:val="28"/>
          <w:szCs w:val="28"/>
          <w:highlight w:val="white"/>
        </w:rPr>
        <w:t>,</w:t>
      </w:r>
      <w:r w:rsidRPr="005F2A8D">
        <w:rPr>
          <w:rFonts w:asciiTheme="minorHAnsi" w:hAnsiTheme="minorHAnsi" w:cstheme="minorHAnsi"/>
          <w:kern w:val="20"/>
          <w:sz w:val="28"/>
          <w:szCs w:val="28"/>
          <w:highlight w:val="white"/>
        </w:rPr>
        <w:t xml:space="preserve"> в 2016 году составила 2,5 га, что составляет к уровню показателя 2015 года 37,5 %., все площади были предоставлены под  индивидуальное жилищное строительство. По оценке 2017 года под ИЖС будет в</w:t>
      </w:r>
      <w:r w:rsidR="004B5EF5">
        <w:rPr>
          <w:rFonts w:asciiTheme="minorHAnsi" w:hAnsiTheme="minorHAnsi" w:cstheme="minorHAnsi"/>
          <w:kern w:val="20"/>
          <w:sz w:val="28"/>
          <w:szCs w:val="28"/>
          <w:highlight w:val="white"/>
        </w:rPr>
        <w:t>ыделено 3,1 га</w:t>
      </w:r>
      <w:proofErr w:type="gramStart"/>
      <w:r w:rsidR="004B5EF5">
        <w:rPr>
          <w:rFonts w:asciiTheme="minorHAnsi" w:hAnsiTheme="minorHAnsi" w:cstheme="minorHAnsi"/>
          <w:kern w:val="20"/>
          <w:sz w:val="28"/>
          <w:szCs w:val="28"/>
          <w:highlight w:val="white"/>
        </w:rPr>
        <w:t xml:space="preserve">., </w:t>
      </w:r>
      <w:proofErr w:type="gramEnd"/>
      <w:r w:rsidR="004B5EF5">
        <w:rPr>
          <w:rFonts w:asciiTheme="minorHAnsi" w:hAnsiTheme="minorHAnsi" w:cstheme="minorHAnsi"/>
          <w:kern w:val="20"/>
          <w:sz w:val="28"/>
          <w:szCs w:val="28"/>
          <w:highlight w:val="white"/>
        </w:rPr>
        <w:t xml:space="preserve">в перспективе </w:t>
      </w:r>
      <w:r w:rsidRPr="005F2A8D">
        <w:rPr>
          <w:rFonts w:asciiTheme="minorHAnsi" w:hAnsiTheme="minorHAnsi" w:cstheme="minorHAnsi"/>
          <w:kern w:val="20"/>
          <w:sz w:val="28"/>
          <w:szCs w:val="28"/>
          <w:highlight w:val="white"/>
        </w:rPr>
        <w:t>2020 года площадь земельных участков предоставленных для строительства составит 4,3 га, выделения земель под комплексное строительство не ожидается</w:t>
      </w:r>
    </w:p>
    <w:p w:rsidR="00490492" w:rsidRPr="005F2A8D" w:rsidRDefault="00490492" w:rsidP="00CF487E">
      <w:pPr>
        <w:spacing w:line="276" w:lineRule="auto"/>
        <w:ind w:firstLine="720"/>
        <w:jc w:val="both"/>
        <w:rPr>
          <w:rFonts w:asciiTheme="minorHAnsi" w:hAnsiTheme="minorHAnsi" w:cstheme="minorHAnsi"/>
          <w:kern w:val="20"/>
          <w:sz w:val="28"/>
          <w:szCs w:val="28"/>
          <w:highlight w:val="yellow"/>
        </w:rPr>
      </w:pPr>
      <w:r w:rsidRPr="005F2A8D">
        <w:rPr>
          <w:rFonts w:asciiTheme="minorHAnsi" w:hAnsiTheme="minorHAnsi" w:cstheme="minorHAnsi"/>
          <w:kern w:val="20"/>
          <w:sz w:val="28"/>
          <w:szCs w:val="28"/>
          <w:highlight w:val="white"/>
        </w:rPr>
        <w:t>Площадь земельных участков, предоставленных в отчетном периоде для строительства в расчете на 10000 человек населения по итогам 2016 года составила 2,18 га</w:t>
      </w:r>
      <w:proofErr w:type="gramStart"/>
      <w:r w:rsidRPr="005F2A8D">
        <w:rPr>
          <w:rFonts w:asciiTheme="minorHAnsi" w:hAnsiTheme="minorHAnsi" w:cstheme="minorHAnsi"/>
          <w:kern w:val="20"/>
          <w:sz w:val="28"/>
          <w:szCs w:val="28"/>
          <w:highlight w:val="white"/>
        </w:rPr>
        <w:t xml:space="preserve">., </w:t>
      </w:r>
      <w:proofErr w:type="gramEnd"/>
      <w:r w:rsidRPr="005F2A8D">
        <w:rPr>
          <w:rFonts w:asciiTheme="minorHAnsi" w:hAnsiTheme="minorHAnsi" w:cstheme="minorHAnsi"/>
          <w:kern w:val="20"/>
          <w:sz w:val="28"/>
          <w:szCs w:val="28"/>
          <w:highlight w:val="white"/>
        </w:rPr>
        <w:t>к 2020 году планируется данный показатель увеличить до значения 3,87 га.</w:t>
      </w:r>
    </w:p>
    <w:p w:rsidR="00490492" w:rsidRPr="005F2A8D" w:rsidRDefault="00490492" w:rsidP="00CF487E">
      <w:pPr>
        <w:spacing w:line="276" w:lineRule="auto"/>
        <w:ind w:firstLine="720"/>
        <w:jc w:val="both"/>
        <w:rPr>
          <w:rFonts w:asciiTheme="minorHAnsi" w:hAnsiTheme="minorHAnsi" w:cstheme="minorHAnsi"/>
          <w:sz w:val="28"/>
          <w:szCs w:val="28"/>
          <w:highlight w:val="yellow"/>
        </w:rPr>
      </w:pPr>
      <w:r w:rsidRPr="005F2A8D">
        <w:rPr>
          <w:rFonts w:asciiTheme="minorHAnsi" w:hAnsiTheme="minorHAnsi" w:cstheme="minorHAnsi"/>
          <w:sz w:val="28"/>
          <w:szCs w:val="28"/>
          <w:highlight w:val="white"/>
        </w:rPr>
        <w:t>На начало 2016 года в Идринском районе состояло на учете</w:t>
      </w:r>
      <w:r w:rsidR="00E724C7">
        <w:rPr>
          <w:rFonts w:asciiTheme="minorHAnsi" w:hAnsiTheme="minorHAnsi" w:cstheme="minorHAnsi"/>
          <w:sz w:val="28"/>
          <w:szCs w:val="28"/>
          <w:highlight w:val="white"/>
        </w:rPr>
        <w:t>,</w:t>
      </w:r>
      <w:r w:rsidRPr="005F2A8D">
        <w:rPr>
          <w:rFonts w:asciiTheme="minorHAnsi" w:hAnsiTheme="minorHAnsi" w:cstheme="minorHAnsi"/>
          <w:sz w:val="28"/>
          <w:szCs w:val="28"/>
          <w:highlight w:val="white"/>
        </w:rPr>
        <w:t xml:space="preserve"> в качестве нуждающихся в улучшении жилищных условий в соответствии с действующим законодательством 147 семей, из них 37 молодых семей, </w:t>
      </w:r>
      <w:r w:rsidRPr="005F2A8D">
        <w:rPr>
          <w:rFonts w:asciiTheme="minorHAnsi" w:hAnsiTheme="minorHAnsi" w:cstheme="minorHAnsi"/>
          <w:sz w:val="28"/>
          <w:szCs w:val="28"/>
        </w:rPr>
        <w:t>13 молодых специалистов,</w:t>
      </w:r>
      <w:r w:rsidRPr="005F2A8D">
        <w:rPr>
          <w:rFonts w:asciiTheme="minorHAnsi" w:hAnsiTheme="minorHAnsi" w:cstheme="minorHAnsi"/>
          <w:sz w:val="28"/>
          <w:szCs w:val="28"/>
          <w:highlight w:val="white"/>
        </w:rPr>
        <w:t xml:space="preserve"> 21 семья с доходами ниже прожиточного уровня. </w:t>
      </w:r>
    </w:p>
    <w:p w:rsidR="00490492" w:rsidRPr="005F2A8D" w:rsidRDefault="00490492" w:rsidP="00CF487E">
      <w:pPr>
        <w:spacing w:line="276" w:lineRule="auto"/>
        <w:ind w:firstLine="720"/>
        <w:jc w:val="both"/>
        <w:rPr>
          <w:rFonts w:asciiTheme="minorHAnsi" w:hAnsiTheme="minorHAnsi" w:cstheme="minorHAnsi"/>
          <w:sz w:val="28"/>
          <w:szCs w:val="28"/>
          <w:highlight w:val="white"/>
        </w:rPr>
      </w:pPr>
      <w:r w:rsidRPr="005F2A8D">
        <w:rPr>
          <w:rFonts w:asciiTheme="minorHAnsi" w:hAnsiTheme="minorHAnsi" w:cstheme="minorHAnsi"/>
          <w:sz w:val="28"/>
          <w:szCs w:val="28"/>
          <w:highlight w:val="white"/>
        </w:rPr>
        <w:t>В 2016 году в районе действовала муниципальная программа «Обеспечение жильем молодых  семей Идринского района</w:t>
      </w:r>
      <w:proofErr w:type="gramStart"/>
      <w:r w:rsidRPr="005F2A8D">
        <w:rPr>
          <w:rFonts w:asciiTheme="minorHAnsi" w:hAnsiTheme="minorHAnsi" w:cstheme="minorHAnsi"/>
          <w:sz w:val="28"/>
          <w:szCs w:val="28"/>
          <w:highlight w:val="white"/>
        </w:rPr>
        <w:t>»п</w:t>
      </w:r>
      <w:proofErr w:type="gramEnd"/>
      <w:r w:rsidRPr="005F2A8D">
        <w:rPr>
          <w:rFonts w:asciiTheme="minorHAnsi" w:hAnsiTheme="minorHAnsi" w:cstheme="minorHAnsi"/>
          <w:sz w:val="28"/>
          <w:szCs w:val="28"/>
          <w:highlight w:val="white"/>
        </w:rPr>
        <w:t xml:space="preserve">о данной программе получили свидетельства 3 молодые семьи на общую сумму 1302,5 тыс. руб. в том числе 378,63 тыс. руб. за счет средств местного бюджета, 585,84 тыс. руб. средства краевого бюджета, 338,14 тыс. руб. средства федерального бюджета. По программе "Обеспечение жильём молодых специалистов сельской </w:t>
      </w:r>
      <w:r w:rsidRPr="005F2A8D">
        <w:rPr>
          <w:rFonts w:asciiTheme="minorHAnsi" w:hAnsiTheme="minorHAnsi" w:cstheme="minorHAnsi"/>
          <w:sz w:val="28"/>
          <w:szCs w:val="28"/>
          <w:highlight w:val="white"/>
        </w:rPr>
        <w:lastRenderedPageBreak/>
        <w:t>местности" по итогам 2016 года было выдано 2 сертификата на строительство жилья, на общую сумму средств 2810,5 тыс. руб., в том числе средства бюджета края - 1930,0 тыс. руб., средства местного бюджета - 880,5 тыс. руб.</w:t>
      </w:r>
    </w:p>
    <w:p w:rsidR="00490492" w:rsidRPr="005F2A8D" w:rsidRDefault="00490492" w:rsidP="00CF487E">
      <w:pPr>
        <w:spacing w:line="276" w:lineRule="auto"/>
        <w:ind w:firstLine="720"/>
        <w:jc w:val="both"/>
        <w:rPr>
          <w:rFonts w:asciiTheme="minorHAnsi" w:hAnsiTheme="minorHAnsi" w:cstheme="minorHAnsi"/>
          <w:sz w:val="28"/>
          <w:szCs w:val="28"/>
          <w:highlight w:val="white"/>
        </w:rPr>
      </w:pPr>
      <w:r w:rsidRPr="005F2A8D">
        <w:rPr>
          <w:rFonts w:asciiTheme="minorHAnsi" w:hAnsiTheme="minorHAnsi" w:cstheme="minorHAnsi"/>
          <w:sz w:val="28"/>
          <w:szCs w:val="28"/>
          <w:highlight w:val="white"/>
        </w:rPr>
        <w:t xml:space="preserve">В 2016 году действует муниципальная программа «Обеспечение жильем молодых семей Идринского района» на 2016–2018 годы, а также программа по обеспечению жильём молодых специалистов. </w:t>
      </w:r>
    </w:p>
    <w:p w:rsidR="00490492" w:rsidRPr="005F2A8D" w:rsidRDefault="00490492" w:rsidP="00CF487E">
      <w:pPr>
        <w:spacing w:line="276" w:lineRule="auto"/>
        <w:ind w:firstLine="720"/>
        <w:jc w:val="both"/>
        <w:rPr>
          <w:rFonts w:asciiTheme="minorHAnsi" w:hAnsiTheme="minorHAnsi" w:cstheme="minorHAnsi"/>
          <w:kern w:val="20"/>
          <w:sz w:val="28"/>
          <w:szCs w:val="28"/>
          <w:highlight w:val="white"/>
        </w:rPr>
      </w:pPr>
      <w:r w:rsidRPr="005F2A8D">
        <w:rPr>
          <w:rFonts w:asciiTheme="minorHAnsi" w:hAnsiTheme="minorHAnsi" w:cstheme="minorHAnsi"/>
          <w:kern w:val="20"/>
          <w:sz w:val="28"/>
          <w:szCs w:val="28"/>
          <w:highlight w:val="white"/>
        </w:rPr>
        <w:t xml:space="preserve">Аварийное жильё, </w:t>
      </w:r>
      <w:r w:rsidR="001F605C" w:rsidRPr="005F2A8D">
        <w:rPr>
          <w:rFonts w:asciiTheme="minorHAnsi" w:hAnsiTheme="minorHAnsi" w:cstheme="minorHAnsi"/>
          <w:kern w:val="20"/>
          <w:sz w:val="28"/>
          <w:szCs w:val="28"/>
          <w:highlight w:val="white"/>
        </w:rPr>
        <w:t>установленное</w:t>
      </w:r>
      <w:r w:rsidRPr="005F2A8D">
        <w:rPr>
          <w:rFonts w:asciiTheme="minorHAnsi" w:hAnsiTheme="minorHAnsi" w:cstheme="minorHAnsi"/>
          <w:kern w:val="20"/>
          <w:sz w:val="28"/>
          <w:szCs w:val="28"/>
          <w:highlight w:val="white"/>
        </w:rPr>
        <w:t xml:space="preserve"> </w:t>
      </w:r>
      <w:proofErr w:type="spellStart"/>
      <w:r w:rsidRPr="005F2A8D">
        <w:rPr>
          <w:rFonts w:asciiTheme="minorHAnsi" w:hAnsiTheme="minorHAnsi" w:cstheme="minorHAnsi"/>
          <w:kern w:val="20"/>
          <w:sz w:val="28"/>
          <w:szCs w:val="28"/>
          <w:highlight w:val="white"/>
        </w:rPr>
        <w:t>надлежайшим</w:t>
      </w:r>
      <w:proofErr w:type="spellEnd"/>
      <w:r w:rsidRPr="005F2A8D">
        <w:rPr>
          <w:rFonts w:asciiTheme="minorHAnsi" w:hAnsiTheme="minorHAnsi" w:cstheme="minorHAnsi"/>
          <w:kern w:val="20"/>
          <w:sz w:val="28"/>
          <w:szCs w:val="28"/>
          <w:highlight w:val="white"/>
        </w:rPr>
        <w:t xml:space="preserve"> образом, на территории муниципального образования отсутствует.</w:t>
      </w:r>
    </w:p>
    <w:p w:rsidR="00570011" w:rsidRPr="005F2A8D" w:rsidRDefault="005440C9"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 </w:t>
      </w:r>
    </w:p>
    <w:p w:rsidR="00570011" w:rsidRPr="005F2A8D" w:rsidRDefault="005440C9" w:rsidP="00CF487E">
      <w:pPr>
        <w:spacing w:line="276" w:lineRule="auto"/>
        <w:ind w:firstLine="720"/>
        <w:rPr>
          <w:rFonts w:asciiTheme="minorHAnsi" w:hAnsiTheme="minorHAnsi" w:cstheme="minorHAnsi"/>
          <w:sz w:val="28"/>
          <w:szCs w:val="28"/>
        </w:rPr>
      </w:pPr>
      <w:r w:rsidRPr="005F2A8D">
        <w:rPr>
          <w:rFonts w:asciiTheme="minorHAnsi" w:hAnsiTheme="minorHAnsi" w:cstheme="minorHAnsi"/>
          <w:sz w:val="28"/>
          <w:szCs w:val="28"/>
        </w:rPr>
        <w:t>5. Инвестиции</w:t>
      </w:r>
    </w:p>
    <w:p w:rsidR="00490492" w:rsidRPr="005F2A8D" w:rsidRDefault="00490492"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В 2016 году сумма инвестиций в основной капитал за счет всех источник</w:t>
      </w:r>
      <w:r w:rsidR="004B5EF5">
        <w:rPr>
          <w:rFonts w:asciiTheme="minorHAnsi" w:hAnsiTheme="minorHAnsi" w:cstheme="minorHAnsi"/>
          <w:sz w:val="28"/>
          <w:szCs w:val="28"/>
        </w:rPr>
        <w:t xml:space="preserve">ов финансирования с субъектами </w:t>
      </w:r>
      <w:r w:rsidRPr="005F2A8D">
        <w:rPr>
          <w:rFonts w:asciiTheme="minorHAnsi" w:hAnsiTheme="minorHAnsi" w:cstheme="minorHAnsi"/>
          <w:sz w:val="28"/>
          <w:szCs w:val="28"/>
        </w:rPr>
        <w:t>малог</w:t>
      </w:r>
      <w:r w:rsidR="004B5EF5">
        <w:rPr>
          <w:rFonts w:asciiTheme="minorHAnsi" w:hAnsiTheme="minorHAnsi" w:cstheme="minorHAnsi"/>
          <w:sz w:val="28"/>
          <w:szCs w:val="28"/>
        </w:rPr>
        <w:t xml:space="preserve">о бизнеса составила 100276,0 </w:t>
      </w:r>
      <w:r w:rsidRPr="005F2A8D">
        <w:rPr>
          <w:rFonts w:asciiTheme="minorHAnsi" w:hAnsiTheme="minorHAnsi" w:cstheme="minorHAnsi"/>
          <w:sz w:val="28"/>
          <w:szCs w:val="28"/>
        </w:rPr>
        <w:t>тыс. руб.</w:t>
      </w:r>
    </w:p>
    <w:p w:rsidR="00490492" w:rsidRPr="005F2A8D" w:rsidRDefault="00490492"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Темп роста в сопоставимых ценах к 2015 году составил 80,49 %.</w:t>
      </w:r>
    </w:p>
    <w:p w:rsidR="00490492" w:rsidRPr="005F2A8D" w:rsidRDefault="00490492"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Данная сумма состоит из крупны</w:t>
      </w:r>
      <w:r w:rsidR="004B5EF5">
        <w:rPr>
          <w:rFonts w:asciiTheme="minorHAnsi" w:hAnsiTheme="minorHAnsi" w:cstheme="minorHAnsi"/>
          <w:sz w:val="28"/>
          <w:szCs w:val="28"/>
        </w:rPr>
        <w:t xml:space="preserve">х и средних предприятий (39334 </w:t>
      </w:r>
      <w:r w:rsidRPr="005F2A8D">
        <w:rPr>
          <w:rFonts w:asciiTheme="minorHAnsi" w:hAnsiTheme="minorHAnsi" w:cstheme="minorHAnsi"/>
          <w:sz w:val="28"/>
          <w:szCs w:val="28"/>
        </w:rPr>
        <w:t xml:space="preserve">тыс. руб.), а также инвестиций малого бизнеса (60942 тыс. руб.). </w:t>
      </w:r>
    </w:p>
    <w:p w:rsidR="00490492" w:rsidRPr="005F2A8D" w:rsidRDefault="00490492"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В перспективе 2020 года показатель должен достигнуть значения, по второму варианту, значения 105104,1 тыс. руб., в том числе инвестиции малого бизнеса 76772,0 тыс. руб.</w:t>
      </w:r>
    </w:p>
    <w:p w:rsidR="00490492" w:rsidRPr="005F2A8D" w:rsidRDefault="00490492"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По итогам 2016 года на долю инвестиций мало</w:t>
      </w:r>
      <w:r w:rsidR="004B5EF5">
        <w:rPr>
          <w:rFonts w:asciiTheme="minorHAnsi" w:hAnsiTheme="minorHAnsi" w:cstheme="minorHAnsi"/>
          <w:sz w:val="28"/>
          <w:szCs w:val="28"/>
        </w:rPr>
        <w:t>го бизнеса приходится 60,77 %.</w:t>
      </w:r>
    </w:p>
    <w:p w:rsidR="00490492" w:rsidRPr="005F2A8D" w:rsidRDefault="00490492"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Сумма инвестиций по крупным и средним</w:t>
      </w:r>
      <w:r w:rsidR="004B5EF5">
        <w:rPr>
          <w:rFonts w:asciiTheme="minorHAnsi" w:hAnsiTheme="minorHAnsi" w:cstheme="minorHAnsi"/>
          <w:sz w:val="28"/>
          <w:szCs w:val="28"/>
        </w:rPr>
        <w:t xml:space="preserve"> предприятиям, по итогам </w:t>
      </w:r>
      <w:r w:rsidRPr="005F2A8D">
        <w:rPr>
          <w:rFonts w:asciiTheme="minorHAnsi" w:hAnsiTheme="minorHAnsi" w:cstheme="minorHAnsi"/>
          <w:sz w:val="28"/>
          <w:szCs w:val="28"/>
        </w:rPr>
        <w:t>2016 го</w:t>
      </w:r>
      <w:r w:rsidR="004B5EF5">
        <w:rPr>
          <w:rFonts w:asciiTheme="minorHAnsi" w:hAnsiTheme="minorHAnsi" w:cstheme="minorHAnsi"/>
          <w:sz w:val="28"/>
          <w:szCs w:val="28"/>
        </w:rPr>
        <w:t xml:space="preserve">да составила 39344,0 тыс. руб. и сократилась </w:t>
      </w:r>
      <w:r w:rsidRPr="005F2A8D">
        <w:rPr>
          <w:rFonts w:asciiTheme="minorHAnsi" w:hAnsiTheme="minorHAnsi" w:cstheme="minorHAnsi"/>
          <w:sz w:val="28"/>
          <w:szCs w:val="28"/>
        </w:rPr>
        <w:t xml:space="preserve">к уровню 2015 года на 40681,0 тыс. руб., за счет отрасли образование, по которой в 2015 году было отражено строительство дошкольного учреждения </w:t>
      </w:r>
      <w:proofErr w:type="gramStart"/>
      <w:r w:rsidRPr="005F2A8D">
        <w:rPr>
          <w:rFonts w:asciiTheme="minorHAnsi" w:hAnsiTheme="minorHAnsi" w:cstheme="minorHAnsi"/>
          <w:sz w:val="28"/>
          <w:szCs w:val="28"/>
        </w:rPr>
        <w:t>в</w:t>
      </w:r>
      <w:proofErr w:type="gramEnd"/>
      <w:r w:rsidRPr="005F2A8D">
        <w:rPr>
          <w:rFonts w:asciiTheme="minorHAnsi" w:hAnsiTheme="minorHAnsi" w:cstheme="minorHAnsi"/>
          <w:sz w:val="28"/>
          <w:szCs w:val="28"/>
        </w:rPr>
        <w:t xml:space="preserve"> с.</w:t>
      </w:r>
      <w:r w:rsidR="001F605C">
        <w:rPr>
          <w:rFonts w:asciiTheme="minorHAnsi" w:hAnsiTheme="minorHAnsi" w:cstheme="minorHAnsi"/>
          <w:sz w:val="28"/>
          <w:szCs w:val="28"/>
        </w:rPr>
        <w:t xml:space="preserve"> </w:t>
      </w:r>
      <w:proofErr w:type="spellStart"/>
      <w:r w:rsidRPr="005F2A8D">
        <w:rPr>
          <w:rFonts w:asciiTheme="minorHAnsi" w:hAnsiTheme="minorHAnsi" w:cstheme="minorHAnsi"/>
          <w:sz w:val="28"/>
          <w:szCs w:val="28"/>
        </w:rPr>
        <w:t>Идринское</w:t>
      </w:r>
      <w:proofErr w:type="spellEnd"/>
      <w:r w:rsidRPr="005F2A8D">
        <w:rPr>
          <w:rFonts w:asciiTheme="minorHAnsi" w:hAnsiTheme="minorHAnsi" w:cstheme="minorHAnsi"/>
          <w:sz w:val="28"/>
          <w:szCs w:val="28"/>
        </w:rPr>
        <w:t>.</w:t>
      </w:r>
    </w:p>
    <w:p w:rsidR="00490492" w:rsidRPr="005F2A8D" w:rsidRDefault="00490492"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В структуре инвестиций по крупным и средним предприятиям, наибольший удельный вес в 2016 г., как и в 2015 году, приход</w:t>
      </w:r>
      <w:r w:rsidR="004B5EF5">
        <w:rPr>
          <w:rFonts w:asciiTheme="minorHAnsi" w:hAnsiTheme="minorHAnsi" w:cstheme="minorHAnsi"/>
          <w:sz w:val="28"/>
          <w:szCs w:val="28"/>
        </w:rPr>
        <w:t xml:space="preserve">ится на отрасль образование - </w:t>
      </w:r>
      <w:r w:rsidRPr="005F2A8D">
        <w:rPr>
          <w:rFonts w:asciiTheme="minorHAnsi" w:hAnsiTheme="minorHAnsi" w:cstheme="minorHAnsi"/>
          <w:sz w:val="28"/>
          <w:szCs w:val="28"/>
        </w:rPr>
        <w:t xml:space="preserve">86,94 %. </w:t>
      </w:r>
    </w:p>
    <w:p w:rsidR="00490492" w:rsidRPr="005F2A8D" w:rsidRDefault="00490492"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На втором месте инвестиции в сфере государственного управления и обеспечение военной безопасности, обязательному</w:t>
      </w:r>
      <w:r w:rsidR="00FA0735">
        <w:rPr>
          <w:rFonts w:asciiTheme="minorHAnsi" w:hAnsiTheme="minorHAnsi" w:cstheme="minorHAnsi"/>
          <w:sz w:val="28"/>
          <w:szCs w:val="28"/>
        </w:rPr>
        <w:t xml:space="preserve"> социальному страхованию </w:t>
      </w:r>
      <w:r w:rsidRPr="005F2A8D">
        <w:rPr>
          <w:rFonts w:asciiTheme="minorHAnsi" w:hAnsiTheme="minorHAnsi" w:cstheme="minorHAnsi"/>
          <w:sz w:val="28"/>
          <w:szCs w:val="28"/>
        </w:rPr>
        <w:t xml:space="preserve">- 3,87 %. </w:t>
      </w:r>
    </w:p>
    <w:p w:rsidR="00490492" w:rsidRPr="005F2A8D" w:rsidRDefault="00490492"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Инвестиции по разделу D – обеспечение электрической энергией, газом, паром составили 1312, 0 тыс. руб. – 3,49 % от обще</w:t>
      </w:r>
      <w:r w:rsidR="00FA0735">
        <w:rPr>
          <w:rFonts w:asciiTheme="minorHAnsi" w:hAnsiTheme="minorHAnsi" w:cstheme="minorHAnsi"/>
          <w:sz w:val="28"/>
          <w:szCs w:val="28"/>
        </w:rPr>
        <w:t xml:space="preserve">й суммы инвестиций, темп роста </w:t>
      </w:r>
      <w:r w:rsidRPr="005F2A8D">
        <w:rPr>
          <w:rFonts w:asciiTheme="minorHAnsi" w:hAnsiTheme="minorHAnsi" w:cstheme="minorHAnsi"/>
          <w:sz w:val="28"/>
          <w:szCs w:val="28"/>
        </w:rPr>
        <w:t>в сопоставимых ценах к уровню 2015 года составляет 94,88 %.</w:t>
      </w:r>
    </w:p>
    <w:p w:rsidR="00490492" w:rsidRPr="005F2A8D" w:rsidRDefault="00490492"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Инвестиции малого бизнеса представлены сельскохозяйствен</w:t>
      </w:r>
      <w:r w:rsidR="00FA0735">
        <w:rPr>
          <w:rFonts w:asciiTheme="minorHAnsi" w:hAnsiTheme="minorHAnsi" w:cstheme="minorHAnsi"/>
          <w:sz w:val="28"/>
          <w:szCs w:val="28"/>
        </w:rPr>
        <w:t xml:space="preserve">ными предприятиями, темп роста </w:t>
      </w:r>
      <w:r w:rsidRPr="005F2A8D">
        <w:rPr>
          <w:rFonts w:asciiTheme="minorHAnsi" w:hAnsiTheme="minorHAnsi" w:cstheme="minorHAnsi"/>
          <w:sz w:val="28"/>
          <w:szCs w:val="28"/>
        </w:rPr>
        <w:t>в сопоставимых ценах, к фактическому уровню 2015 года составляет 176,16 %.</w:t>
      </w:r>
    </w:p>
    <w:p w:rsidR="00490492" w:rsidRPr="005F2A8D" w:rsidRDefault="00490492" w:rsidP="00CF487E">
      <w:pPr>
        <w:spacing w:line="276" w:lineRule="auto"/>
        <w:ind w:firstLine="720"/>
        <w:jc w:val="both"/>
        <w:rPr>
          <w:rFonts w:asciiTheme="minorHAnsi" w:hAnsiTheme="minorHAnsi" w:cstheme="minorHAnsi"/>
          <w:sz w:val="28"/>
          <w:szCs w:val="28"/>
        </w:rPr>
      </w:pPr>
    </w:p>
    <w:p w:rsidR="00490492" w:rsidRPr="005F2A8D" w:rsidRDefault="00490492"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Расчет показателя «Объем инвестиций в основной капитал (за исключением бюджетных средств) в расчете на 1 жителя» приведен в нижеследующей таблице.</w:t>
      </w:r>
    </w:p>
    <w:p w:rsidR="00490492" w:rsidRPr="00FA0735" w:rsidRDefault="00743205" w:rsidP="00FA0735">
      <w:pPr>
        <w:spacing w:line="360" w:lineRule="auto"/>
        <w:ind w:firstLine="720"/>
        <w:jc w:val="right"/>
        <w:rPr>
          <w:rFonts w:asciiTheme="minorHAnsi" w:hAnsiTheme="minorHAnsi" w:cstheme="minorHAnsi"/>
          <w:color w:val="000000"/>
          <w:sz w:val="28"/>
          <w:szCs w:val="28"/>
        </w:rPr>
      </w:pPr>
      <w:r w:rsidRPr="005F2A8D">
        <w:rPr>
          <w:rFonts w:asciiTheme="minorHAnsi" w:hAnsiTheme="minorHAnsi" w:cstheme="minorHAnsi"/>
          <w:kern w:val="20"/>
          <w:sz w:val="28"/>
          <w:szCs w:val="28"/>
        </w:rPr>
        <w:t>Таблица 5</w:t>
      </w:r>
    </w:p>
    <w:tbl>
      <w:tblPr>
        <w:tblW w:w="10027" w:type="dxa"/>
        <w:jc w:val="center"/>
        <w:tblInd w:w="-108" w:type="dxa"/>
        <w:tblLayout w:type="fixed"/>
        <w:tblCellMar>
          <w:left w:w="10" w:type="dxa"/>
          <w:right w:w="10" w:type="dxa"/>
        </w:tblCellMar>
        <w:tblLook w:val="0000"/>
      </w:tblPr>
      <w:tblGrid>
        <w:gridCol w:w="2656"/>
        <w:gridCol w:w="1214"/>
        <w:gridCol w:w="995"/>
        <w:gridCol w:w="992"/>
        <w:gridCol w:w="994"/>
        <w:gridCol w:w="968"/>
        <w:gridCol w:w="1074"/>
        <w:gridCol w:w="1134"/>
      </w:tblGrid>
      <w:tr w:rsidR="00490492" w:rsidRPr="007641B6" w:rsidTr="00FA0735">
        <w:trPr>
          <w:jc w:val="center"/>
        </w:trPr>
        <w:tc>
          <w:tcPr>
            <w:tcW w:w="2656" w:type="dxa"/>
            <w:tcBorders>
              <w:top w:val="single" w:sz="8" w:space="0" w:color="auto"/>
              <w:left w:val="single" w:sz="8"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Наименование показателя</w:t>
            </w:r>
          </w:p>
        </w:tc>
        <w:tc>
          <w:tcPr>
            <w:tcW w:w="1214" w:type="dxa"/>
            <w:tcBorders>
              <w:top w:val="single" w:sz="8" w:space="0" w:color="auto"/>
              <w:left w:val="nil"/>
              <w:bottom w:val="single" w:sz="8" w:space="0" w:color="auto"/>
              <w:right w:val="single" w:sz="8" w:space="0" w:color="auto"/>
            </w:tcBorders>
            <w:shd w:val="clear" w:color="auto" w:fill="FFFFFF"/>
          </w:tcPr>
          <w:p w:rsidR="00FA0735"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2017</w:t>
            </w:r>
          </w:p>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оценка</w:t>
            </w:r>
          </w:p>
        </w:tc>
        <w:tc>
          <w:tcPr>
            <w:tcW w:w="995" w:type="dxa"/>
            <w:tcBorders>
              <w:top w:val="single" w:sz="8" w:space="0" w:color="auto"/>
              <w:left w:val="nil"/>
              <w:bottom w:val="single" w:sz="8" w:space="0" w:color="auto"/>
              <w:right w:val="single" w:sz="4" w:space="0" w:color="auto"/>
            </w:tcBorders>
            <w:shd w:val="clear" w:color="auto" w:fill="FFFFFF"/>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2018 прогноз 1 вар</w:t>
            </w:r>
            <w:r w:rsidR="00FA0735" w:rsidRPr="007641B6">
              <w:rPr>
                <w:rFonts w:asciiTheme="minorHAnsi" w:hAnsiTheme="minorHAnsi" w:cstheme="minorHAnsi"/>
                <w:sz w:val="24"/>
                <w:szCs w:val="24"/>
              </w:rPr>
              <w:t>иант</w:t>
            </w:r>
          </w:p>
        </w:tc>
        <w:tc>
          <w:tcPr>
            <w:tcW w:w="992" w:type="dxa"/>
            <w:tcBorders>
              <w:top w:val="single" w:sz="8" w:space="0" w:color="auto"/>
              <w:left w:val="single" w:sz="4" w:space="0" w:color="auto"/>
              <w:bottom w:val="single" w:sz="8" w:space="0" w:color="auto"/>
              <w:right w:val="single" w:sz="8" w:space="0" w:color="auto"/>
            </w:tcBorders>
            <w:shd w:val="clear" w:color="auto" w:fill="FFFFFF"/>
          </w:tcPr>
          <w:p w:rsidR="00490492" w:rsidRPr="007641B6" w:rsidRDefault="00B67A3A"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 xml:space="preserve">2018 прогноз </w:t>
            </w:r>
            <w:r w:rsidR="00490492" w:rsidRPr="007641B6">
              <w:rPr>
                <w:rFonts w:asciiTheme="minorHAnsi" w:hAnsiTheme="minorHAnsi" w:cstheme="minorHAnsi"/>
                <w:sz w:val="24"/>
                <w:szCs w:val="24"/>
              </w:rPr>
              <w:t>2 вар</w:t>
            </w:r>
            <w:r w:rsidR="00FA0735" w:rsidRPr="007641B6">
              <w:rPr>
                <w:rFonts w:asciiTheme="minorHAnsi" w:hAnsiTheme="minorHAnsi" w:cstheme="minorHAnsi"/>
                <w:sz w:val="24"/>
                <w:szCs w:val="24"/>
              </w:rPr>
              <w:t>иант</w:t>
            </w:r>
          </w:p>
        </w:tc>
        <w:tc>
          <w:tcPr>
            <w:tcW w:w="994" w:type="dxa"/>
            <w:tcBorders>
              <w:top w:val="single" w:sz="8" w:space="0" w:color="auto"/>
              <w:left w:val="nil"/>
              <w:bottom w:val="single" w:sz="8" w:space="0" w:color="auto"/>
              <w:right w:val="single" w:sz="4" w:space="0" w:color="auto"/>
            </w:tcBorders>
            <w:shd w:val="clear" w:color="auto" w:fill="FFFFFF"/>
          </w:tcPr>
          <w:p w:rsidR="00B67A3A"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2019</w:t>
            </w:r>
          </w:p>
          <w:p w:rsidR="00FA0735" w:rsidRPr="007641B6" w:rsidRDefault="00B67A3A" w:rsidP="00B67A3A">
            <w:pPr>
              <w:spacing w:line="360" w:lineRule="auto"/>
              <w:rPr>
                <w:rFonts w:asciiTheme="minorHAnsi" w:hAnsiTheme="minorHAnsi" w:cstheme="minorHAnsi"/>
                <w:sz w:val="24"/>
                <w:szCs w:val="24"/>
              </w:rPr>
            </w:pPr>
            <w:r w:rsidRPr="007641B6">
              <w:rPr>
                <w:rFonts w:asciiTheme="minorHAnsi" w:hAnsiTheme="minorHAnsi" w:cstheme="minorHAnsi"/>
                <w:sz w:val="24"/>
                <w:szCs w:val="24"/>
              </w:rPr>
              <w:t>прогноз</w:t>
            </w:r>
            <w:r w:rsidRPr="007641B6">
              <w:rPr>
                <w:rFonts w:asciiTheme="minorHAnsi" w:hAnsiTheme="minorHAnsi" w:cstheme="minorHAnsi"/>
                <w:sz w:val="24"/>
                <w:szCs w:val="24"/>
              </w:rPr>
              <w:tab/>
            </w:r>
            <w:r w:rsidR="00490492" w:rsidRPr="007641B6">
              <w:rPr>
                <w:rFonts w:asciiTheme="minorHAnsi" w:hAnsiTheme="minorHAnsi" w:cstheme="minorHAnsi"/>
                <w:sz w:val="24"/>
                <w:szCs w:val="24"/>
              </w:rPr>
              <w:t xml:space="preserve">1 </w:t>
            </w:r>
          </w:p>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вари</w:t>
            </w:r>
            <w:r w:rsidR="00FA0735" w:rsidRPr="007641B6">
              <w:rPr>
                <w:rFonts w:asciiTheme="minorHAnsi" w:hAnsiTheme="minorHAnsi" w:cstheme="minorHAnsi"/>
                <w:sz w:val="24"/>
                <w:szCs w:val="24"/>
              </w:rPr>
              <w:t>ант</w:t>
            </w:r>
          </w:p>
        </w:tc>
        <w:tc>
          <w:tcPr>
            <w:tcW w:w="968" w:type="dxa"/>
            <w:tcBorders>
              <w:top w:val="single" w:sz="8" w:space="0" w:color="auto"/>
              <w:left w:val="single" w:sz="4" w:space="0" w:color="auto"/>
              <w:bottom w:val="single" w:sz="8" w:space="0" w:color="auto"/>
              <w:right w:val="single" w:sz="8" w:space="0" w:color="auto"/>
            </w:tcBorders>
            <w:shd w:val="clear" w:color="auto" w:fill="FFFFFF"/>
          </w:tcPr>
          <w:p w:rsidR="00FA0735"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 xml:space="preserve">2019 прогноз 2 </w:t>
            </w:r>
          </w:p>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вари</w:t>
            </w:r>
            <w:r w:rsidR="00FA0735" w:rsidRPr="007641B6">
              <w:rPr>
                <w:rFonts w:asciiTheme="minorHAnsi" w:hAnsiTheme="minorHAnsi" w:cstheme="minorHAnsi"/>
                <w:sz w:val="24"/>
                <w:szCs w:val="24"/>
              </w:rPr>
              <w:t>ант</w:t>
            </w:r>
          </w:p>
        </w:tc>
        <w:tc>
          <w:tcPr>
            <w:tcW w:w="1074" w:type="dxa"/>
            <w:tcBorders>
              <w:top w:val="single" w:sz="8" w:space="0" w:color="auto"/>
              <w:left w:val="nil"/>
              <w:bottom w:val="single" w:sz="8" w:space="0" w:color="auto"/>
              <w:right w:val="single" w:sz="4" w:space="0" w:color="auto"/>
            </w:tcBorders>
            <w:shd w:val="clear" w:color="auto" w:fill="FFFFFF"/>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2020 прогноз 1 вариант</w:t>
            </w:r>
          </w:p>
        </w:tc>
        <w:tc>
          <w:tcPr>
            <w:tcW w:w="1134" w:type="dxa"/>
            <w:tcBorders>
              <w:top w:val="single" w:sz="8" w:space="0" w:color="auto"/>
              <w:left w:val="single" w:sz="4" w:space="0" w:color="auto"/>
              <w:bottom w:val="single" w:sz="8" w:space="0" w:color="auto"/>
              <w:right w:val="single" w:sz="8" w:space="0" w:color="auto"/>
            </w:tcBorders>
            <w:shd w:val="clear" w:color="auto" w:fill="FFFFFF"/>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2020 прогноз 2 вариант</w:t>
            </w:r>
          </w:p>
        </w:tc>
      </w:tr>
      <w:tr w:rsidR="00490492" w:rsidRPr="007641B6" w:rsidTr="00FA0735">
        <w:trPr>
          <w:jc w:val="center"/>
        </w:trPr>
        <w:tc>
          <w:tcPr>
            <w:tcW w:w="2656" w:type="dxa"/>
            <w:tcBorders>
              <w:top w:val="nil"/>
              <w:left w:val="single" w:sz="8"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Объем инвестиций в основной капитал - всего, тыс. руб.</w:t>
            </w:r>
          </w:p>
        </w:tc>
        <w:tc>
          <w:tcPr>
            <w:tcW w:w="1214" w:type="dxa"/>
            <w:tcBorders>
              <w:top w:val="nil"/>
              <w:left w:val="nil"/>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89025</w:t>
            </w:r>
          </w:p>
        </w:tc>
        <w:tc>
          <w:tcPr>
            <w:tcW w:w="995" w:type="dxa"/>
            <w:tcBorders>
              <w:top w:val="nil"/>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92125</w:t>
            </w:r>
          </w:p>
        </w:tc>
        <w:tc>
          <w:tcPr>
            <w:tcW w:w="992" w:type="dxa"/>
            <w:tcBorders>
              <w:top w:val="nil"/>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94916</w:t>
            </w:r>
          </w:p>
        </w:tc>
        <w:tc>
          <w:tcPr>
            <w:tcW w:w="994" w:type="dxa"/>
            <w:tcBorders>
              <w:top w:val="nil"/>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98801</w:t>
            </w:r>
          </w:p>
        </w:tc>
        <w:tc>
          <w:tcPr>
            <w:tcW w:w="968" w:type="dxa"/>
            <w:tcBorders>
              <w:top w:val="nil"/>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99718,8</w:t>
            </w:r>
          </w:p>
        </w:tc>
        <w:tc>
          <w:tcPr>
            <w:tcW w:w="1074" w:type="dxa"/>
            <w:tcBorders>
              <w:top w:val="nil"/>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103265,8</w:t>
            </w:r>
          </w:p>
        </w:tc>
        <w:tc>
          <w:tcPr>
            <w:tcW w:w="1134" w:type="dxa"/>
            <w:tcBorders>
              <w:top w:val="nil"/>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105104,1</w:t>
            </w:r>
          </w:p>
        </w:tc>
      </w:tr>
      <w:tr w:rsidR="00490492" w:rsidRPr="007641B6" w:rsidTr="00FA0735">
        <w:trPr>
          <w:jc w:val="center"/>
        </w:trPr>
        <w:tc>
          <w:tcPr>
            <w:tcW w:w="2656" w:type="dxa"/>
            <w:tcBorders>
              <w:top w:val="nil"/>
              <w:left w:val="single" w:sz="8" w:space="0" w:color="auto"/>
              <w:bottom w:val="single" w:sz="4" w:space="0" w:color="auto"/>
              <w:right w:val="single" w:sz="8" w:space="0" w:color="auto"/>
            </w:tcBorders>
            <w:shd w:val="clear" w:color="auto" w:fill="FFFFFF"/>
            <w:vAlign w:val="center"/>
          </w:tcPr>
          <w:p w:rsidR="00490492" w:rsidRPr="007641B6" w:rsidRDefault="00490492" w:rsidP="00FA0735">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Из них: инвестиции малого предпринимательства тыс. руб.</w:t>
            </w:r>
          </w:p>
        </w:tc>
        <w:tc>
          <w:tcPr>
            <w:tcW w:w="1214" w:type="dxa"/>
            <w:tcBorders>
              <w:top w:val="nil"/>
              <w:left w:val="nil"/>
              <w:bottom w:val="single" w:sz="4"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65546,0</w:t>
            </w:r>
          </w:p>
        </w:tc>
        <w:tc>
          <w:tcPr>
            <w:tcW w:w="995" w:type="dxa"/>
            <w:tcBorders>
              <w:top w:val="nil"/>
              <w:left w:val="nil"/>
              <w:bottom w:val="single" w:sz="4"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69556,0</w:t>
            </w:r>
          </w:p>
        </w:tc>
        <w:tc>
          <w:tcPr>
            <w:tcW w:w="992" w:type="dxa"/>
            <w:tcBorders>
              <w:top w:val="nil"/>
              <w:left w:val="single" w:sz="4" w:space="0" w:color="auto"/>
              <w:bottom w:val="single" w:sz="4"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69945,0</w:t>
            </w:r>
          </w:p>
        </w:tc>
        <w:tc>
          <w:tcPr>
            <w:tcW w:w="994" w:type="dxa"/>
            <w:tcBorders>
              <w:top w:val="nil"/>
              <w:left w:val="nil"/>
              <w:bottom w:val="single" w:sz="4"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73157,0</w:t>
            </w:r>
          </w:p>
        </w:tc>
        <w:tc>
          <w:tcPr>
            <w:tcW w:w="968" w:type="dxa"/>
            <w:tcBorders>
              <w:top w:val="nil"/>
              <w:left w:val="single" w:sz="4" w:space="0" w:color="auto"/>
              <w:bottom w:val="single" w:sz="4"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73564,0</w:t>
            </w:r>
          </w:p>
        </w:tc>
        <w:tc>
          <w:tcPr>
            <w:tcW w:w="1074" w:type="dxa"/>
            <w:tcBorders>
              <w:top w:val="nil"/>
              <w:left w:val="nil"/>
              <w:bottom w:val="single" w:sz="4"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76350,0</w:t>
            </w:r>
          </w:p>
        </w:tc>
        <w:tc>
          <w:tcPr>
            <w:tcW w:w="1134" w:type="dxa"/>
            <w:tcBorders>
              <w:top w:val="nil"/>
              <w:left w:val="single" w:sz="4" w:space="0" w:color="auto"/>
              <w:bottom w:val="single" w:sz="4"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76772,0</w:t>
            </w:r>
          </w:p>
        </w:tc>
      </w:tr>
      <w:tr w:rsidR="00490492" w:rsidRPr="007641B6" w:rsidTr="00FA0735">
        <w:trPr>
          <w:jc w:val="center"/>
        </w:trPr>
        <w:tc>
          <w:tcPr>
            <w:tcW w:w="2656" w:type="dxa"/>
            <w:tcBorders>
              <w:top w:val="single" w:sz="4" w:space="0" w:color="auto"/>
              <w:left w:val="single" w:sz="8"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тыс. руб.</w:t>
            </w:r>
          </w:p>
        </w:tc>
        <w:tc>
          <w:tcPr>
            <w:tcW w:w="1214" w:type="dxa"/>
            <w:tcBorders>
              <w:top w:val="single" w:sz="4" w:space="0" w:color="auto"/>
              <w:left w:val="nil"/>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23479,0</w:t>
            </w:r>
          </w:p>
        </w:tc>
        <w:tc>
          <w:tcPr>
            <w:tcW w:w="995" w:type="dxa"/>
            <w:tcBorders>
              <w:top w:val="single" w:sz="4" w:space="0" w:color="auto"/>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24569,0</w:t>
            </w:r>
          </w:p>
        </w:tc>
        <w:tc>
          <w:tcPr>
            <w:tcW w:w="992" w:type="dxa"/>
            <w:tcBorders>
              <w:top w:val="single" w:sz="4" w:space="0" w:color="auto"/>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24971,0</w:t>
            </w:r>
          </w:p>
        </w:tc>
        <w:tc>
          <w:tcPr>
            <w:tcW w:w="994" w:type="dxa"/>
            <w:tcBorders>
              <w:top w:val="single" w:sz="4" w:space="0" w:color="auto"/>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25644,0</w:t>
            </w:r>
          </w:p>
        </w:tc>
        <w:tc>
          <w:tcPr>
            <w:tcW w:w="968" w:type="dxa"/>
            <w:tcBorders>
              <w:top w:val="single" w:sz="4" w:space="0" w:color="auto"/>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26154,0</w:t>
            </w:r>
          </w:p>
        </w:tc>
        <w:tc>
          <w:tcPr>
            <w:tcW w:w="1074" w:type="dxa"/>
            <w:tcBorders>
              <w:top w:val="single" w:sz="4" w:space="0" w:color="auto"/>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26915,8</w:t>
            </w:r>
          </w:p>
        </w:tc>
        <w:tc>
          <w:tcPr>
            <w:tcW w:w="1134" w:type="dxa"/>
            <w:tcBorders>
              <w:top w:val="single" w:sz="4" w:space="0" w:color="auto"/>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28332,1</w:t>
            </w:r>
          </w:p>
        </w:tc>
      </w:tr>
      <w:tr w:rsidR="00490492" w:rsidRPr="007641B6" w:rsidTr="00FA0735">
        <w:trPr>
          <w:jc w:val="center"/>
        </w:trPr>
        <w:tc>
          <w:tcPr>
            <w:tcW w:w="2656" w:type="dxa"/>
            <w:tcBorders>
              <w:top w:val="single" w:sz="4" w:space="0" w:color="auto"/>
              <w:left w:val="single" w:sz="8"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инвестиции в основной капитал  за счёт бюджетов всех уровней тыс. руб.</w:t>
            </w:r>
          </w:p>
        </w:tc>
        <w:tc>
          <w:tcPr>
            <w:tcW w:w="1214" w:type="dxa"/>
            <w:tcBorders>
              <w:top w:val="single" w:sz="4" w:space="0" w:color="auto"/>
              <w:left w:val="nil"/>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11248,0</w:t>
            </w:r>
          </w:p>
        </w:tc>
        <w:tc>
          <w:tcPr>
            <w:tcW w:w="995" w:type="dxa"/>
            <w:tcBorders>
              <w:top w:val="single" w:sz="4" w:space="0" w:color="auto"/>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11866,0</w:t>
            </w:r>
          </w:p>
        </w:tc>
        <w:tc>
          <w:tcPr>
            <w:tcW w:w="992" w:type="dxa"/>
            <w:tcBorders>
              <w:top w:val="single" w:sz="4" w:space="0" w:color="auto"/>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12150,0</w:t>
            </w:r>
          </w:p>
        </w:tc>
        <w:tc>
          <w:tcPr>
            <w:tcW w:w="994" w:type="dxa"/>
            <w:tcBorders>
              <w:top w:val="single" w:sz="4" w:space="0" w:color="auto"/>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11929,0</w:t>
            </w:r>
          </w:p>
        </w:tc>
        <w:tc>
          <w:tcPr>
            <w:tcW w:w="968" w:type="dxa"/>
            <w:tcBorders>
              <w:top w:val="single" w:sz="4" w:space="0" w:color="auto"/>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12400,0</w:t>
            </w:r>
          </w:p>
        </w:tc>
        <w:tc>
          <w:tcPr>
            <w:tcW w:w="1074" w:type="dxa"/>
            <w:tcBorders>
              <w:top w:val="single" w:sz="4" w:space="0" w:color="auto"/>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12747,0</w:t>
            </w:r>
          </w:p>
        </w:tc>
        <w:tc>
          <w:tcPr>
            <w:tcW w:w="1134" w:type="dxa"/>
            <w:tcBorders>
              <w:top w:val="single" w:sz="4" w:space="0" w:color="auto"/>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13300,0</w:t>
            </w:r>
          </w:p>
        </w:tc>
      </w:tr>
      <w:tr w:rsidR="00490492" w:rsidRPr="007641B6" w:rsidTr="00FA0735">
        <w:trPr>
          <w:jc w:val="center"/>
        </w:trPr>
        <w:tc>
          <w:tcPr>
            <w:tcW w:w="2656" w:type="dxa"/>
            <w:tcBorders>
              <w:top w:val="nil"/>
              <w:left w:val="single" w:sz="8"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в том числе: -  федеральный бюджет, тыс. руб.</w:t>
            </w:r>
          </w:p>
        </w:tc>
        <w:tc>
          <w:tcPr>
            <w:tcW w:w="1214" w:type="dxa"/>
            <w:tcBorders>
              <w:top w:val="nil"/>
              <w:left w:val="nil"/>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0</w:t>
            </w:r>
          </w:p>
        </w:tc>
        <w:tc>
          <w:tcPr>
            <w:tcW w:w="995" w:type="dxa"/>
            <w:tcBorders>
              <w:top w:val="nil"/>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0</w:t>
            </w:r>
          </w:p>
        </w:tc>
        <w:tc>
          <w:tcPr>
            <w:tcW w:w="992" w:type="dxa"/>
            <w:tcBorders>
              <w:top w:val="nil"/>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0</w:t>
            </w:r>
          </w:p>
        </w:tc>
        <w:tc>
          <w:tcPr>
            <w:tcW w:w="994" w:type="dxa"/>
            <w:tcBorders>
              <w:top w:val="nil"/>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0</w:t>
            </w:r>
          </w:p>
        </w:tc>
        <w:tc>
          <w:tcPr>
            <w:tcW w:w="968" w:type="dxa"/>
            <w:tcBorders>
              <w:top w:val="nil"/>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0</w:t>
            </w:r>
          </w:p>
        </w:tc>
        <w:tc>
          <w:tcPr>
            <w:tcW w:w="1074" w:type="dxa"/>
            <w:tcBorders>
              <w:top w:val="nil"/>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0</w:t>
            </w:r>
          </w:p>
        </w:tc>
        <w:tc>
          <w:tcPr>
            <w:tcW w:w="1134" w:type="dxa"/>
            <w:tcBorders>
              <w:top w:val="nil"/>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0</w:t>
            </w:r>
          </w:p>
        </w:tc>
      </w:tr>
      <w:tr w:rsidR="00490492" w:rsidRPr="007641B6" w:rsidTr="00FA0735">
        <w:trPr>
          <w:jc w:val="center"/>
        </w:trPr>
        <w:tc>
          <w:tcPr>
            <w:tcW w:w="2656" w:type="dxa"/>
            <w:tcBorders>
              <w:top w:val="nil"/>
              <w:left w:val="single" w:sz="8"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lastRenderedPageBreak/>
              <w:t>- краевой бюджет тыс. руб.</w:t>
            </w:r>
          </w:p>
        </w:tc>
        <w:tc>
          <w:tcPr>
            <w:tcW w:w="1214" w:type="dxa"/>
            <w:tcBorders>
              <w:top w:val="nil"/>
              <w:left w:val="nil"/>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11136,6</w:t>
            </w:r>
          </w:p>
        </w:tc>
        <w:tc>
          <w:tcPr>
            <w:tcW w:w="995" w:type="dxa"/>
            <w:tcBorders>
              <w:top w:val="nil"/>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11748,5</w:t>
            </w:r>
          </w:p>
        </w:tc>
        <w:tc>
          <w:tcPr>
            <w:tcW w:w="992" w:type="dxa"/>
            <w:tcBorders>
              <w:top w:val="nil"/>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12030,0</w:t>
            </w:r>
          </w:p>
        </w:tc>
        <w:tc>
          <w:tcPr>
            <w:tcW w:w="994" w:type="dxa"/>
            <w:tcBorders>
              <w:top w:val="nil"/>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11811,0</w:t>
            </w:r>
          </w:p>
        </w:tc>
        <w:tc>
          <w:tcPr>
            <w:tcW w:w="968" w:type="dxa"/>
            <w:tcBorders>
              <w:top w:val="nil"/>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12277,0</w:t>
            </w:r>
          </w:p>
        </w:tc>
        <w:tc>
          <w:tcPr>
            <w:tcW w:w="1074" w:type="dxa"/>
            <w:tcBorders>
              <w:top w:val="nil"/>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12621,0</w:t>
            </w:r>
          </w:p>
        </w:tc>
        <w:tc>
          <w:tcPr>
            <w:tcW w:w="1134" w:type="dxa"/>
            <w:tcBorders>
              <w:top w:val="nil"/>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13168,0</w:t>
            </w:r>
          </w:p>
        </w:tc>
      </w:tr>
      <w:tr w:rsidR="00490492" w:rsidRPr="007641B6" w:rsidTr="00FA0735">
        <w:trPr>
          <w:jc w:val="center"/>
        </w:trPr>
        <w:tc>
          <w:tcPr>
            <w:tcW w:w="2656" w:type="dxa"/>
            <w:tcBorders>
              <w:top w:val="nil"/>
              <w:left w:val="single" w:sz="8" w:space="0" w:color="auto"/>
              <w:bottom w:val="single" w:sz="4" w:space="0" w:color="auto"/>
              <w:right w:val="single" w:sz="8" w:space="0" w:color="auto"/>
            </w:tcBorders>
            <w:shd w:val="clear" w:color="auto" w:fill="FFFFFF"/>
            <w:vAlign w:val="center"/>
          </w:tcPr>
          <w:p w:rsidR="00490492" w:rsidRPr="007641B6" w:rsidRDefault="00490492" w:rsidP="00FA0735">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 местный бюджет, тыс. руб.</w:t>
            </w:r>
          </w:p>
        </w:tc>
        <w:tc>
          <w:tcPr>
            <w:tcW w:w="1214" w:type="dxa"/>
            <w:tcBorders>
              <w:top w:val="nil"/>
              <w:left w:val="nil"/>
              <w:bottom w:val="single" w:sz="4"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111,4</w:t>
            </w:r>
          </w:p>
        </w:tc>
        <w:tc>
          <w:tcPr>
            <w:tcW w:w="995" w:type="dxa"/>
            <w:tcBorders>
              <w:top w:val="nil"/>
              <w:left w:val="nil"/>
              <w:bottom w:val="single" w:sz="4"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117,5</w:t>
            </w:r>
          </w:p>
        </w:tc>
        <w:tc>
          <w:tcPr>
            <w:tcW w:w="992" w:type="dxa"/>
            <w:tcBorders>
              <w:top w:val="nil"/>
              <w:left w:val="single" w:sz="4" w:space="0" w:color="auto"/>
              <w:bottom w:val="single" w:sz="4"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120,0</w:t>
            </w:r>
          </w:p>
        </w:tc>
        <w:tc>
          <w:tcPr>
            <w:tcW w:w="994" w:type="dxa"/>
            <w:tcBorders>
              <w:top w:val="nil"/>
              <w:left w:val="nil"/>
              <w:bottom w:val="single" w:sz="4"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118,0</w:t>
            </w:r>
          </w:p>
        </w:tc>
        <w:tc>
          <w:tcPr>
            <w:tcW w:w="968" w:type="dxa"/>
            <w:tcBorders>
              <w:top w:val="nil"/>
              <w:left w:val="single" w:sz="4" w:space="0" w:color="auto"/>
              <w:bottom w:val="single" w:sz="4"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123,0</w:t>
            </w:r>
          </w:p>
        </w:tc>
        <w:tc>
          <w:tcPr>
            <w:tcW w:w="1074" w:type="dxa"/>
            <w:tcBorders>
              <w:top w:val="nil"/>
              <w:left w:val="nil"/>
              <w:bottom w:val="single" w:sz="4"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126,0</w:t>
            </w:r>
          </w:p>
        </w:tc>
        <w:tc>
          <w:tcPr>
            <w:tcW w:w="1134" w:type="dxa"/>
            <w:tcBorders>
              <w:top w:val="nil"/>
              <w:left w:val="single" w:sz="4" w:space="0" w:color="auto"/>
              <w:bottom w:val="single" w:sz="4"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132,0</w:t>
            </w:r>
          </w:p>
        </w:tc>
      </w:tr>
      <w:tr w:rsidR="00490492" w:rsidRPr="007641B6" w:rsidTr="00FA0735">
        <w:trPr>
          <w:jc w:val="center"/>
        </w:trPr>
        <w:tc>
          <w:tcPr>
            <w:tcW w:w="2656" w:type="dxa"/>
            <w:tcBorders>
              <w:top w:val="single" w:sz="4" w:space="0" w:color="auto"/>
              <w:left w:val="single" w:sz="8" w:space="0" w:color="auto"/>
              <w:bottom w:val="single" w:sz="8" w:space="0" w:color="auto"/>
              <w:right w:val="single" w:sz="8" w:space="0" w:color="auto"/>
            </w:tcBorders>
            <w:shd w:val="clear" w:color="auto" w:fill="FFFFFF"/>
            <w:vAlign w:val="center"/>
          </w:tcPr>
          <w:p w:rsidR="00490492" w:rsidRPr="007641B6" w:rsidRDefault="00FA0735" w:rsidP="00FA0735">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 xml:space="preserve">Объем инвестиций </w:t>
            </w:r>
            <w:r w:rsidR="00490492" w:rsidRPr="007641B6">
              <w:rPr>
                <w:rFonts w:asciiTheme="minorHAnsi" w:hAnsiTheme="minorHAnsi" w:cstheme="minorHAnsi"/>
                <w:sz w:val="24"/>
                <w:szCs w:val="24"/>
              </w:rPr>
              <w:t>бе</w:t>
            </w:r>
            <w:r w:rsidRPr="007641B6">
              <w:rPr>
                <w:rFonts w:asciiTheme="minorHAnsi" w:hAnsiTheme="minorHAnsi" w:cstheme="minorHAnsi"/>
                <w:sz w:val="24"/>
                <w:szCs w:val="24"/>
              </w:rPr>
              <w:t xml:space="preserve">з </w:t>
            </w:r>
            <w:r w:rsidR="00490492" w:rsidRPr="007641B6">
              <w:rPr>
                <w:rFonts w:asciiTheme="minorHAnsi" w:hAnsiTheme="minorHAnsi" w:cstheme="minorHAnsi"/>
                <w:sz w:val="24"/>
                <w:szCs w:val="24"/>
              </w:rPr>
              <w:t>бюджетных средств, тыс. руб.</w:t>
            </w:r>
          </w:p>
        </w:tc>
        <w:tc>
          <w:tcPr>
            <w:tcW w:w="1214" w:type="dxa"/>
            <w:tcBorders>
              <w:top w:val="single" w:sz="4" w:space="0" w:color="auto"/>
              <w:left w:val="nil"/>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12231,0</w:t>
            </w:r>
          </w:p>
        </w:tc>
        <w:tc>
          <w:tcPr>
            <w:tcW w:w="995" w:type="dxa"/>
            <w:tcBorders>
              <w:top w:val="single" w:sz="4" w:space="0" w:color="auto"/>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12703,0</w:t>
            </w:r>
          </w:p>
        </w:tc>
        <w:tc>
          <w:tcPr>
            <w:tcW w:w="992" w:type="dxa"/>
            <w:tcBorders>
              <w:top w:val="single" w:sz="4" w:space="0" w:color="auto"/>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12821,0</w:t>
            </w:r>
          </w:p>
        </w:tc>
        <w:tc>
          <w:tcPr>
            <w:tcW w:w="994" w:type="dxa"/>
            <w:tcBorders>
              <w:top w:val="single" w:sz="4" w:space="0" w:color="auto"/>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13715,0</w:t>
            </w:r>
          </w:p>
        </w:tc>
        <w:tc>
          <w:tcPr>
            <w:tcW w:w="968" w:type="dxa"/>
            <w:tcBorders>
              <w:top w:val="single" w:sz="4" w:space="0" w:color="auto"/>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13754,0</w:t>
            </w:r>
          </w:p>
        </w:tc>
        <w:tc>
          <w:tcPr>
            <w:tcW w:w="1074" w:type="dxa"/>
            <w:tcBorders>
              <w:top w:val="single" w:sz="4" w:space="0" w:color="auto"/>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14168,8</w:t>
            </w:r>
          </w:p>
        </w:tc>
        <w:tc>
          <w:tcPr>
            <w:tcW w:w="1134" w:type="dxa"/>
            <w:tcBorders>
              <w:top w:val="single" w:sz="4" w:space="0" w:color="auto"/>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15032,1</w:t>
            </w:r>
          </w:p>
        </w:tc>
      </w:tr>
      <w:tr w:rsidR="00490492" w:rsidRPr="007641B6" w:rsidTr="00FA0735">
        <w:trPr>
          <w:jc w:val="center"/>
        </w:trPr>
        <w:tc>
          <w:tcPr>
            <w:tcW w:w="2656" w:type="dxa"/>
            <w:tcBorders>
              <w:top w:val="nil"/>
              <w:left w:val="single" w:sz="8"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Среднегодовая численность населения, чел.</w:t>
            </w:r>
          </w:p>
        </w:tc>
        <w:tc>
          <w:tcPr>
            <w:tcW w:w="1214" w:type="dxa"/>
            <w:tcBorders>
              <w:top w:val="nil"/>
              <w:left w:val="nil"/>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11364</w:t>
            </w:r>
          </w:p>
        </w:tc>
        <w:tc>
          <w:tcPr>
            <w:tcW w:w="995" w:type="dxa"/>
            <w:tcBorders>
              <w:top w:val="nil"/>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11268</w:t>
            </w:r>
          </w:p>
        </w:tc>
        <w:tc>
          <w:tcPr>
            <w:tcW w:w="992" w:type="dxa"/>
            <w:tcBorders>
              <w:top w:val="nil"/>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11268</w:t>
            </w:r>
          </w:p>
        </w:tc>
        <w:tc>
          <w:tcPr>
            <w:tcW w:w="994" w:type="dxa"/>
            <w:tcBorders>
              <w:top w:val="nil"/>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11186</w:t>
            </w:r>
          </w:p>
        </w:tc>
        <w:tc>
          <w:tcPr>
            <w:tcW w:w="968" w:type="dxa"/>
            <w:tcBorders>
              <w:top w:val="nil"/>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11186</w:t>
            </w:r>
          </w:p>
        </w:tc>
        <w:tc>
          <w:tcPr>
            <w:tcW w:w="1074" w:type="dxa"/>
            <w:tcBorders>
              <w:top w:val="nil"/>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11117</w:t>
            </w:r>
          </w:p>
        </w:tc>
        <w:tc>
          <w:tcPr>
            <w:tcW w:w="1134" w:type="dxa"/>
            <w:tcBorders>
              <w:top w:val="nil"/>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11117</w:t>
            </w:r>
          </w:p>
        </w:tc>
      </w:tr>
      <w:tr w:rsidR="00490492" w:rsidRPr="007641B6" w:rsidTr="00FA0735">
        <w:trPr>
          <w:jc w:val="center"/>
        </w:trPr>
        <w:tc>
          <w:tcPr>
            <w:tcW w:w="2656" w:type="dxa"/>
            <w:tcBorders>
              <w:top w:val="nil"/>
              <w:left w:val="single" w:sz="8"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Объем инвестиций (без бюджетных средств) на 1 жителя, рублей</w:t>
            </w:r>
          </w:p>
        </w:tc>
        <w:tc>
          <w:tcPr>
            <w:tcW w:w="1214" w:type="dxa"/>
            <w:tcBorders>
              <w:top w:val="nil"/>
              <w:left w:val="nil"/>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1076,29</w:t>
            </w:r>
          </w:p>
        </w:tc>
        <w:tc>
          <w:tcPr>
            <w:tcW w:w="995" w:type="dxa"/>
            <w:tcBorders>
              <w:top w:val="nil"/>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1127,35</w:t>
            </w:r>
          </w:p>
        </w:tc>
        <w:tc>
          <w:tcPr>
            <w:tcW w:w="992" w:type="dxa"/>
            <w:tcBorders>
              <w:top w:val="nil"/>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1137,82</w:t>
            </w:r>
          </w:p>
        </w:tc>
        <w:tc>
          <w:tcPr>
            <w:tcW w:w="994" w:type="dxa"/>
            <w:tcBorders>
              <w:top w:val="nil"/>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1226,09</w:t>
            </w:r>
          </w:p>
        </w:tc>
        <w:tc>
          <w:tcPr>
            <w:tcW w:w="968" w:type="dxa"/>
            <w:tcBorders>
              <w:top w:val="nil"/>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1229,57</w:t>
            </w:r>
          </w:p>
        </w:tc>
        <w:tc>
          <w:tcPr>
            <w:tcW w:w="1074" w:type="dxa"/>
            <w:tcBorders>
              <w:top w:val="nil"/>
              <w:left w:val="nil"/>
              <w:bottom w:val="single" w:sz="8" w:space="0" w:color="auto"/>
              <w:right w:val="single" w:sz="4"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1274,52</w:t>
            </w:r>
          </w:p>
        </w:tc>
        <w:tc>
          <w:tcPr>
            <w:tcW w:w="1134" w:type="dxa"/>
            <w:tcBorders>
              <w:top w:val="nil"/>
              <w:left w:val="single" w:sz="4" w:space="0" w:color="auto"/>
              <w:bottom w:val="single" w:sz="8" w:space="0" w:color="auto"/>
              <w:right w:val="single" w:sz="8" w:space="0" w:color="auto"/>
            </w:tcBorders>
            <w:shd w:val="clear" w:color="auto" w:fill="FFFFFF"/>
            <w:vAlign w:val="center"/>
          </w:tcPr>
          <w:p w:rsidR="00490492" w:rsidRPr="007641B6" w:rsidRDefault="00490492" w:rsidP="00FA0735">
            <w:pPr>
              <w:spacing w:line="360" w:lineRule="auto"/>
              <w:rPr>
                <w:rFonts w:asciiTheme="minorHAnsi" w:hAnsiTheme="minorHAnsi" w:cstheme="minorHAnsi"/>
                <w:sz w:val="24"/>
                <w:szCs w:val="24"/>
              </w:rPr>
            </w:pPr>
            <w:r w:rsidRPr="007641B6">
              <w:rPr>
                <w:rFonts w:asciiTheme="minorHAnsi" w:hAnsiTheme="minorHAnsi" w:cstheme="minorHAnsi"/>
                <w:sz w:val="24"/>
                <w:szCs w:val="24"/>
              </w:rPr>
              <w:t>1352,17</w:t>
            </w:r>
          </w:p>
        </w:tc>
      </w:tr>
    </w:tbl>
    <w:p w:rsidR="00FA0735" w:rsidRDefault="00FA0735" w:rsidP="005F2A8D">
      <w:pPr>
        <w:spacing w:line="360" w:lineRule="auto"/>
        <w:ind w:firstLine="720"/>
        <w:jc w:val="both"/>
        <w:rPr>
          <w:rFonts w:asciiTheme="minorHAnsi" w:hAnsiTheme="minorHAnsi" w:cstheme="minorHAnsi"/>
          <w:sz w:val="28"/>
          <w:szCs w:val="28"/>
        </w:rPr>
      </w:pPr>
    </w:p>
    <w:p w:rsidR="00490492" w:rsidRPr="005F2A8D" w:rsidRDefault="00490492"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Объем инвестиций (без бюджетных средств) на </w:t>
      </w:r>
      <w:r w:rsidR="00FA0735">
        <w:rPr>
          <w:rFonts w:asciiTheme="minorHAnsi" w:hAnsiTheme="minorHAnsi" w:cstheme="minorHAnsi"/>
          <w:sz w:val="28"/>
          <w:szCs w:val="28"/>
        </w:rPr>
        <w:t xml:space="preserve">1 жителя, по итогам 2016 года, </w:t>
      </w:r>
      <w:r w:rsidRPr="005F2A8D">
        <w:rPr>
          <w:rFonts w:asciiTheme="minorHAnsi" w:hAnsiTheme="minorHAnsi" w:cstheme="minorHAnsi"/>
          <w:sz w:val="28"/>
          <w:szCs w:val="28"/>
        </w:rPr>
        <w:t>составил 218,14 руб., показатель  н</w:t>
      </w:r>
      <w:r w:rsidR="00FA0735">
        <w:rPr>
          <w:rFonts w:asciiTheme="minorHAnsi" w:hAnsiTheme="minorHAnsi" w:cstheme="minorHAnsi"/>
          <w:sz w:val="28"/>
          <w:szCs w:val="28"/>
        </w:rPr>
        <w:t xml:space="preserve">иже уровня 2015 года на 145,96 </w:t>
      </w:r>
      <w:r w:rsidRPr="005F2A8D">
        <w:rPr>
          <w:rFonts w:asciiTheme="minorHAnsi" w:hAnsiTheme="minorHAnsi" w:cstheme="minorHAnsi"/>
          <w:sz w:val="28"/>
          <w:szCs w:val="28"/>
        </w:rPr>
        <w:t>рублей, за счет того, что объем инвестиций за счет бюджетных средств сократился с суммы 75785,0,0 тыс. руб., по  итогам 2015 года, до 36833,0 тыс. руб. по факту 2016. По оценке 2017 года показатель достигнет значения 1076,29 р</w:t>
      </w:r>
      <w:r w:rsidR="00FA0735">
        <w:rPr>
          <w:rFonts w:asciiTheme="minorHAnsi" w:hAnsiTheme="minorHAnsi" w:cstheme="minorHAnsi"/>
          <w:sz w:val="28"/>
          <w:szCs w:val="28"/>
        </w:rPr>
        <w:t xml:space="preserve">уб., в перспективе  2020 года, </w:t>
      </w:r>
      <w:r w:rsidRPr="005F2A8D">
        <w:rPr>
          <w:rFonts w:asciiTheme="minorHAnsi" w:hAnsiTheme="minorHAnsi" w:cstheme="minorHAnsi"/>
          <w:sz w:val="28"/>
          <w:szCs w:val="28"/>
        </w:rPr>
        <w:t xml:space="preserve">по второму варианту 1352,17 руб. </w:t>
      </w:r>
    </w:p>
    <w:p w:rsidR="00490492" w:rsidRPr="005F2A8D" w:rsidRDefault="00490492" w:rsidP="00CF487E">
      <w:pPr>
        <w:spacing w:line="276" w:lineRule="auto"/>
        <w:ind w:firstLine="720"/>
        <w:jc w:val="both"/>
        <w:rPr>
          <w:rFonts w:asciiTheme="minorHAnsi" w:hAnsiTheme="minorHAnsi" w:cstheme="minorHAnsi"/>
          <w:sz w:val="28"/>
          <w:szCs w:val="28"/>
        </w:rPr>
      </w:pPr>
      <w:proofErr w:type="gramStart"/>
      <w:r w:rsidRPr="005F2A8D">
        <w:rPr>
          <w:rFonts w:asciiTheme="minorHAnsi" w:hAnsiTheme="minorHAnsi" w:cstheme="minorHAnsi"/>
          <w:sz w:val="28"/>
          <w:szCs w:val="28"/>
        </w:rPr>
        <w:t>Рост показателя объясняется, хотя и незначительными, темпами роста объёма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и сокращением объёма инвестиций, за счёт средств бюджета, с 36833,0 тыс. руб., по итогам 2016 года, до 12231,0 тыс. руб. по оценке 2017 года и 15032,1 тыс. руб. по второму варианту 2020 года.</w:t>
      </w:r>
      <w:proofErr w:type="gramEnd"/>
    </w:p>
    <w:p w:rsidR="00490492" w:rsidRPr="005F2A8D" w:rsidRDefault="00490492"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Объём инвестиций в основной капитал за счёт средств бюджета по оценке 2017 года и плановой перспективе отражён без учёта возможных корректировок на суммы дополнительных субвенций из бюджета по итогам очередного года. Данный факт может отразиться на снижении фактического значения показателя - «Объем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также по итогам очередного года. </w:t>
      </w:r>
    </w:p>
    <w:p w:rsidR="00490492" w:rsidRPr="005F2A8D" w:rsidRDefault="00490492"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Объем инвестиций за счет организаций не бюджетной сферы (малый </w:t>
      </w:r>
      <w:r w:rsidRPr="005F2A8D">
        <w:rPr>
          <w:rFonts w:asciiTheme="minorHAnsi" w:hAnsiTheme="minorHAnsi" w:cstheme="minorHAnsi"/>
          <w:sz w:val="28"/>
          <w:szCs w:val="28"/>
        </w:rPr>
        <w:lastRenderedPageBreak/>
        <w:t>бизнес) увеличился (за счет отрасли сельское хозяйство). В перспективе 2020 года данный показатель должен достигнуть значения 76722,0 тыс. руб.</w:t>
      </w:r>
    </w:p>
    <w:p w:rsidR="00490492" w:rsidRPr="005F2A8D" w:rsidRDefault="00490492"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В перспективе 2017 - 2020 годов значительного роста объёма инвестиций не предвидится.  В сфере образования в плановом порядке будет продолжено выполнение работ по капитальному ремонту школ и детских садов. </w:t>
      </w:r>
    </w:p>
    <w:p w:rsidR="00490492" w:rsidRPr="005F2A8D" w:rsidRDefault="00490492"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Так в 2017 - 2018 годах планируется провести ремонт </w:t>
      </w:r>
      <w:proofErr w:type="gramStart"/>
      <w:r w:rsidRPr="005F2A8D">
        <w:rPr>
          <w:rFonts w:asciiTheme="minorHAnsi" w:hAnsiTheme="minorHAnsi" w:cstheme="minorHAnsi"/>
          <w:sz w:val="28"/>
          <w:szCs w:val="28"/>
        </w:rPr>
        <w:t>Екатерининской</w:t>
      </w:r>
      <w:proofErr w:type="gramEnd"/>
      <w:r w:rsidRPr="005F2A8D">
        <w:rPr>
          <w:rFonts w:asciiTheme="minorHAnsi" w:hAnsiTheme="minorHAnsi" w:cstheme="minorHAnsi"/>
          <w:sz w:val="28"/>
          <w:szCs w:val="28"/>
        </w:rPr>
        <w:t xml:space="preserve"> ООШ, соответственно на сумму 9,0 и 10,0 млн. руб.</w:t>
      </w:r>
    </w:p>
    <w:p w:rsidR="00490492" w:rsidRPr="005F2A8D" w:rsidRDefault="00490492"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В сфере культурного досуга в 2017 году планируется провести ремонтные работы капитального характера по дому культуры в селе Майское Утро на сумму 8,0 млн. руб., а также провести работы по возведению хоккейной коробки.</w:t>
      </w:r>
    </w:p>
    <w:p w:rsidR="00490492" w:rsidRPr="005F2A8D" w:rsidRDefault="00490492"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Данные работы будут выполнены за счёт средств бюджета субъёкта, с минимальной долей средств местного бюджета.</w:t>
      </w:r>
    </w:p>
    <w:p w:rsidR="007641B6" w:rsidRPr="005F2A8D" w:rsidRDefault="00490492"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Предприятий и организаций, реализующих инвестиционные проекты на территории района нет. </w:t>
      </w:r>
    </w:p>
    <w:p w:rsidR="00570011" w:rsidRPr="005F2A8D" w:rsidRDefault="005440C9" w:rsidP="00CF487E">
      <w:pPr>
        <w:spacing w:line="276" w:lineRule="auto"/>
        <w:ind w:firstLine="720"/>
        <w:rPr>
          <w:rFonts w:asciiTheme="minorHAnsi" w:hAnsiTheme="minorHAnsi" w:cstheme="minorHAnsi"/>
          <w:sz w:val="28"/>
          <w:szCs w:val="28"/>
        </w:rPr>
      </w:pPr>
      <w:r w:rsidRPr="005F2A8D">
        <w:rPr>
          <w:rFonts w:asciiTheme="minorHAnsi" w:hAnsiTheme="minorHAnsi" w:cstheme="minorHAnsi"/>
          <w:sz w:val="28"/>
          <w:szCs w:val="28"/>
        </w:rPr>
        <w:t>6. Транспорт и связь</w:t>
      </w:r>
    </w:p>
    <w:p w:rsidR="00066CDC" w:rsidRPr="005F2A8D" w:rsidRDefault="00066CDC" w:rsidP="00CF487E">
      <w:pPr>
        <w:spacing w:line="276" w:lineRule="auto"/>
        <w:ind w:firstLine="720"/>
        <w:jc w:val="both"/>
        <w:rPr>
          <w:rFonts w:asciiTheme="minorHAnsi" w:hAnsiTheme="minorHAnsi" w:cstheme="minorHAnsi"/>
          <w:kern w:val="20"/>
          <w:sz w:val="28"/>
          <w:szCs w:val="28"/>
          <w:highlight w:val="white"/>
        </w:rPr>
      </w:pPr>
      <w:r w:rsidRPr="005F2A8D">
        <w:rPr>
          <w:rFonts w:asciiTheme="minorHAnsi" w:hAnsiTheme="minorHAnsi" w:cstheme="minorHAnsi"/>
          <w:kern w:val="20"/>
          <w:sz w:val="28"/>
          <w:szCs w:val="28"/>
          <w:highlight w:val="white"/>
        </w:rPr>
        <w:t>Протяженность автомобильных дорог общего пользования местного значения, на конец периода составляет 229,2 км</w:t>
      </w:r>
      <w:proofErr w:type="gramStart"/>
      <w:r w:rsidRPr="005F2A8D">
        <w:rPr>
          <w:rFonts w:asciiTheme="minorHAnsi" w:hAnsiTheme="minorHAnsi" w:cstheme="minorHAnsi"/>
          <w:kern w:val="20"/>
          <w:sz w:val="28"/>
          <w:szCs w:val="28"/>
          <w:highlight w:val="white"/>
        </w:rPr>
        <w:t xml:space="preserve">., </w:t>
      </w:r>
      <w:proofErr w:type="gramEnd"/>
      <w:r w:rsidRPr="005F2A8D">
        <w:rPr>
          <w:rFonts w:asciiTheme="minorHAnsi" w:hAnsiTheme="minorHAnsi" w:cstheme="minorHAnsi"/>
          <w:kern w:val="20"/>
          <w:sz w:val="28"/>
          <w:szCs w:val="28"/>
          <w:highlight w:val="white"/>
        </w:rPr>
        <w:t xml:space="preserve">в том числе протяженность автомобильных дорог общего пользования местного значения с усовершенствованным типом покрытия, на конец 2016 года составляет 21,2 км. </w:t>
      </w:r>
    </w:p>
    <w:p w:rsidR="00FA0735" w:rsidRDefault="00066CDC" w:rsidP="00CF487E">
      <w:pPr>
        <w:spacing w:line="276" w:lineRule="auto"/>
        <w:ind w:firstLine="720"/>
        <w:jc w:val="both"/>
        <w:rPr>
          <w:rFonts w:asciiTheme="minorHAnsi" w:hAnsiTheme="minorHAnsi" w:cstheme="minorHAnsi"/>
          <w:kern w:val="20"/>
          <w:sz w:val="28"/>
          <w:szCs w:val="28"/>
          <w:highlight w:val="white"/>
        </w:rPr>
      </w:pPr>
      <w:r w:rsidRPr="005F2A8D">
        <w:rPr>
          <w:rFonts w:asciiTheme="minorHAnsi" w:hAnsiTheme="minorHAnsi" w:cstheme="minorHAnsi"/>
          <w:kern w:val="20"/>
          <w:sz w:val="28"/>
          <w:szCs w:val="28"/>
          <w:highlight w:val="white"/>
        </w:rPr>
        <w:t>Протяженность автомобильных дорог общего пользования местного значения с переходным типом покрытия, на коне</w:t>
      </w:r>
      <w:r w:rsidR="00FA0735">
        <w:rPr>
          <w:rFonts w:asciiTheme="minorHAnsi" w:hAnsiTheme="minorHAnsi" w:cstheme="minorHAnsi"/>
          <w:kern w:val="20"/>
          <w:sz w:val="28"/>
          <w:szCs w:val="28"/>
          <w:highlight w:val="white"/>
        </w:rPr>
        <w:t>ц периода составляет 143,5 км</w:t>
      </w:r>
      <w:proofErr w:type="gramStart"/>
      <w:r w:rsidR="00FA0735">
        <w:rPr>
          <w:rFonts w:asciiTheme="minorHAnsi" w:hAnsiTheme="minorHAnsi" w:cstheme="minorHAnsi"/>
          <w:kern w:val="20"/>
          <w:sz w:val="28"/>
          <w:szCs w:val="28"/>
          <w:highlight w:val="white"/>
        </w:rPr>
        <w:t>.,</w:t>
      </w:r>
      <w:proofErr w:type="gramEnd"/>
    </w:p>
    <w:p w:rsidR="00066CDC" w:rsidRPr="005F2A8D" w:rsidRDefault="00066CDC" w:rsidP="00CF487E">
      <w:pPr>
        <w:spacing w:line="276" w:lineRule="auto"/>
        <w:jc w:val="both"/>
        <w:rPr>
          <w:rFonts w:asciiTheme="minorHAnsi" w:hAnsiTheme="minorHAnsi" w:cstheme="minorHAnsi"/>
          <w:kern w:val="20"/>
          <w:sz w:val="28"/>
          <w:szCs w:val="28"/>
          <w:highlight w:val="white"/>
        </w:rPr>
      </w:pPr>
      <w:r w:rsidRPr="005F2A8D">
        <w:rPr>
          <w:rFonts w:asciiTheme="minorHAnsi" w:hAnsiTheme="minorHAnsi" w:cstheme="minorHAnsi"/>
          <w:kern w:val="20"/>
          <w:sz w:val="28"/>
          <w:szCs w:val="28"/>
          <w:highlight w:val="white"/>
        </w:rPr>
        <w:t>протяжённость грунтовых дорог - 64,5 км.</w:t>
      </w:r>
    </w:p>
    <w:p w:rsidR="00066CDC" w:rsidRPr="005F2A8D" w:rsidRDefault="00066CDC" w:rsidP="00CF487E">
      <w:pPr>
        <w:spacing w:line="276" w:lineRule="auto"/>
        <w:ind w:firstLine="720"/>
        <w:jc w:val="both"/>
        <w:rPr>
          <w:rFonts w:asciiTheme="minorHAnsi" w:hAnsiTheme="minorHAnsi" w:cstheme="minorHAnsi"/>
          <w:kern w:val="20"/>
          <w:sz w:val="28"/>
          <w:szCs w:val="28"/>
          <w:highlight w:val="white"/>
        </w:rPr>
      </w:pPr>
      <w:r w:rsidRPr="005F2A8D">
        <w:rPr>
          <w:rFonts w:asciiTheme="minorHAnsi" w:hAnsiTheme="minorHAnsi" w:cstheme="minorHAnsi"/>
          <w:kern w:val="20"/>
          <w:sz w:val="28"/>
          <w:szCs w:val="28"/>
          <w:highlight w:val="white"/>
        </w:rPr>
        <w:t xml:space="preserve">Протяженность автомобильных дорог общего пользования всех форм собственности, не отвечающих нормативным требованиям, </w:t>
      </w:r>
      <w:proofErr w:type="gramStart"/>
      <w:r w:rsidRPr="005F2A8D">
        <w:rPr>
          <w:rFonts w:asciiTheme="minorHAnsi" w:hAnsiTheme="minorHAnsi" w:cstheme="minorHAnsi"/>
          <w:kern w:val="20"/>
          <w:sz w:val="28"/>
          <w:szCs w:val="28"/>
          <w:highlight w:val="white"/>
        </w:rPr>
        <w:t>на конец</w:t>
      </w:r>
      <w:proofErr w:type="gramEnd"/>
      <w:r w:rsidRPr="005F2A8D">
        <w:rPr>
          <w:rFonts w:asciiTheme="minorHAnsi" w:hAnsiTheme="minorHAnsi" w:cstheme="minorHAnsi"/>
          <w:kern w:val="20"/>
          <w:sz w:val="28"/>
          <w:szCs w:val="28"/>
          <w:highlight w:val="white"/>
        </w:rPr>
        <w:t xml:space="preserve"> 2016 года составляет 100 км.</w:t>
      </w:r>
    </w:p>
    <w:p w:rsidR="00066CDC" w:rsidRPr="005F2A8D" w:rsidRDefault="00066CDC" w:rsidP="00CF487E">
      <w:pPr>
        <w:spacing w:line="276" w:lineRule="auto"/>
        <w:ind w:firstLine="720"/>
        <w:jc w:val="both"/>
        <w:rPr>
          <w:rFonts w:asciiTheme="minorHAnsi" w:hAnsiTheme="minorHAnsi" w:cstheme="minorHAnsi"/>
          <w:kern w:val="20"/>
          <w:sz w:val="28"/>
          <w:szCs w:val="28"/>
          <w:highlight w:val="white"/>
        </w:rPr>
      </w:pPr>
      <w:r w:rsidRPr="005F2A8D">
        <w:rPr>
          <w:rFonts w:asciiTheme="minorHAnsi" w:hAnsiTheme="minorHAnsi" w:cstheme="minorHAnsi"/>
          <w:kern w:val="20"/>
          <w:sz w:val="28"/>
          <w:szCs w:val="28"/>
          <w:highlight w:val="white"/>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по итогам 2016 года составила 43,63 % и сократилась к уровню 2015 года на 24,57 %. По оценке 2017 года показатель достигнет значения 39,26 % и в перспективе 2020 года 32,72%.</w:t>
      </w:r>
    </w:p>
    <w:p w:rsidR="00066CDC" w:rsidRPr="005F2A8D" w:rsidRDefault="00066CDC" w:rsidP="00CF487E">
      <w:pPr>
        <w:spacing w:line="276" w:lineRule="auto"/>
        <w:ind w:firstLine="720"/>
        <w:jc w:val="both"/>
        <w:rPr>
          <w:rFonts w:asciiTheme="minorHAnsi" w:hAnsiTheme="minorHAnsi" w:cstheme="minorHAnsi"/>
          <w:kern w:val="20"/>
          <w:sz w:val="28"/>
          <w:szCs w:val="28"/>
          <w:highlight w:val="white"/>
        </w:rPr>
      </w:pPr>
      <w:r w:rsidRPr="005F2A8D">
        <w:rPr>
          <w:rFonts w:asciiTheme="minorHAnsi" w:hAnsiTheme="minorHAnsi" w:cstheme="minorHAnsi"/>
          <w:kern w:val="20"/>
          <w:sz w:val="28"/>
          <w:szCs w:val="28"/>
          <w:highlight w:val="white"/>
        </w:rPr>
        <w:t>По итогам 2016 года протяжённость отремонтированных  автомобильных дорог общего пользования местного значения с твердым покрытием составляет 11,15 км., из них 1,15км</w:t>
      </w:r>
      <w:proofErr w:type="gramStart"/>
      <w:r w:rsidRPr="005F2A8D">
        <w:rPr>
          <w:rFonts w:asciiTheme="minorHAnsi" w:hAnsiTheme="minorHAnsi" w:cstheme="minorHAnsi"/>
          <w:kern w:val="20"/>
          <w:sz w:val="28"/>
          <w:szCs w:val="28"/>
          <w:highlight w:val="white"/>
        </w:rPr>
        <w:t>.</w:t>
      </w:r>
      <w:proofErr w:type="gramEnd"/>
      <w:r w:rsidRPr="005F2A8D">
        <w:rPr>
          <w:rFonts w:asciiTheme="minorHAnsi" w:hAnsiTheme="minorHAnsi" w:cstheme="minorHAnsi"/>
          <w:kern w:val="20"/>
          <w:sz w:val="28"/>
          <w:szCs w:val="28"/>
          <w:highlight w:val="white"/>
        </w:rPr>
        <w:t xml:space="preserve"> </w:t>
      </w:r>
      <w:proofErr w:type="gramStart"/>
      <w:r w:rsidRPr="005F2A8D">
        <w:rPr>
          <w:rFonts w:asciiTheme="minorHAnsi" w:hAnsiTheme="minorHAnsi" w:cstheme="minorHAnsi"/>
          <w:kern w:val="20"/>
          <w:sz w:val="28"/>
          <w:szCs w:val="28"/>
          <w:highlight w:val="white"/>
        </w:rPr>
        <w:t>с</w:t>
      </w:r>
      <w:proofErr w:type="gramEnd"/>
      <w:r w:rsidRPr="005F2A8D">
        <w:rPr>
          <w:rFonts w:asciiTheme="minorHAnsi" w:hAnsiTheme="minorHAnsi" w:cstheme="minorHAnsi"/>
          <w:kern w:val="20"/>
          <w:sz w:val="28"/>
          <w:szCs w:val="28"/>
          <w:highlight w:val="white"/>
        </w:rPr>
        <w:t xml:space="preserve"> усовершенствованным типом покрытия.</w:t>
      </w:r>
    </w:p>
    <w:p w:rsidR="00066CDC" w:rsidRPr="005F2A8D" w:rsidRDefault="00066CDC" w:rsidP="00CF487E">
      <w:pPr>
        <w:spacing w:line="276" w:lineRule="auto"/>
        <w:ind w:firstLine="720"/>
        <w:jc w:val="both"/>
        <w:rPr>
          <w:rFonts w:asciiTheme="minorHAnsi" w:hAnsiTheme="minorHAnsi" w:cstheme="minorHAnsi"/>
          <w:kern w:val="20"/>
          <w:sz w:val="28"/>
          <w:szCs w:val="28"/>
          <w:highlight w:val="white"/>
        </w:rPr>
      </w:pPr>
      <w:r w:rsidRPr="005F2A8D">
        <w:rPr>
          <w:rFonts w:asciiTheme="minorHAnsi" w:hAnsiTheme="minorHAnsi" w:cstheme="minorHAnsi"/>
          <w:kern w:val="20"/>
          <w:sz w:val="28"/>
          <w:szCs w:val="28"/>
          <w:highlight w:val="white"/>
        </w:rPr>
        <w:t xml:space="preserve">На данные цели освоено 12498,7 </w:t>
      </w:r>
      <w:proofErr w:type="spellStart"/>
      <w:proofErr w:type="gramStart"/>
      <w:r w:rsidRPr="005F2A8D">
        <w:rPr>
          <w:rFonts w:asciiTheme="minorHAnsi" w:hAnsiTheme="minorHAnsi" w:cstheme="minorHAnsi"/>
          <w:kern w:val="20"/>
          <w:sz w:val="28"/>
          <w:szCs w:val="28"/>
          <w:highlight w:val="white"/>
        </w:rPr>
        <w:t>тыс</w:t>
      </w:r>
      <w:proofErr w:type="spellEnd"/>
      <w:proofErr w:type="gramEnd"/>
      <w:r w:rsidRPr="005F2A8D">
        <w:rPr>
          <w:rFonts w:asciiTheme="minorHAnsi" w:hAnsiTheme="minorHAnsi" w:cstheme="minorHAnsi"/>
          <w:kern w:val="20"/>
          <w:sz w:val="28"/>
          <w:szCs w:val="28"/>
          <w:highlight w:val="white"/>
        </w:rPr>
        <w:t xml:space="preserve"> руб., в том числе 12331,9 тыс. руб. средств краевого бюджета, 166,8 тыс. руб. - средства местного бюджета.</w:t>
      </w:r>
    </w:p>
    <w:p w:rsidR="00066CDC" w:rsidRPr="005F2A8D" w:rsidRDefault="00066CDC" w:rsidP="00CF487E">
      <w:pPr>
        <w:spacing w:line="276" w:lineRule="auto"/>
        <w:ind w:firstLine="720"/>
        <w:jc w:val="both"/>
        <w:rPr>
          <w:rFonts w:asciiTheme="minorHAnsi" w:hAnsiTheme="minorHAnsi" w:cstheme="minorHAnsi"/>
          <w:kern w:val="20"/>
          <w:sz w:val="28"/>
          <w:szCs w:val="28"/>
          <w:highlight w:val="yellow"/>
        </w:rPr>
      </w:pPr>
      <w:r w:rsidRPr="005F2A8D">
        <w:rPr>
          <w:rFonts w:asciiTheme="minorHAnsi" w:hAnsiTheme="minorHAnsi" w:cstheme="minorHAnsi"/>
          <w:kern w:val="20"/>
          <w:sz w:val="28"/>
          <w:szCs w:val="28"/>
          <w:highlight w:val="white"/>
        </w:rPr>
        <w:lastRenderedPageBreak/>
        <w:t>Количество единиц автотранспорта на конец 2016 год</w:t>
      </w:r>
      <w:r w:rsidR="00FA0735">
        <w:rPr>
          <w:rFonts w:asciiTheme="minorHAnsi" w:hAnsiTheme="minorHAnsi" w:cstheme="minorHAnsi"/>
          <w:kern w:val="20"/>
          <w:sz w:val="28"/>
          <w:szCs w:val="28"/>
          <w:highlight w:val="white"/>
        </w:rPr>
        <w:t xml:space="preserve">а в районе составило 5791 </w:t>
      </w:r>
      <w:proofErr w:type="spellStart"/>
      <w:r w:rsidR="00FA0735">
        <w:rPr>
          <w:rFonts w:asciiTheme="minorHAnsi" w:hAnsiTheme="minorHAnsi" w:cstheme="minorHAnsi"/>
          <w:kern w:val="20"/>
          <w:sz w:val="28"/>
          <w:szCs w:val="28"/>
          <w:highlight w:val="white"/>
        </w:rPr>
        <w:t>ед.</w:t>
      </w:r>
      <w:proofErr w:type="gramStart"/>
      <w:r w:rsidR="00FA0735">
        <w:rPr>
          <w:rFonts w:asciiTheme="minorHAnsi" w:hAnsiTheme="minorHAnsi" w:cstheme="minorHAnsi"/>
          <w:kern w:val="20"/>
          <w:sz w:val="28"/>
          <w:szCs w:val="28"/>
          <w:highlight w:val="white"/>
        </w:rPr>
        <w:t>,</w:t>
      </w:r>
      <w:r w:rsidRPr="005F2A8D">
        <w:rPr>
          <w:rFonts w:asciiTheme="minorHAnsi" w:hAnsiTheme="minorHAnsi" w:cstheme="minorHAnsi"/>
          <w:kern w:val="20"/>
          <w:sz w:val="28"/>
          <w:szCs w:val="28"/>
          <w:highlight w:val="white"/>
        </w:rPr>
        <w:t>ч</w:t>
      </w:r>
      <w:proofErr w:type="gramEnd"/>
      <w:r w:rsidRPr="005F2A8D">
        <w:rPr>
          <w:rFonts w:asciiTheme="minorHAnsi" w:hAnsiTheme="minorHAnsi" w:cstheme="minorHAnsi"/>
          <w:kern w:val="20"/>
          <w:sz w:val="28"/>
          <w:szCs w:val="28"/>
          <w:highlight w:val="white"/>
        </w:rPr>
        <w:t>то</w:t>
      </w:r>
      <w:proofErr w:type="spellEnd"/>
      <w:r w:rsidRPr="005F2A8D">
        <w:rPr>
          <w:rFonts w:asciiTheme="minorHAnsi" w:hAnsiTheme="minorHAnsi" w:cstheme="minorHAnsi"/>
          <w:kern w:val="20"/>
          <w:sz w:val="28"/>
          <w:szCs w:val="28"/>
          <w:highlight w:val="white"/>
        </w:rPr>
        <w:t xml:space="preserve"> на 397 ед. меньше чем в 2015 году. Количество единиц автотранспорта крупных и средних организаций </w:t>
      </w:r>
      <w:proofErr w:type="gramStart"/>
      <w:r w:rsidRPr="005F2A8D">
        <w:rPr>
          <w:rFonts w:asciiTheme="minorHAnsi" w:hAnsiTheme="minorHAnsi" w:cstheme="minorHAnsi"/>
          <w:kern w:val="20"/>
          <w:sz w:val="28"/>
          <w:szCs w:val="28"/>
          <w:highlight w:val="white"/>
        </w:rPr>
        <w:t>на конец</w:t>
      </w:r>
      <w:proofErr w:type="gramEnd"/>
      <w:r w:rsidRPr="005F2A8D">
        <w:rPr>
          <w:rFonts w:asciiTheme="minorHAnsi" w:hAnsiTheme="minorHAnsi" w:cstheme="minorHAnsi"/>
          <w:kern w:val="20"/>
          <w:sz w:val="28"/>
          <w:szCs w:val="28"/>
          <w:highlight w:val="white"/>
        </w:rPr>
        <w:t xml:space="preserve"> 2016 года по данным ГИБДД</w:t>
      </w:r>
      <w:r w:rsidR="00330B1C">
        <w:rPr>
          <w:rFonts w:asciiTheme="minorHAnsi" w:hAnsiTheme="minorHAnsi" w:cstheme="minorHAnsi"/>
          <w:kern w:val="20"/>
          <w:sz w:val="28"/>
          <w:szCs w:val="28"/>
          <w:highlight w:val="white"/>
        </w:rPr>
        <w:t xml:space="preserve"> составило 303 ед., что меньше </w:t>
      </w:r>
      <w:r w:rsidRPr="005F2A8D">
        <w:rPr>
          <w:rFonts w:asciiTheme="minorHAnsi" w:hAnsiTheme="minorHAnsi" w:cstheme="minorHAnsi"/>
          <w:kern w:val="20"/>
          <w:sz w:val="28"/>
          <w:szCs w:val="28"/>
          <w:highlight w:val="white"/>
        </w:rPr>
        <w:t>на 52 единицы уровня 2015 года.</w:t>
      </w:r>
    </w:p>
    <w:p w:rsidR="00066CDC" w:rsidRPr="005F2A8D" w:rsidRDefault="00066CDC" w:rsidP="00CF487E">
      <w:pPr>
        <w:spacing w:line="276" w:lineRule="auto"/>
        <w:ind w:firstLine="720"/>
        <w:jc w:val="both"/>
        <w:rPr>
          <w:rFonts w:asciiTheme="minorHAnsi" w:hAnsiTheme="minorHAnsi" w:cstheme="minorHAnsi"/>
          <w:kern w:val="20"/>
          <w:sz w:val="28"/>
          <w:szCs w:val="28"/>
          <w:highlight w:val="yellow"/>
        </w:rPr>
      </w:pPr>
      <w:r w:rsidRPr="005F2A8D">
        <w:rPr>
          <w:rFonts w:asciiTheme="minorHAnsi" w:hAnsiTheme="minorHAnsi" w:cstheme="minorHAnsi"/>
          <w:kern w:val="20"/>
          <w:sz w:val="28"/>
          <w:szCs w:val="28"/>
          <w:highlight w:val="white"/>
        </w:rPr>
        <w:t xml:space="preserve">Основными </w:t>
      </w:r>
      <w:proofErr w:type="gramStart"/>
      <w:r w:rsidRPr="005F2A8D">
        <w:rPr>
          <w:rFonts w:asciiTheme="minorHAnsi" w:hAnsiTheme="minorHAnsi" w:cstheme="minorHAnsi"/>
          <w:kern w:val="20"/>
          <w:sz w:val="28"/>
          <w:szCs w:val="28"/>
          <w:highlight w:val="white"/>
        </w:rPr>
        <w:t>предприятиями</w:t>
      </w:r>
      <w:proofErr w:type="gramEnd"/>
      <w:r w:rsidRPr="005F2A8D">
        <w:rPr>
          <w:rFonts w:asciiTheme="minorHAnsi" w:hAnsiTheme="minorHAnsi" w:cstheme="minorHAnsi"/>
          <w:kern w:val="20"/>
          <w:sz w:val="28"/>
          <w:szCs w:val="28"/>
          <w:highlight w:val="white"/>
        </w:rPr>
        <w:t xml:space="preserve"> оказывающими платные транспортные  услуги в районе являются: - предприятия пассажирского транспорта - </w:t>
      </w:r>
      <w:proofErr w:type="spellStart"/>
      <w:r w:rsidRPr="005F2A8D">
        <w:rPr>
          <w:rFonts w:asciiTheme="minorHAnsi" w:hAnsiTheme="minorHAnsi" w:cstheme="minorHAnsi"/>
          <w:kern w:val="20"/>
          <w:sz w:val="28"/>
          <w:szCs w:val="28"/>
          <w:highlight w:val="white"/>
        </w:rPr>
        <w:t>Краснотуранское</w:t>
      </w:r>
      <w:proofErr w:type="spellEnd"/>
      <w:r w:rsidRPr="005F2A8D">
        <w:rPr>
          <w:rFonts w:asciiTheme="minorHAnsi" w:hAnsiTheme="minorHAnsi" w:cstheme="minorHAnsi"/>
          <w:kern w:val="20"/>
          <w:sz w:val="28"/>
          <w:szCs w:val="28"/>
          <w:highlight w:val="white"/>
        </w:rPr>
        <w:t xml:space="preserve"> АТП </w:t>
      </w:r>
      <w:proofErr w:type="spellStart"/>
      <w:r w:rsidRPr="005F2A8D">
        <w:rPr>
          <w:rFonts w:asciiTheme="minorHAnsi" w:hAnsiTheme="minorHAnsi" w:cstheme="minorHAnsi"/>
          <w:kern w:val="20"/>
          <w:sz w:val="28"/>
          <w:szCs w:val="28"/>
          <w:highlight w:val="white"/>
        </w:rPr>
        <w:t>Идринская</w:t>
      </w:r>
      <w:proofErr w:type="spellEnd"/>
      <w:r w:rsidRPr="005F2A8D">
        <w:rPr>
          <w:rFonts w:asciiTheme="minorHAnsi" w:hAnsiTheme="minorHAnsi" w:cstheme="minorHAnsi"/>
          <w:kern w:val="20"/>
          <w:sz w:val="28"/>
          <w:szCs w:val="28"/>
          <w:highlight w:val="white"/>
        </w:rPr>
        <w:t xml:space="preserve">  автоколонна, ООО «Лань-такси», грузоперевозки - сельскохозяйственные предприятия района. Объем услуг, оказанных организациями транспорта всех видов в 2016 году составил 1648,62 тыс</w:t>
      </w:r>
      <w:proofErr w:type="gramStart"/>
      <w:r w:rsidRPr="005F2A8D">
        <w:rPr>
          <w:rFonts w:asciiTheme="minorHAnsi" w:hAnsiTheme="minorHAnsi" w:cstheme="minorHAnsi"/>
          <w:kern w:val="20"/>
          <w:sz w:val="28"/>
          <w:szCs w:val="28"/>
          <w:highlight w:val="white"/>
        </w:rPr>
        <w:t>.р</w:t>
      </w:r>
      <w:proofErr w:type="gramEnd"/>
      <w:r w:rsidRPr="005F2A8D">
        <w:rPr>
          <w:rFonts w:asciiTheme="minorHAnsi" w:hAnsiTheme="minorHAnsi" w:cstheme="minorHAnsi"/>
          <w:kern w:val="20"/>
          <w:sz w:val="28"/>
          <w:szCs w:val="28"/>
          <w:highlight w:val="white"/>
        </w:rPr>
        <w:t>уб. Темп роста объема отгруженных товаров собственного производства, выполненных работ и услуг собственными силами организаций по хозяйственным видам деятельности (без субъектов малого предпринимательства и параметров неформальной деятельности) в действующих ценах, к соответствующему периоду предыдущего года составил 53,2%.</w:t>
      </w:r>
    </w:p>
    <w:p w:rsidR="00066CDC" w:rsidRPr="005F2A8D" w:rsidRDefault="00066CDC" w:rsidP="00CF487E">
      <w:pPr>
        <w:spacing w:line="276" w:lineRule="auto"/>
        <w:ind w:firstLine="720"/>
        <w:jc w:val="both"/>
        <w:rPr>
          <w:rFonts w:asciiTheme="minorHAnsi" w:hAnsiTheme="minorHAnsi" w:cstheme="minorHAnsi"/>
          <w:kern w:val="20"/>
          <w:sz w:val="28"/>
          <w:szCs w:val="28"/>
          <w:highlight w:val="white"/>
        </w:rPr>
      </w:pPr>
      <w:r w:rsidRPr="005F2A8D">
        <w:rPr>
          <w:rFonts w:asciiTheme="minorHAnsi" w:hAnsiTheme="minorHAnsi" w:cstheme="minorHAnsi"/>
          <w:kern w:val="20"/>
          <w:sz w:val="28"/>
          <w:szCs w:val="28"/>
          <w:highlight w:val="white"/>
        </w:rPr>
        <w:t>Численность населения, проживающего в населенных пунктах, имеющих регулярное автобусное и (или) железнодорожное сообщение с административным центром в 2016 году составила 11443 человека, ч</w:t>
      </w:r>
      <w:r w:rsidR="00330B1C">
        <w:rPr>
          <w:rFonts w:asciiTheme="minorHAnsi" w:hAnsiTheme="minorHAnsi" w:cstheme="minorHAnsi"/>
          <w:kern w:val="20"/>
          <w:sz w:val="28"/>
          <w:szCs w:val="28"/>
          <w:highlight w:val="white"/>
        </w:rPr>
        <w:t xml:space="preserve">то ниже уровня 2015 года на 31 </w:t>
      </w:r>
      <w:r w:rsidRPr="005F2A8D">
        <w:rPr>
          <w:rFonts w:asciiTheme="minorHAnsi" w:hAnsiTheme="minorHAnsi" w:cstheme="minorHAnsi"/>
          <w:kern w:val="20"/>
          <w:sz w:val="28"/>
          <w:szCs w:val="28"/>
          <w:highlight w:val="white"/>
        </w:rPr>
        <w:t xml:space="preserve">чел. Динамика изменения показателя обусловлена сокращением численности населения района.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w:t>
      </w:r>
      <w:proofErr w:type="gramStart"/>
      <w:r w:rsidRPr="005F2A8D">
        <w:rPr>
          <w:rFonts w:asciiTheme="minorHAnsi" w:hAnsiTheme="minorHAnsi" w:cstheme="minorHAnsi"/>
          <w:kern w:val="20"/>
          <w:sz w:val="28"/>
          <w:szCs w:val="28"/>
          <w:highlight w:val="white"/>
        </w:rPr>
        <w:t>составила в 2016 году составила</w:t>
      </w:r>
      <w:proofErr w:type="gramEnd"/>
      <w:r w:rsidRPr="005F2A8D">
        <w:rPr>
          <w:rFonts w:asciiTheme="minorHAnsi" w:hAnsiTheme="minorHAnsi" w:cstheme="minorHAnsi"/>
          <w:kern w:val="20"/>
          <w:sz w:val="28"/>
          <w:szCs w:val="28"/>
          <w:highlight w:val="white"/>
        </w:rPr>
        <w:t xml:space="preserve"> 0,19 %., что на </w:t>
      </w:r>
      <w:proofErr w:type="spellStart"/>
      <w:r w:rsidRPr="005F2A8D">
        <w:rPr>
          <w:rFonts w:asciiTheme="minorHAnsi" w:hAnsiTheme="minorHAnsi" w:cstheme="minorHAnsi"/>
          <w:kern w:val="20"/>
          <w:sz w:val="28"/>
          <w:szCs w:val="28"/>
          <w:highlight w:val="white"/>
        </w:rPr>
        <w:t>уроване</w:t>
      </w:r>
      <w:proofErr w:type="spellEnd"/>
      <w:r w:rsidRPr="005F2A8D">
        <w:rPr>
          <w:rFonts w:asciiTheme="minorHAnsi" w:hAnsiTheme="minorHAnsi" w:cstheme="minorHAnsi"/>
          <w:kern w:val="20"/>
          <w:sz w:val="28"/>
          <w:szCs w:val="28"/>
          <w:highlight w:val="white"/>
        </w:rPr>
        <w:t xml:space="preserve"> 2015 года. </w:t>
      </w:r>
    </w:p>
    <w:p w:rsidR="00066CDC" w:rsidRPr="005F2A8D" w:rsidRDefault="00066CDC" w:rsidP="00CF487E">
      <w:pPr>
        <w:spacing w:line="276" w:lineRule="auto"/>
        <w:ind w:firstLine="720"/>
        <w:jc w:val="both"/>
        <w:rPr>
          <w:rFonts w:asciiTheme="minorHAnsi" w:hAnsiTheme="minorHAnsi" w:cstheme="minorHAnsi"/>
          <w:sz w:val="28"/>
          <w:szCs w:val="28"/>
          <w:highlight w:val="white"/>
        </w:rPr>
      </w:pPr>
      <w:r w:rsidRPr="005F2A8D">
        <w:rPr>
          <w:rFonts w:asciiTheme="minorHAnsi" w:hAnsiTheme="minorHAnsi" w:cstheme="minorHAnsi"/>
          <w:sz w:val="28"/>
          <w:szCs w:val="28"/>
          <w:highlight w:val="white"/>
        </w:rPr>
        <w:t xml:space="preserve">Информация о </w:t>
      </w:r>
      <w:proofErr w:type="gramStart"/>
      <w:r w:rsidRPr="005F2A8D">
        <w:rPr>
          <w:rFonts w:asciiTheme="minorHAnsi" w:hAnsiTheme="minorHAnsi" w:cstheme="minorHAnsi"/>
          <w:sz w:val="28"/>
          <w:szCs w:val="28"/>
          <w:highlight w:val="white"/>
        </w:rPr>
        <w:t>населенных пунктах, не имеющих регулярного автобусного сообщения с административным центром муниципального района за отчетный период представлена</w:t>
      </w:r>
      <w:proofErr w:type="gramEnd"/>
      <w:r w:rsidRPr="005F2A8D">
        <w:rPr>
          <w:rFonts w:asciiTheme="minorHAnsi" w:hAnsiTheme="minorHAnsi" w:cstheme="minorHAnsi"/>
          <w:sz w:val="28"/>
          <w:szCs w:val="28"/>
          <w:highlight w:val="white"/>
        </w:rPr>
        <w:t xml:space="preserve"> в нижеследующей таблице:</w:t>
      </w:r>
    </w:p>
    <w:p w:rsidR="00066CDC" w:rsidRPr="00330B1C" w:rsidRDefault="00743205" w:rsidP="00330B1C">
      <w:pPr>
        <w:spacing w:line="360" w:lineRule="auto"/>
        <w:ind w:firstLine="720"/>
        <w:jc w:val="right"/>
        <w:rPr>
          <w:rFonts w:asciiTheme="minorHAnsi" w:hAnsiTheme="minorHAnsi" w:cstheme="minorHAnsi"/>
          <w:sz w:val="28"/>
          <w:szCs w:val="28"/>
          <w:highlight w:val="white"/>
        </w:rPr>
      </w:pPr>
      <w:r w:rsidRPr="005F2A8D">
        <w:rPr>
          <w:rFonts w:asciiTheme="minorHAnsi" w:hAnsiTheme="minorHAnsi" w:cstheme="minorHAnsi"/>
          <w:kern w:val="20"/>
          <w:sz w:val="28"/>
          <w:szCs w:val="28"/>
        </w:rPr>
        <w:t>Таблица 6</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951"/>
        <w:gridCol w:w="3126"/>
        <w:gridCol w:w="5245"/>
      </w:tblGrid>
      <w:tr w:rsidR="00066CDC" w:rsidRPr="007641B6" w:rsidTr="00330B1C">
        <w:trPr>
          <w:jc w:val="center"/>
        </w:trPr>
        <w:tc>
          <w:tcPr>
            <w:tcW w:w="951" w:type="dxa"/>
            <w:tcBorders>
              <w:top w:val="single" w:sz="4" w:space="0" w:color="auto"/>
              <w:bottom w:val="single" w:sz="4" w:space="0" w:color="auto"/>
              <w:right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highlight w:val="white"/>
              </w:rPr>
            </w:pPr>
            <w:r w:rsidRPr="007641B6">
              <w:rPr>
                <w:rFonts w:asciiTheme="minorHAnsi" w:hAnsiTheme="minorHAnsi" w:cstheme="minorHAnsi"/>
                <w:sz w:val="24"/>
                <w:szCs w:val="24"/>
                <w:highlight w:val="white"/>
              </w:rPr>
              <w:t>№</w:t>
            </w:r>
            <w:proofErr w:type="gramStart"/>
            <w:r w:rsidRPr="007641B6">
              <w:rPr>
                <w:rFonts w:asciiTheme="minorHAnsi" w:hAnsiTheme="minorHAnsi" w:cstheme="minorHAnsi"/>
                <w:sz w:val="24"/>
                <w:szCs w:val="24"/>
                <w:highlight w:val="white"/>
              </w:rPr>
              <w:t>п</w:t>
            </w:r>
            <w:proofErr w:type="gramEnd"/>
            <w:r w:rsidRPr="007641B6">
              <w:rPr>
                <w:rFonts w:asciiTheme="minorHAnsi" w:hAnsiTheme="minorHAnsi" w:cstheme="minorHAnsi"/>
                <w:sz w:val="24"/>
                <w:szCs w:val="24"/>
                <w:highlight w:val="white"/>
              </w:rPr>
              <w:t>/п</w:t>
            </w:r>
          </w:p>
        </w:tc>
        <w:tc>
          <w:tcPr>
            <w:tcW w:w="3126" w:type="dxa"/>
            <w:tcBorders>
              <w:top w:val="single" w:sz="4" w:space="0" w:color="auto"/>
              <w:left w:val="single" w:sz="4" w:space="0" w:color="auto"/>
              <w:bottom w:val="single" w:sz="4" w:space="0" w:color="auto"/>
              <w:right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highlight w:val="white"/>
              </w:rPr>
            </w:pPr>
            <w:r w:rsidRPr="007641B6">
              <w:rPr>
                <w:rFonts w:asciiTheme="minorHAnsi" w:hAnsiTheme="minorHAnsi" w:cstheme="minorHAnsi"/>
                <w:sz w:val="24"/>
                <w:szCs w:val="24"/>
                <w:highlight w:val="white"/>
              </w:rPr>
              <w:t>Населенный пункт</w:t>
            </w:r>
          </w:p>
        </w:tc>
        <w:tc>
          <w:tcPr>
            <w:tcW w:w="5245" w:type="dxa"/>
            <w:tcBorders>
              <w:top w:val="single" w:sz="4" w:space="0" w:color="auto"/>
              <w:left w:val="single" w:sz="4" w:space="0" w:color="auto"/>
              <w:bottom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highlight w:val="white"/>
              </w:rPr>
            </w:pPr>
            <w:r w:rsidRPr="007641B6">
              <w:rPr>
                <w:rFonts w:asciiTheme="minorHAnsi" w:hAnsiTheme="minorHAnsi" w:cstheme="minorHAnsi"/>
                <w:sz w:val="24"/>
                <w:szCs w:val="24"/>
                <w:highlight w:val="white"/>
              </w:rPr>
              <w:t>Среднегодовая численность населения, человек</w:t>
            </w:r>
          </w:p>
        </w:tc>
      </w:tr>
      <w:tr w:rsidR="00066CDC" w:rsidRPr="007641B6" w:rsidTr="00330B1C">
        <w:trPr>
          <w:trHeight w:val="255"/>
          <w:jc w:val="center"/>
        </w:trPr>
        <w:tc>
          <w:tcPr>
            <w:tcW w:w="951" w:type="dxa"/>
            <w:tcBorders>
              <w:top w:val="single" w:sz="4" w:space="0" w:color="auto"/>
              <w:bottom w:val="single" w:sz="4" w:space="0" w:color="auto"/>
              <w:right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highlight w:val="white"/>
              </w:rPr>
            </w:pPr>
            <w:r w:rsidRPr="007641B6">
              <w:rPr>
                <w:rFonts w:asciiTheme="minorHAnsi" w:hAnsiTheme="minorHAnsi" w:cstheme="minorHAnsi"/>
                <w:sz w:val="24"/>
                <w:szCs w:val="24"/>
                <w:highlight w:val="white"/>
              </w:rPr>
              <w:t>1</w:t>
            </w:r>
          </w:p>
        </w:tc>
        <w:tc>
          <w:tcPr>
            <w:tcW w:w="3126" w:type="dxa"/>
            <w:tcBorders>
              <w:top w:val="single" w:sz="4" w:space="0" w:color="auto"/>
              <w:left w:val="single" w:sz="4" w:space="0" w:color="auto"/>
              <w:bottom w:val="single" w:sz="4" w:space="0" w:color="auto"/>
              <w:right w:val="single" w:sz="4" w:space="0" w:color="auto"/>
            </w:tcBorders>
            <w:vAlign w:val="center"/>
          </w:tcPr>
          <w:p w:rsidR="00066CDC" w:rsidRPr="007641B6" w:rsidRDefault="00066CDC" w:rsidP="00330B1C">
            <w:pPr>
              <w:spacing w:line="360" w:lineRule="auto"/>
              <w:jc w:val="both"/>
              <w:rPr>
                <w:rFonts w:asciiTheme="minorHAnsi" w:hAnsiTheme="minorHAnsi" w:cstheme="minorHAnsi"/>
                <w:sz w:val="24"/>
                <w:szCs w:val="24"/>
                <w:highlight w:val="white"/>
              </w:rPr>
            </w:pPr>
            <w:proofErr w:type="gramStart"/>
            <w:r w:rsidRPr="007641B6">
              <w:rPr>
                <w:rFonts w:asciiTheme="minorHAnsi" w:hAnsiTheme="minorHAnsi" w:cstheme="minorHAnsi"/>
                <w:sz w:val="24"/>
                <w:szCs w:val="24"/>
                <w:highlight w:val="white"/>
              </w:rPr>
              <w:t>с</w:t>
            </w:r>
            <w:proofErr w:type="gramEnd"/>
            <w:r w:rsidRPr="007641B6">
              <w:rPr>
                <w:rFonts w:asciiTheme="minorHAnsi" w:hAnsiTheme="minorHAnsi" w:cstheme="minorHAnsi"/>
                <w:sz w:val="24"/>
                <w:szCs w:val="24"/>
                <w:highlight w:val="white"/>
              </w:rPr>
              <w:t xml:space="preserve">. Малые </w:t>
            </w:r>
            <w:proofErr w:type="spellStart"/>
            <w:r w:rsidRPr="007641B6">
              <w:rPr>
                <w:rFonts w:asciiTheme="minorHAnsi" w:hAnsiTheme="minorHAnsi" w:cstheme="minorHAnsi"/>
                <w:sz w:val="24"/>
                <w:szCs w:val="24"/>
                <w:highlight w:val="white"/>
              </w:rPr>
              <w:t>Кныши</w:t>
            </w:r>
            <w:proofErr w:type="spellEnd"/>
          </w:p>
        </w:tc>
        <w:tc>
          <w:tcPr>
            <w:tcW w:w="5245" w:type="dxa"/>
            <w:tcBorders>
              <w:top w:val="single" w:sz="4" w:space="0" w:color="auto"/>
              <w:left w:val="single" w:sz="4" w:space="0" w:color="auto"/>
              <w:bottom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highlight w:val="white"/>
              </w:rPr>
            </w:pPr>
            <w:r w:rsidRPr="007641B6">
              <w:rPr>
                <w:rFonts w:asciiTheme="minorHAnsi" w:hAnsiTheme="minorHAnsi" w:cstheme="minorHAnsi"/>
                <w:sz w:val="24"/>
                <w:szCs w:val="24"/>
                <w:highlight w:val="white"/>
              </w:rPr>
              <w:t>14</w:t>
            </w:r>
          </w:p>
        </w:tc>
      </w:tr>
      <w:tr w:rsidR="00066CDC" w:rsidRPr="007641B6" w:rsidTr="00330B1C">
        <w:trPr>
          <w:jc w:val="center"/>
        </w:trPr>
        <w:tc>
          <w:tcPr>
            <w:tcW w:w="951" w:type="dxa"/>
            <w:tcBorders>
              <w:top w:val="single" w:sz="4" w:space="0" w:color="auto"/>
              <w:bottom w:val="single" w:sz="4" w:space="0" w:color="auto"/>
              <w:right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highlight w:val="white"/>
              </w:rPr>
            </w:pPr>
            <w:r w:rsidRPr="007641B6">
              <w:rPr>
                <w:rFonts w:asciiTheme="minorHAnsi" w:hAnsiTheme="minorHAnsi" w:cstheme="minorHAnsi"/>
                <w:sz w:val="24"/>
                <w:szCs w:val="24"/>
                <w:highlight w:val="white"/>
              </w:rPr>
              <w:t>2</w:t>
            </w:r>
          </w:p>
        </w:tc>
        <w:tc>
          <w:tcPr>
            <w:tcW w:w="3126" w:type="dxa"/>
            <w:tcBorders>
              <w:top w:val="single" w:sz="4" w:space="0" w:color="auto"/>
              <w:left w:val="single" w:sz="4" w:space="0" w:color="auto"/>
              <w:bottom w:val="single" w:sz="4" w:space="0" w:color="auto"/>
              <w:right w:val="single" w:sz="4" w:space="0" w:color="auto"/>
            </w:tcBorders>
            <w:vAlign w:val="center"/>
          </w:tcPr>
          <w:p w:rsidR="00066CDC" w:rsidRPr="007641B6" w:rsidRDefault="00066CDC" w:rsidP="00330B1C">
            <w:pPr>
              <w:spacing w:line="360" w:lineRule="auto"/>
              <w:jc w:val="both"/>
              <w:rPr>
                <w:rFonts w:asciiTheme="minorHAnsi" w:hAnsiTheme="minorHAnsi" w:cstheme="minorHAnsi"/>
                <w:sz w:val="24"/>
                <w:szCs w:val="24"/>
                <w:highlight w:val="white"/>
              </w:rPr>
            </w:pPr>
            <w:r w:rsidRPr="007641B6">
              <w:rPr>
                <w:rFonts w:asciiTheme="minorHAnsi" w:hAnsiTheme="minorHAnsi" w:cstheme="minorHAnsi"/>
                <w:sz w:val="24"/>
                <w:szCs w:val="24"/>
                <w:highlight w:val="white"/>
              </w:rPr>
              <w:t>д. Малый Телек</w:t>
            </w:r>
          </w:p>
        </w:tc>
        <w:tc>
          <w:tcPr>
            <w:tcW w:w="5245" w:type="dxa"/>
            <w:tcBorders>
              <w:top w:val="single" w:sz="4" w:space="0" w:color="auto"/>
              <w:left w:val="single" w:sz="4" w:space="0" w:color="auto"/>
              <w:bottom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highlight w:val="white"/>
              </w:rPr>
            </w:pPr>
            <w:r w:rsidRPr="007641B6">
              <w:rPr>
                <w:rFonts w:asciiTheme="minorHAnsi" w:hAnsiTheme="minorHAnsi" w:cstheme="minorHAnsi"/>
                <w:sz w:val="24"/>
                <w:szCs w:val="24"/>
                <w:highlight w:val="white"/>
              </w:rPr>
              <w:t>8</w:t>
            </w:r>
          </w:p>
        </w:tc>
      </w:tr>
      <w:tr w:rsidR="00066CDC" w:rsidRPr="007641B6" w:rsidTr="00330B1C">
        <w:trPr>
          <w:jc w:val="center"/>
        </w:trPr>
        <w:tc>
          <w:tcPr>
            <w:tcW w:w="951" w:type="dxa"/>
            <w:tcBorders>
              <w:top w:val="single" w:sz="4" w:space="0" w:color="auto"/>
              <w:bottom w:val="single" w:sz="4" w:space="0" w:color="auto"/>
              <w:right w:val="single" w:sz="4" w:space="0" w:color="auto"/>
            </w:tcBorders>
            <w:vAlign w:val="center"/>
          </w:tcPr>
          <w:p w:rsidR="00066CDC" w:rsidRPr="007641B6" w:rsidRDefault="00330B1C" w:rsidP="00330B1C">
            <w:pPr>
              <w:spacing w:line="360" w:lineRule="auto"/>
              <w:jc w:val="both"/>
              <w:rPr>
                <w:rFonts w:asciiTheme="minorHAnsi" w:hAnsiTheme="minorHAnsi" w:cstheme="minorHAnsi"/>
                <w:sz w:val="24"/>
                <w:szCs w:val="24"/>
                <w:highlight w:val="white"/>
              </w:rPr>
            </w:pPr>
            <w:r w:rsidRPr="007641B6">
              <w:rPr>
                <w:rFonts w:asciiTheme="minorHAnsi" w:hAnsiTheme="minorHAnsi" w:cstheme="minorHAnsi"/>
                <w:sz w:val="24"/>
                <w:szCs w:val="24"/>
                <w:highlight w:val="white"/>
              </w:rPr>
              <w:t>и</w:t>
            </w:r>
            <w:r w:rsidR="00066CDC" w:rsidRPr="007641B6">
              <w:rPr>
                <w:rFonts w:asciiTheme="minorHAnsi" w:hAnsiTheme="minorHAnsi" w:cstheme="minorHAnsi"/>
                <w:sz w:val="24"/>
                <w:szCs w:val="24"/>
                <w:highlight w:val="white"/>
              </w:rPr>
              <w:t>того</w:t>
            </w:r>
          </w:p>
        </w:tc>
        <w:tc>
          <w:tcPr>
            <w:tcW w:w="3126" w:type="dxa"/>
            <w:tcBorders>
              <w:top w:val="single" w:sz="4" w:space="0" w:color="auto"/>
              <w:left w:val="single" w:sz="4" w:space="0" w:color="auto"/>
              <w:bottom w:val="single" w:sz="4" w:space="0" w:color="auto"/>
              <w:right w:val="single" w:sz="4" w:space="0" w:color="auto"/>
            </w:tcBorders>
            <w:vAlign w:val="center"/>
          </w:tcPr>
          <w:p w:rsidR="00066CDC" w:rsidRPr="007641B6" w:rsidRDefault="00066CDC" w:rsidP="005F2A8D">
            <w:pPr>
              <w:spacing w:line="360" w:lineRule="auto"/>
              <w:ind w:firstLine="720"/>
              <w:jc w:val="both"/>
              <w:rPr>
                <w:rFonts w:asciiTheme="minorHAnsi" w:hAnsiTheme="minorHAnsi" w:cstheme="minorHAnsi"/>
                <w:sz w:val="24"/>
                <w:szCs w:val="24"/>
                <w:highlight w:val="white"/>
              </w:rPr>
            </w:pPr>
          </w:p>
        </w:tc>
        <w:tc>
          <w:tcPr>
            <w:tcW w:w="5245" w:type="dxa"/>
            <w:tcBorders>
              <w:top w:val="single" w:sz="4" w:space="0" w:color="auto"/>
              <w:left w:val="single" w:sz="4" w:space="0" w:color="auto"/>
              <w:bottom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highlight w:val="white"/>
              </w:rPr>
            </w:pPr>
            <w:r w:rsidRPr="007641B6">
              <w:rPr>
                <w:rFonts w:asciiTheme="minorHAnsi" w:hAnsiTheme="minorHAnsi" w:cstheme="minorHAnsi"/>
                <w:sz w:val="24"/>
                <w:szCs w:val="24"/>
                <w:highlight w:val="white"/>
              </w:rPr>
              <w:t>22</w:t>
            </w:r>
          </w:p>
        </w:tc>
      </w:tr>
    </w:tbl>
    <w:p w:rsidR="00066CDC" w:rsidRPr="005F2A8D" w:rsidRDefault="00066CDC" w:rsidP="005F2A8D">
      <w:pPr>
        <w:spacing w:line="360" w:lineRule="auto"/>
        <w:ind w:firstLine="720"/>
        <w:jc w:val="both"/>
        <w:rPr>
          <w:rFonts w:asciiTheme="minorHAnsi" w:hAnsiTheme="minorHAnsi" w:cstheme="minorHAnsi"/>
          <w:sz w:val="28"/>
          <w:szCs w:val="28"/>
          <w:highlight w:val="yellow"/>
        </w:rPr>
      </w:pPr>
    </w:p>
    <w:p w:rsidR="00066CDC" w:rsidRPr="005F2A8D" w:rsidRDefault="00066CDC" w:rsidP="00CF487E">
      <w:pPr>
        <w:spacing w:line="276" w:lineRule="auto"/>
        <w:ind w:firstLine="720"/>
        <w:jc w:val="both"/>
        <w:rPr>
          <w:rFonts w:asciiTheme="minorHAnsi" w:hAnsiTheme="minorHAnsi" w:cstheme="minorHAnsi"/>
          <w:sz w:val="28"/>
          <w:szCs w:val="28"/>
          <w:highlight w:val="white"/>
        </w:rPr>
      </w:pPr>
      <w:r w:rsidRPr="005F2A8D">
        <w:rPr>
          <w:rFonts w:asciiTheme="minorHAnsi" w:hAnsiTheme="minorHAnsi" w:cstheme="minorHAnsi"/>
          <w:sz w:val="28"/>
          <w:szCs w:val="28"/>
          <w:highlight w:val="white"/>
        </w:rPr>
        <w:t xml:space="preserve"> В перспективе не планируется организовать автобусное сообщение с данными населенными пунктами из за его не рентабельности, </w:t>
      </w:r>
      <w:proofErr w:type="gramStart"/>
      <w:r w:rsidRPr="005F2A8D">
        <w:rPr>
          <w:rFonts w:asciiTheme="minorHAnsi" w:hAnsiTheme="minorHAnsi" w:cstheme="minorHAnsi"/>
          <w:sz w:val="28"/>
          <w:szCs w:val="28"/>
          <w:highlight w:val="white"/>
        </w:rPr>
        <w:t>следовательно</w:t>
      </w:r>
      <w:proofErr w:type="gramEnd"/>
      <w:r w:rsidRPr="005F2A8D">
        <w:rPr>
          <w:rFonts w:asciiTheme="minorHAnsi" w:hAnsiTheme="minorHAnsi" w:cstheme="minorHAnsi"/>
          <w:sz w:val="28"/>
          <w:szCs w:val="28"/>
          <w:highlight w:val="white"/>
        </w:rPr>
        <w:t xml:space="preserve"> </w:t>
      </w:r>
      <w:r w:rsidRPr="005F2A8D">
        <w:rPr>
          <w:rFonts w:asciiTheme="minorHAnsi" w:hAnsiTheme="minorHAnsi" w:cstheme="minorHAnsi"/>
          <w:sz w:val="28"/>
          <w:szCs w:val="28"/>
          <w:highlight w:val="white"/>
        </w:rPr>
        <w:lastRenderedPageBreak/>
        <w:t>показатель приобретёт положительную динамику, по причине оттока населения, как в целом из района, так и из малонаселённых пунктов, с которыми нет автобусного сообщения.</w:t>
      </w:r>
    </w:p>
    <w:p w:rsidR="00066CDC" w:rsidRPr="005F2A8D" w:rsidRDefault="00066CDC" w:rsidP="00CF487E">
      <w:pPr>
        <w:spacing w:line="276" w:lineRule="auto"/>
        <w:ind w:firstLine="720"/>
        <w:jc w:val="both"/>
        <w:rPr>
          <w:rFonts w:asciiTheme="minorHAnsi" w:hAnsiTheme="minorHAnsi" w:cstheme="minorHAnsi"/>
          <w:kern w:val="16"/>
          <w:sz w:val="28"/>
          <w:szCs w:val="28"/>
          <w:highlight w:val="white"/>
        </w:rPr>
      </w:pPr>
      <w:r w:rsidRPr="005F2A8D">
        <w:rPr>
          <w:rFonts w:asciiTheme="minorHAnsi" w:hAnsiTheme="minorHAnsi" w:cstheme="minorHAnsi"/>
          <w:kern w:val="16"/>
          <w:sz w:val="28"/>
          <w:szCs w:val="28"/>
          <w:highlight w:val="white"/>
        </w:rPr>
        <w:t xml:space="preserve">Основное предприятие транспорта на территории района представлено филиалом </w:t>
      </w:r>
      <w:proofErr w:type="spellStart"/>
      <w:r w:rsidRPr="005F2A8D">
        <w:rPr>
          <w:rFonts w:asciiTheme="minorHAnsi" w:hAnsiTheme="minorHAnsi" w:cstheme="minorHAnsi"/>
          <w:kern w:val="16"/>
          <w:sz w:val="28"/>
          <w:szCs w:val="28"/>
          <w:highlight w:val="white"/>
        </w:rPr>
        <w:t>Краснотуранского</w:t>
      </w:r>
      <w:proofErr w:type="spellEnd"/>
      <w:r w:rsidRPr="005F2A8D">
        <w:rPr>
          <w:rFonts w:asciiTheme="minorHAnsi" w:hAnsiTheme="minorHAnsi" w:cstheme="minorHAnsi"/>
          <w:kern w:val="16"/>
          <w:sz w:val="28"/>
          <w:szCs w:val="28"/>
          <w:highlight w:val="white"/>
        </w:rPr>
        <w:t xml:space="preserve"> АТП </w:t>
      </w:r>
      <w:proofErr w:type="spellStart"/>
      <w:r w:rsidRPr="005F2A8D">
        <w:rPr>
          <w:rFonts w:asciiTheme="minorHAnsi" w:hAnsiTheme="minorHAnsi" w:cstheme="minorHAnsi"/>
          <w:kern w:val="16"/>
          <w:sz w:val="28"/>
          <w:szCs w:val="28"/>
          <w:highlight w:val="white"/>
        </w:rPr>
        <w:t>Идринская</w:t>
      </w:r>
      <w:proofErr w:type="spellEnd"/>
      <w:r w:rsidRPr="005F2A8D">
        <w:rPr>
          <w:rFonts w:asciiTheme="minorHAnsi" w:hAnsiTheme="minorHAnsi" w:cstheme="minorHAnsi"/>
          <w:kern w:val="16"/>
          <w:sz w:val="28"/>
          <w:szCs w:val="28"/>
          <w:highlight w:val="white"/>
        </w:rPr>
        <w:t xml:space="preserve"> автоколонна. Предприятие работает стабильно.</w:t>
      </w:r>
      <w:r w:rsidRPr="005F2A8D">
        <w:rPr>
          <w:rFonts w:asciiTheme="minorHAnsi" w:hAnsiTheme="minorHAnsi" w:cstheme="minorHAnsi"/>
          <w:kern w:val="20"/>
          <w:sz w:val="28"/>
          <w:szCs w:val="28"/>
          <w:highlight w:val="white"/>
        </w:rPr>
        <w:t xml:space="preserve"> </w:t>
      </w:r>
      <w:r w:rsidRPr="005F2A8D">
        <w:rPr>
          <w:rFonts w:asciiTheme="minorHAnsi" w:hAnsiTheme="minorHAnsi" w:cstheme="minorHAnsi"/>
          <w:kern w:val="16"/>
          <w:sz w:val="28"/>
          <w:szCs w:val="28"/>
          <w:highlight w:val="white"/>
        </w:rPr>
        <w:t>Количество автобусных маршрутов составляет 10 ед.</w:t>
      </w:r>
      <w:r w:rsidRPr="005F2A8D">
        <w:rPr>
          <w:rFonts w:asciiTheme="minorHAnsi" w:hAnsiTheme="minorHAnsi" w:cstheme="minorHAnsi"/>
          <w:kern w:val="20"/>
          <w:sz w:val="28"/>
          <w:szCs w:val="28"/>
          <w:highlight w:val="white"/>
        </w:rPr>
        <w:t xml:space="preserve"> </w:t>
      </w:r>
      <w:r w:rsidRPr="005F2A8D">
        <w:rPr>
          <w:rFonts w:asciiTheme="minorHAnsi" w:hAnsiTheme="minorHAnsi" w:cstheme="minorHAnsi"/>
          <w:kern w:val="16"/>
          <w:sz w:val="28"/>
          <w:szCs w:val="28"/>
          <w:highlight w:val="white"/>
        </w:rPr>
        <w:t>Протяженность автобусных маршрутов составляет 402,0 км</w:t>
      </w:r>
      <w:proofErr w:type="gramStart"/>
      <w:r w:rsidRPr="005F2A8D">
        <w:rPr>
          <w:rFonts w:asciiTheme="minorHAnsi" w:hAnsiTheme="minorHAnsi" w:cstheme="minorHAnsi"/>
          <w:kern w:val="16"/>
          <w:sz w:val="28"/>
          <w:szCs w:val="28"/>
          <w:highlight w:val="white"/>
        </w:rPr>
        <w:t xml:space="preserve">., </w:t>
      </w:r>
      <w:proofErr w:type="gramEnd"/>
      <w:r w:rsidRPr="005F2A8D">
        <w:rPr>
          <w:rFonts w:asciiTheme="minorHAnsi" w:hAnsiTheme="minorHAnsi" w:cstheme="minorHAnsi"/>
          <w:kern w:val="16"/>
          <w:sz w:val="28"/>
          <w:szCs w:val="28"/>
          <w:highlight w:val="white"/>
        </w:rPr>
        <w:t>уменьшение к факт</w:t>
      </w:r>
      <w:r w:rsidR="00330B1C">
        <w:rPr>
          <w:rFonts w:asciiTheme="minorHAnsi" w:hAnsiTheme="minorHAnsi" w:cstheme="minorHAnsi"/>
          <w:kern w:val="16"/>
          <w:sz w:val="28"/>
          <w:szCs w:val="28"/>
          <w:highlight w:val="white"/>
        </w:rPr>
        <w:t xml:space="preserve">у 2015 года составляет 102 км. Объем перевозок в </w:t>
      </w:r>
      <w:r w:rsidRPr="005F2A8D">
        <w:rPr>
          <w:rFonts w:asciiTheme="minorHAnsi" w:hAnsiTheme="minorHAnsi" w:cstheme="minorHAnsi"/>
          <w:kern w:val="16"/>
          <w:sz w:val="28"/>
          <w:szCs w:val="28"/>
          <w:highlight w:val="white"/>
        </w:rPr>
        <w:t>2015 году составил 69,9 тыс. человек, в 2016 году количество перевезенных (отправленных) пассажиров всеми видами транспорта составило 67,43 тыс</w:t>
      </w:r>
      <w:proofErr w:type="gramStart"/>
      <w:r w:rsidRPr="005F2A8D">
        <w:rPr>
          <w:rFonts w:asciiTheme="minorHAnsi" w:hAnsiTheme="minorHAnsi" w:cstheme="minorHAnsi"/>
          <w:kern w:val="16"/>
          <w:sz w:val="28"/>
          <w:szCs w:val="28"/>
          <w:highlight w:val="white"/>
        </w:rPr>
        <w:t>.ч</w:t>
      </w:r>
      <w:proofErr w:type="gramEnd"/>
      <w:r w:rsidRPr="005F2A8D">
        <w:rPr>
          <w:rFonts w:asciiTheme="minorHAnsi" w:hAnsiTheme="minorHAnsi" w:cstheme="minorHAnsi"/>
          <w:kern w:val="16"/>
          <w:sz w:val="28"/>
          <w:szCs w:val="28"/>
          <w:highlight w:val="white"/>
        </w:rPr>
        <w:t xml:space="preserve">еловек, уменьшение составляет 3,5 %. </w:t>
      </w:r>
    </w:p>
    <w:p w:rsidR="00066CDC" w:rsidRPr="005F2A8D" w:rsidRDefault="00066CDC" w:rsidP="00CF487E">
      <w:pPr>
        <w:spacing w:line="276" w:lineRule="auto"/>
        <w:ind w:firstLine="720"/>
        <w:jc w:val="both"/>
        <w:rPr>
          <w:rFonts w:asciiTheme="minorHAnsi" w:hAnsiTheme="minorHAnsi" w:cstheme="minorHAnsi"/>
          <w:kern w:val="16"/>
          <w:sz w:val="28"/>
          <w:szCs w:val="28"/>
          <w:highlight w:val="white"/>
        </w:rPr>
      </w:pPr>
      <w:r w:rsidRPr="005F2A8D">
        <w:rPr>
          <w:rFonts w:asciiTheme="minorHAnsi" w:hAnsiTheme="minorHAnsi" w:cstheme="minorHAnsi"/>
          <w:kern w:val="16"/>
          <w:sz w:val="28"/>
          <w:szCs w:val="28"/>
          <w:highlight w:val="white"/>
        </w:rPr>
        <w:t>Пассажирооборот в 2016 году составил 2,53 млн. пасс</w:t>
      </w:r>
      <w:proofErr w:type="gramStart"/>
      <w:r w:rsidRPr="005F2A8D">
        <w:rPr>
          <w:rFonts w:asciiTheme="minorHAnsi" w:hAnsiTheme="minorHAnsi" w:cstheme="minorHAnsi"/>
          <w:kern w:val="16"/>
          <w:sz w:val="28"/>
          <w:szCs w:val="28"/>
          <w:highlight w:val="white"/>
        </w:rPr>
        <w:t>.-</w:t>
      </w:r>
      <w:proofErr w:type="gramEnd"/>
      <w:r w:rsidRPr="005F2A8D">
        <w:rPr>
          <w:rFonts w:asciiTheme="minorHAnsi" w:hAnsiTheme="minorHAnsi" w:cstheme="minorHAnsi"/>
          <w:kern w:val="16"/>
          <w:sz w:val="28"/>
          <w:szCs w:val="28"/>
          <w:highlight w:val="white"/>
        </w:rPr>
        <w:t>км., при показателе 2015 года 1,54 млн. пасс. км.</w:t>
      </w:r>
    </w:p>
    <w:p w:rsidR="00066CDC" w:rsidRPr="005F2A8D" w:rsidRDefault="00066CDC" w:rsidP="00CF487E">
      <w:pPr>
        <w:spacing w:line="276" w:lineRule="auto"/>
        <w:ind w:firstLine="720"/>
        <w:jc w:val="both"/>
        <w:rPr>
          <w:rFonts w:asciiTheme="minorHAnsi" w:hAnsiTheme="minorHAnsi" w:cstheme="minorHAnsi"/>
          <w:kern w:val="16"/>
          <w:sz w:val="28"/>
          <w:szCs w:val="28"/>
          <w:highlight w:val="white"/>
        </w:rPr>
      </w:pPr>
      <w:r w:rsidRPr="005F2A8D">
        <w:rPr>
          <w:rFonts w:asciiTheme="minorHAnsi" w:hAnsiTheme="minorHAnsi" w:cstheme="minorHAnsi"/>
          <w:kern w:val="16"/>
          <w:sz w:val="28"/>
          <w:szCs w:val="28"/>
          <w:highlight w:val="white"/>
        </w:rPr>
        <w:t xml:space="preserve">Связь на территории района представлена единственным филиалом. Объем услуг связи, оказанных организациями связи  (без субъектов малого предпринимательства и параметров неформальной деятельности) всем категориям пользователей составил в 2016 году 9365 тыс. рублей, что составляет  102 % к уровню 2015 года. Увеличение объема услуг связи </w:t>
      </w:r>
      <w:proofErr w:type="gramStart"/>
      <w:r w:rsidRPr="005F2A8D">
        <w:rPr>
          <w:rFonts w:asciiTheme="minorHAnsi" w:hAnsiTheme="minorHAnsi" w:cstheme="minorHAnsi"/>
          <w:kern w:val="16"/>
          <w:sz w:val="28"/>
          <w:szCs w:val="28"/>
          <w:highlight w:val="white"/>
        </w:rPr>
        <w:t>связано</w:t>
      </w:r>
      <w:proofErr w:type="gramEnd"/>
      <w:r w:rsidRPr="005F2A8D">
        <w:rPr>
          <w:rFonts w:asciiTheme="minorHAnsi" w:hAnsiTheme="minorHAnsi" w:cstheme="minorHAnsi"/>
          <w:kern w:val="16"/>
          <w:sz w:val="28"/>
          <w:szCs w:val="28"/>
          <w:highlight w:val="white"/>
        </w:rPr>
        <w:t xml:space="preserve"> прежде всего с увеличением пользователей сети интернет. В 2016 году осуществляет деятельность на территории района 4 оператора сотовой связи </w:t>
      </w:r>
      <w:proofErr w:type="spellStart"/>
      <w:r w:rsidRPr="005F2A8D">
        <w:rPr>
          <w:rFonts w:asciiTheme="minorHAnsi" w:hAnsiTheme="minorHAnsi" w:cstheme="minorHAnsi"/>
          <w:kern w:val="16"/>
          <w:sz w:val="28"/>
          <w:szCs w:val="28"/>
          <w:highlight w:val="white"/>
        </w:rPr>
        <w:t>Енисейтелеком</w:t>
      </w:r>
      <w:proofErr w:type="spellEnd"/>
      <w:r w:rsidRPr="005F2A8D">
        <w:rPr>
          <w:rFonts w:asciiTheme="minorHAnsi" w:hAnsiTheme="minorHAnsi" w:cstheme="minorHAnsi"/>
          <w:kern w:val="16"/>
          <w:sz w:val="28"/>
          <w:szCs w:val="28"/>
          <w:highlight w:val="white"/>
        </w:rPr>
        <w:t xml:space="preserve">, </w:t>
      </w:r>
      <w:proofErr w:type="spellStart"/>
      <w:r w:rsidRPr="005F2A8D">
        <w:rPr>
          <w:rFonts w:asciiTheme="minorHAnsi" w:hAnsiTheme="minorHAnsi" w:cstheme="minorHAnsi"/>
          <w:kern w:val="16"/>
          <w:sz w:val="28"/>
          <w:szCs w:val="28"/>
          <w:highlight w:val="white"/>
        </w:rPr>
        <w:t>Билайн</w:t>
      </w:r>
      <w:proofErr w:type="spellEnd"/>
      <w:r w:rsidRPr="005F2A8D">
        <w:rPr>
          <w:rFonts w:asciiTheme="minorHAnsi" w:hAnsiTheme="minorHAnsi" w:cstheme="minorHAnsi"/>
          <w:kern w:val="16"/>
          <w:sz w:val="28"/>
          <w:szCs w:val="28"/>
          <w:highlight w:val="white"/>
        </w:rPr>
        <w:t xml:space="preserve">, МТС, Мегафон. Населенные </w:t>
      </w:r>
      <w:proofErr w:type="gramStart"/>
      <w:r w:rsidRPr="005F2A8D">
        <w:rPr>
          <w:rFonts w:asciiTheme="minorHAnsi" w:hAnsiTheme="minorHAnsi" w:cstheme="minorHAnsi"/>
          <w:kern w:val="16"/>
          <w:sz w:val="28"/>
          <w:szCs w:val="28"/>
          <w:highlight w:val="white"/>
        </w:rPr>
        <w:t>пункты</w:t>
      </w:r>
      <w:proofErr w:type="gramEnd"/>
      <w:r w:rsidRPr="005F2A8D">
        <w:rPr>
          <w:rFonts w:asciiTheme="minorHAnsi" w:hAnsiTheme="minorHAnsi" w:cstheme="minorHAnsi"/>
          <w:kern w:val="16"/>
          <w:sz w:val="28"/>
          <w:szCs w:val="28"/>
          <w:highlight w:val="white"/>
        </w:rPr>
        <w:t xml:space="preserve"> где нет телефонной и сотовой связи оснащены таксофонами. Число телефонных аппаратов в 2016 году 2428 шт. На территории района 13 отделений почтовой связи.</w:t>
      </w:r>
    </w:p>
    <w:p w:rsidR="00570011" w:rsidRPr="005F2A8D" w:rsidRDefault="00570011" w:rsidP="00CF487E">
      <w:pPr>
        <w:spacing w:line="276" w:lineRule="auto"/>
        <w:ind w:firstLine="720"/>
        <w:jc w:val="both"/>
        <w:rPr>
          <w:rFonts w:asciiTheme="minorHAnsi" w:hAnsiTheme="minorHAnsi" w:cstheme="minorHAnsi"/>
          <w:sz w:val="28"/>
          <w:szCs w:val="28"/>
        </w:rPr>
      </w:pPr>
    </w:p>
    <w:p w:rsidR="00570011" w:rsidRPr="005F2A8D" w:rsidRDefault="005440C9" w:rsidP="00CF487E">
      <w:pPr>
        <w:spacing w:line="276" w:lineRule="auto"/>
        <w:ind w:firstLine="720"/>
        <w:rPr>
          <w:rFonts w:asciiTheme="minorHAnsi" w:hAnsiTheme="minorHAnsi" w:cstheme="minorHAnsi"/>
          <w:sz w:val="28"/>
          <w:szCs w:val="28"/>
        </w:rPr>
      </w:pPr>
      <w:r w:rsidRPr="005F2A8D">
        <w:rPr>
          <w:rFonts w:asciiTheme="minorHAnsi" w:hAnsiTheme="minorHAnsi" w:cstheme="minorHAnsi"/>
          <w:sz w:val="28"/>
          <w:szCs w:val="28"/>
        </w:rPr>
        <w:t>7. Малое предпринимательство</w:t>
      </w:r>
    </w:p>
    <w:p w:rsidR="00066CDC" w:rsidRPr="005F2A8D" w:rsidRDefault="00066CDC"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На территории района на 01 января 2017 года зарегистрирова</w:t>
      </w:r>
      <w:r w:rsidR="00330B1C">
        <w:rPr>
          <w:rFonts w:asciiTheme="minorHAnsi" w:hAnsiTheme="minorHAnsi" w:cstheme="minorHAnsi"/>
          <w:sz w:val="28"/>
          <w:szCs w:val="28"/>
        </w:rPr>
        <w:t xml:space="preserve">но и осуществляет деятельность </w:t>
      </w:r>
      <w:r w:rsidRPr="005F2A8D">
        <w:rPr>
          <w:rFonts w:asciiTheme="minorHAnsi" w:hAnsiTheme="minorHAnsi" w:cstheme="minorHAnsi"/>
          <w:sz w:val="28"/>
          <w:szCs w:val="28"/>
        </w:rPr>
        <w:t xml:space="preserve">30 субъектов предпринимательской деятельности (юридических лиц), на два субъекта ниже уровня 2015 года. Снижение показателя обусловлено прекращением деятельности одним предприятием в сфере оказания транспортных услуг, одним в сфере </w:t>
      </w:r>
      <w:proofErr w:type="spellStart"/>
      <w:r w:rsidRPr="005F2A8D">
        <w:rPr>
          <w:rFonts w:asciiTheme="minorHAnsi" w:hAnsiTheme="minorHAnsi" w:cstheme="minorHAnsi"/>
          <w:sz w:val="28"/>
          <w:szCs w:val="28"/>
        </w:rPr>
        <w:t>жилищно</w:t>
      </w:r>
      <w:proofErr w:type="spellEnd"/>
      <w:r w:rsidRPr="005F2A8D">
        <w:rPr>
          <w:rFonts w:asciiTheme="minorHAnsi" w:hAnsiTheme="minorHAnsi" w:cstheme="minorHAnsi"/>
          <w:sz w:val="28"/>
          <w:szCs w:val="28"/>
        </w:rPr>
        <w:t xml:space="preserve"> - коммунального хозяйства, а также 214 индивидуальных предпринимателей  без образования юридического лица, что выше уровня 2015 года на 5 ед. (в 2015 году-209).</w:t>
      </w:r>
    </w:p>
    <w:p w:rsidR="00066CDC" w:rsidRPr="005F2A8D" w:rsidRDefault="00066CDC"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Средние субъекты предпринимательской деятельности на территории района отсутствуют.</w:t>
      </w:r>
    </w:p>
    <w:p w:rsidR="00066CDC" w:rsidRPr="005F2A8D" w:rsidRDefault="00066CDC"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Из 30 действующих малых предприятий: 18 сельскохозяйственных предприятий (занимают 60 % в отраслевой структуре СМБ), 3 предприятия </w:t>
      </w:r>
      <w:r w:rsidRPr="005F2A8D">
        <w:rPr>
          <w:rFonts w:asciiTheme="minorHAnsi" w:hAnsiTheme="minorHAnsi" w:cstheme="minorHAnsi"/>
          <w:sz w:val="28"/>
          <w:szCs w:val="28"/>
        </w:rPr>
        <w:lastRenderedPageBreak/>
        <w:t>обрабатывающих производств и занимают 10% в отраслевой структуре</w:t>
      </w:r>
      <w:r w:rsidR="00330B1C">
        <w:rPr>
          <w:rFonts w:asciiTheme="minorHAnsi" w:hAnsiTheme="minorHAnsi" w:cstheme="minorHAnsi"/>
          <w:sz w:val="28"/>
          <w:szCs w:val="28"/>
        </w:rPr>
        <w:t xml:space="preserve"> (в том числе: 1предприятие - </w:t>
      </w:r>
      <w:r w:rsidRPr="005F2A8D">
        <w:rPr>
          <w:rFonts w:asciiTheme="minorHAnsi" w:hAnsiTheme="minorHAnsi" w:cstheme="minorHAnsi"/>
          <w:sz w:val="28"/>
          <w:szCs w:val="28"/>
        </w:rPr>
        <w:t>производство пищевых продуктов, 2 - обработка), 6 предприятий розничной торговли (20,0 % в отраслевой структуре), 3 по предоставлению коммунальных и социальных услуг (10%).</w:t>
      </w:r>
    </w:p>
    <w:p w:rsidR="00066CDC" w:rsidRPr="005F2A8D" w:rsidRDefault="00066CDC"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Распределение предприятий малого бизнеса по видам деятел</w:t>
      </w:r>
      <w:r w:rsidR="00330B1C">
        <w:rPr>
          <w:rFonts w:asciiTheme="minorHAnsi" w:hAnsiTheme="minorHAnsi" w:cstheme="minorHAnsi"/>
          <w:sz w:val="28"/>
          <w:szCs w:val="28"/>
        </w:rPr>
        <w:t xml:space="preserve">ьности (ОКВЭД) по итогам 2016 </w:t>
      </w:r>
      <w:r w:rsidRPr="005F2A8D">
        <w:rPr>
          <w:rFonts w:asciiTheme="minorHAnsi" w:hAnsiTheme="minorHAnsi" w:cstheme="minorHAnsi"/>
          <w:sz w:val="28"/>
          <w:szCs w:val="28"/>
        </w:rPr>
        <w:t>года</w:t>
      </w:r>
    </w:p>
    <w:p w:rsidR="00743205" w:rsidRPr="005F2A8D" w:rsidRDefault="00743205" w:rsidP="00330B1C">
      <w:pPr>
        <w:spacing w:line="360" w:lineRule="auto"/>
        <w:ind w:firstLine="720"/>
        <w:jc w:val="right"/>
        <w:rPr>
          <w:rFonts w:asciiTheme="minorHAnsi" w:hAnsiTheme="minorHAnsi" w:cstheme="minorHAnsi"/>
          <w:sz w:val="28"/>
          <w:szCs w:val="28"/>
        </w:rPr>
      </w:pPr>
      <w:r w:rsidRPr="005F2A8D">
        <w:rPr>
          <w:rFonts w:asciiTheme="minorHAnsi" w:hAnsiTheme="minorHAnsi" w:cstheme="minorHAnsi"/>
          <w:kern w:val="20"/>
          <w:sz w:val="28"/>
          <w:szCs w:val="28"/>
        </w:rPr>
        <w:t>Таблица 7</w:t>
      </w:r>
    </w:p>
    <w:tbl>
      <w:tblPr>
        <w:tblW w:w="9755" w:type="dxa"/>
        <w:jc w:val="center"/>
        <w:tblInd w:w="150" w:type="dxa"/>
        <w:tblBorders>
          <w:top w:val="single" w:sz="4" w:space="0" w:color="auto"/>
          <w:left w:val="single" w:sz="4" w:space="0" w:color="auto"/>
          <w:bottom w:val="single" w:sz="4" w:space="0" w:color="auto"/>
          <w:right w:val="single" w:sz="4" w:space="0" w:color="auto"/>
        </w:tblBorders>
        <w:tblLayout w:type="fixed"/>
        <w:tblLook w:val="0000"/>
      </w:tblPr>
      <w:tblGrid>
        <w:gridCol w:w="725"/>
        <w:gridCol w:w="5896"/>
        <w:gridCol w:w="1417"/>
        <w:gridCol w:w="1717"/>
      </w:tblGrid>
      <w:tr w:rsidR="00066CDC" w:rsidRPr="007641B6" w:rsidTr="00743205">
        <w:trPr>
          <w:trHeight w:val="630"/>
          <w:jc w:val="center"/>
        </w:trPr>
        <w:tc>
          <w:tcPr>
            <w:tcW w:w="725" w:type="dxa"/>
            <w:tcBorders>
              <w:top w:val="single" w:sz="4" w:space="0" w:color="auto"/>
              <w:bottom w:val="single" w:sz="4" w:space="0" w:color="auto"/>
              <w:right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 xml:space="preserve">№ </w:t>
            </w:r>
            <w:proofErr w:type="gramStart"/>
            <w:r w:rsidRPr="007641B6">
              <w:rPr>
                <w:rFonts w:asciiTheme="minorHAnsi" w:hAnsiTheme="minorHAnsi" w:cstheme="minorHAnsi"/>
                <w:sz w:val="24"/>
                <w:szCs w:val="24"/>
              </w:rPr>
              <w:t>п</w:t>
            </w:r>
            <w:proofErr w:type="gramEnd"/>
            <w:r w:rsidRPr="007641B6">
              <w:rPr>
                <w:rFonts w:asciiTheme="minorHAnsi" w:hAnsiTheme="minorHAnsi" w:cstheme="minorHAnsi"/>
                <w:sz w:val="24"/>
                <w:szCs w:val="24"/>
              </w:rPr>
              <w:t>/п</w:t>
            </w:r>
          </w:p>
        </w:tc>
        <w:tc>
          <w:tcPr>
            <w:tcW w:w="5896" w:type="dxa"/>
            <w:tcBorders>
              <w:top w:val="single" w:sz="4" w:space="0" w:color="auto"/>
              <w:left w:val="single" w:sz="4" w:space="0" w:color="auto"/>
              <w:bottom w:val="single" w:sz="4" w:space="0" w:color="auto"/>
              <w:right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Раздел ОКВЭД</w:t>
            </w:r>
          </w:p>
        </w:tc>
        <w:tc>
          <w:tcPr>
            <w:tcW w:w="1417" w:type="dxa"/>
            <w:tcBorders>
              <w:top w:val="single" w:sz="4" w:space="0" w:color="auto"/>
              <w:left w:val="single" w:sz="4" w:space="0" w:color="auto"/>
              <w:bottom w:val="single" w:sz="4" w:space="0" w:color="auto"/>
              <w:right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Количество СМБ, ед.</w:t>
            </w:r>
          </w:p>
        </w:tc>
        <w:tc>
          <w:tcPr>
            <w:tcW w:w="1717" w:type="dxa"/>
            <w:tcBorders>
              <w:top w:val="single" w:sz="4" w:space="0" w:color="auto"/>
              <w:left w:val="single" w:sz="4" w:space="0" w:color="auto"/>
              <w:bottom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Доля, %</w:t>
            </w:r>
          </w:p>
        </w:tc>
      </w:tr>
      <w:tr w:rsidR="00066CDC" w:rsidRPr="007641B6" w:rsidTr="00743205">
        <w:trPr>
          <w:trHeight w:val="675"/>
          <w:jc w:val="center"/>
        </w:trPr>
        <w:tc>
          <w:tcPr>
            <w:tcW w:w="725" w:type="dxa"/>
            <w:tcBorders>
              <w:top w:val="single" w:sz="4" w:space="0" w:color="auto"/>
              <w:bottom w:val="single" w:sz="4" w:space="0" w:color="auto"/>
              <w:right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1</w:t>
            </w:r>
          </w:p>
        </w:tc>
        <w:tc>
          <w:tcPr>
            <w:tcW w:w="5896" w:type="dxa"/>
            <w:tcBorders>
              <w:top w:val="single" w:sz="4" w:space="0" w:color="auto"/>
              <w:left w:val="single" w:sz="4" w:space="0" w:color="auto"/>
              <w:bottom w:val="single" w:sz="4" w:space="0" w:color="auto"/>
              <w:right w:val="single" w:sz="4" w:space="0" w:color="auto"/>
            </w:tcBorders>
            <w:vAlign w:val="center"/>
          </w:tcPr>
          <w:p w:rsidR="00066CDC" w:rsidRPr="007641B6" w:rsidRDefault="00066CDC" w:rsidP="00330B1C">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РАЗДЕЛ А: Сельское хозяйство, охота и предоставление услуг в этих областях</w:t>
            </w:r>
          </w:p>
        </w:tc>
        <w:tc>
          <w:tcPr>
            <w:tcW w:w="1417" w:type="dxa"/>
            <w:tcBorders>
              <w:top w:val="single" w:sz="4" w:space="0" w:color="auto"/>
              <w:left w:val="single" w:sz="4" w:space="0" w:color="auto"/>
              <w:bottom w:val="single" w:sz="4" w:space="0" w:color="auto"/>
              <w:right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18</w:t>
            </w:r>
          </w:p>
        </w:tc>
        <w:tc>
          <w:tcPr>
            <w:tcW w:w="1717" w:type="dxa"/>
            <w:tcBorders>
              <w:top w:val="single" w:sz="4" w:space="0" w:color="auto"/>
              <w:left w:val="single" w:sz="4" w:space="0" w:color="auto"/>
              <w:bottom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60,0</w:t>
            </w:r>
          </w:p>
        </w:tc>
      </w:tr>
      <w:tr w:rsidR="00066CDC" w:rsidRPr="007641B6" w:rsidTr="00743205">
        <w:trPr>
          <w:trHeight w:val="345"/>
          <w:jc w:val="center"/>
        </w:trPr>
        <w:tc>
          <w:tcPr>
            <w:tcW w:w="725" w:type="dxa"/>
            <w:tcBorders>
              <w:top w:val="single" w:sz="4" w:space="0" w:color="auto"/>
              <w:bottom w:val="single" w:sz="4" w:space="0" w:color="auto"/>
              <w:right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2</w:t>
            </w:r>
          </w:p>
        </w:tc>
        <w:tc>
          <w:tcPr>
            <w:tcW w:w="5896" w:type="dxa"/>
            <w:tcBorders>
              <w:top w:val="single" w:sz="4" w:space="0" w:color="auto"/>
              <w:left w:val="single" w:sz="4" w:space="0" w:color="auto"/>
              <w:bottom w:val="single" w:sz="4" w:space="0" w:color="auto"/>
              <w:right w:val="single" w:sz="4" w:space="0" w:color="auto"/>
            </w:tcBorders>
            <w:vAlign w:val="center"/>
          </w:tcPr>
          <w:p w:rsidR="00066CDC" w:rsidRPr="007641B6" w:rsidRDefault="00066CDC" w:rsidP="00330B1C">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РАЗДЕЛ С: Обрабатывающие производства</w:t>
            </w:r>
          </w:p>
        </w:tc>
        <w:tc>
          <w:tcPr>
            <w:tcW w:w="1417" w:type="dxa"/>
            <w:tcBorders>
              <w:top w:val="single" w:sz="4" w:space="0" w:color="auto"/>
              <w:left w:val="single" w:sz="4" w:space="0" w:color="auto"/>
              <w:bottom w:val="single" w:sz="4" w:space="0" w:color="auto"/>
              <w:right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3</w:t>
            </w:r>
          </w:p>
        </w:tc>
        <w:tc>
          <w:tcPr>
            <w:tcW w:w="1717" w:type="dxa"/>
            <w:tcBorders>
              <w:top w:val="single" w:sz="4" w:space="0" w:color="auto"/>
              <w:left w:val="single" w:sz="4" w:space="0" w:color="auto"/>
              <w:bottom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10</w:t>
            </w:r>
          </w:p>
        </w:tc>
      </w:tr>
      <w:tr w:rsidR="00066CDC" w:rsidRPr="007641B6" w:rsidTr="00743205">
        <w:trPr>
          <w:trHeight w:val="915"/>
          <w:jc w:val="center"/>
        </w:trPr>
        <w:tc>
          <w:tcPr>
            <w:tcW w:w="725" w:type="dxa"/>
            <w:tcBorders>
              <w:top w:val="single" w:sz="4" w:space="0" w:color="auto"/>
              <w:bottom w:val="single" w:sz="4" w:space="0" w:color="auto"/>
              <w:right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3</w:t>
            </w:r>
          </w:p>
        </w:tc>
        <w:tc>
          <w:tcPr>
            <w:tcW w:w="5896" w:type="dxa"/>
            <w:tcBorders>
              <w:top w:val="single" w:sz="4" w:space="0" w:color="auto"/>
              <w:left w:val="single" w:sz="4" w:space="0" w:color="auto"/>
              <w:bottom w:val="single" w:sz="4" w:space="0" w:color="auto"/>
              <w:right w:val="single" w:sz="4" w:space="0" w:color="auto"/>
            </w:tcBorders>
            <w:vAlign w:val="center"/>
          </w:tcPr>
          <w:p w:rsidR="00066CDC" w:rsidRPr="007641B6" w:rsidRDefault="00066CDC" w:rsidP="00330B1C">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РАЗДЕЛ G: Оптовая и розничная торговля; ремонт автотранспортных средств, мотоциклов, бытовых изделий и предметов личного пользования</w:t>
            </w:r>
          </w:p>
        </w:tc>
        <w:tc>
          <w:tcPr>
            <w:tcW w:w="1417" w:type="dxa"/>
            <w:tcBorders>
              <w:top w:val="single" w:sz="4" w:space="0" w:color="auto"/>
              <w:left w:val="single" w:sz="4" w:space="0" w:color="auto"/>
              <w:bottom w:val="single" w:sz="4" w:space="0" w:color="auto"/>
              <w:right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6</w:t>
            </w:r>
          </w:p>
        </w:tc>
        <w:tc>
          <w:tcPr>
            <w:tcW w:w="1717" w:type="dxa"/>
            <w:tcBorders>
              <w:top w:val="single" w:sz="4" w:space="0" w:color="auto"/>
              <w:left w:val="single" w:sz="4" w:space="0" w:color="auto"/>
              <w:bottom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20,0</w:t>
            </w:r>
          </w:p>
        </w:tc>
      </w:tr>
      <w:tr w:rsidR="00066CDC" w:rsidRPr="007641B6" w:rsidTr="00743205">
        <w:trPr>
          <w:jc w:val="center"/>
        </w:trPr>
        <w:tc>
          <w:tcPr>
            <w:tcW w:w="725" w:type="dxa"/>
            <w:tcBorders>
              <w:top w:val="single" w:sz="4" w:space="0" w:color="auto"/>
              <w:bottom w:val="single" w:sz="4" w:space="0" w:color="auto"/>
              <w:right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4</w:t>
            </w:r>
          </w:p>
        </w:tc>
        <w:tc>
          <w:tcPr>
            <w:tcW w:w="5896" w:type="dxa"/>
            <w:tcBorders>
              <w:top w:val="single" w:sz="4" w:space="0" w:color="auto"/>
              <w:left w:val="single" w:sz="4" w:space="0" w:color="auto"/>
              <w:bottom w:val="single" w:sz="4" w:space="0" w:color="auto"/>
              <w:right w:val="single" w:sz="4" w:space="0" w:color="auto"/>
            </w:tcBorders>
            <w:vAlign w:val="center"/>
          </w:tcPr>
          <w:p w:rsidR="00066CDC" w:rsidRPr="007641B6" w:rsidRDefault="00066CDC" w:rsidP="00330B1C">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РАЗДЕЛ O: Предоставление прочих коммунальных, социальных и персональных услуг</w:t>
            </w:r>
          </w:p>
        </w:tc>
        <w:tc>
          <w:tcPr>
            <w:tcW w:w="1417" w:type="dxa"/>
            <w:tcBorders>
              <w:top w:val="single" w:sz="4" w:space="0" w:color="auto"/>
              <w:left w:val="single" w:sz="4" w:space="0" w:color="auto"/>
              <w:bottom w:val="single" w:sz="4" w:space="0" w:color="auto"/>
              <w:right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3</w:t>
            </w:r>
          </w:p>
        </w:tc>
        <w:tc>
          <w:tcPr>
            <w:tcW w:w="1717" w:type="dxa"/>
            <w:tcBorders>
              <w:top w:val="single" w:sz="4" w:space="0" w:color="auto"/>
              <w:left w:val="single" w:sz="4" w:space="0" w:color="auto"/>
              <w:bottom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10,0</w:t>
            </w:r>
          </w:p>
        </w:tc>
      </w:tr>
      <w:tr w:rsidR="00066CDC" w:rsidRPr="007641B6" w:rsidTr="00743205">
        <w:trPr>
          <w:jc w:val="center"/>
        </w:trPr>
        <w:tc>
          <w:tcPr>
            <w:tcW w:w="725" w:type="dxa"/>
            <w:tcBorders>
              <w:top w:val="single" w:sz="4" w:space="0" w:color="auto"/>
              <w:bottom w:val="single" w:sz="4" w:space="0" w:color="auto"/>
              <w:right w:val="single" w:sz="4" w:space="0" w:color="auto"/>
            </w:tcBorders>
            <w:vAlign w:val="center"/>
          </w:tcPr>
          <w:p w:rsidR="00066CDC" w:rsidRPr="007641B6" w:rsidRDefault="00066CDC" w:rsidP="005F2A8D">
            <w:pPr>
              <w:spacing w:line="360" w:lineRule="auto"/>
              <w:ind w:firstLine="720"/>
              <w:jc w:val="both"/>
              <w:rPr>
                <w:rFonts w:asciiTheme="minorHAnsi" w:hAnsiTheme="minorHAnsi" w:cstheme="minorHAnsi"/>
                <w:sz w:val="24"/>
                <w:szCs w:val="24"/>
                <w:highlight w:val="white"/>
              </w:rPr>
            </w:pPr>
          </w:p>
        </w:tc>
        <w:tc>
          <w:tcPr>
            <w:tcW w:w="5896" w:type="dxa"/>
            <w:tcBorders>
              <w:top w:val="single" w:sz="4" w:space="0" w:color="auto"/>
              <w:left w:val="single" w:sz="4" w:space="0" w:color="auto"/>
              <w:bottom w:val="single" w:sz="4" w:space="0" w:color="auto"/>
              <w:right w:val="single" w:sz="4" w:space="0" w:color="auto"/>
            </w:tcBorders>
            <w:vAlign w:val="center"/>
          </w:tcPr>
          <w:p w:rsidR="00066CDC" w:rsidRPr="007641B6" w:rsidRDefault="00066CDC" w:rsidP="00330B1C">
            <w:pPr>
              <w:spacing w:line="360" w:lineRule="auto"/>
              <w:jc w:val="both"/>
              <w:rPr>
                <w:rFonts w:asciiTheme="minorHAnsi" w:hAnsiTheme="minorHAnsi" w:cstheme="minorHAnsi"/>
                <w:sz w:val="24"/>
                <w:szCs w:val="24"/>
                <w:highlight w:val="white"/>
              </w:rPr>
            </w:pPr>
            <w:r w:rsidRPr="007641B6">
              <w:rPr>
                <w:rFonts w:asciiTheme="minorHAnsi" w:hAnsiTheme="minorHAnsi" w:cstheme="minorHAnsi"/>
                <w:sz w:val="24"/>
                <w:szCs w:val="24"/>
                <w:highlight w:val="white"/>
              </w:rPr>
              <w:t>Итого</w:t>
            </w:r>
          </w:p>
        </w:tc>
        <w:tc>
          <w:tcPr>
            <w:tcW w:w="1417" w:type="dxa"/>
            <w:tcBorders>
              <w:top w:val="single" w:sz="4" w:space="0" w:color="auto"/>
              <w:left w:val="single" w:sz="4" w:space="0" w:color="auto"/>
              <w:bottom w:val="single" w:sz="4" w:space="0" w:color="auto"/>
              <w:right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30</w:t>
            </w:r>
          </w:p>
        </w:tc>
        <w:tc>
          <w:tcPr>
            <w:tcW w:w="1717" w:type="dxa"/>
            <w:tcBorders>
              <w:top w:val="single" w:sz="4" w:space="0" w:color="auto"/>
              <w:left w:val="single" w:sz="4" w:space="0" w:color="auto"/>
              <w:bottom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100</w:t>
            </w:r>
          </w:p>
        </w:tc>
      </w:tr>
    </w:tbl>
    <w:p w:rsidR="00066CDC" w:rsidRPr="005F2A8D" w:rsidRDefault="00066CDC" w:rsidP="005F2A8D">
      <w:pPr>
        <w:spacing w:line="360" w:lineRule="auto"/>
        <w:ind w:firstLine="720"/>
        <w:jc w:val="both"/>
        <w:rPr>
          <w:rFonts w:asciiTheme="minorHAnsi" w:hAnsiTheme="minorHAnsi" w:cstheme="minorHAnsi"/>
          <w:kern w:val="20"/>
          <w:sz w:val="28"/>
          <w:szCs w:val="28"/>
          <w:highlight w:val="yellow"/>
        </w:rPr>
      </w:pPr>
    </w:p>
    <w:p w:rsidR="00066CDC" w:rsidRPr="005F2A8D" w:rsidRDefault="00066CDC"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Большая доля субъектов малого предпринимательства приходится на предприятия сельского хозяйства – 60,0 %, от их общей численности. </w:t>
      </w:r>
    </w:p>
    <w:p w:rsidR="00066CDC" w:rsidRPr="005F2A8D" w:rsidRDefault="00066CDC"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За прошедший год число предприятий по видам деятельности и предоставления услуг значительных изменений не претерпело. По прогнозу до 2020 года число предприятий останется на том же уровне 30 единиц, их прирост не планируется. </w:t>
      </w:r>
    </w:p>
    <w:p w:rsidR="00066CDC" w:rsidRPr="005F2A8D" w:rsidRDefault="00066CDC"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Количество индивидуальных предпринимателей в 2016 году составило 215 ед., что выше уровня 2015 года на 5 ед. Из 214 индивидуальных предпринимателей наибольший удельный вес в отраслевой структуре занимает розничная торговля. Структура индивидуальных предпринимателей по видам деятельности представлена в нижеследующей таблице.</w:t>
      </w:r>
    </w:p>
    <w:p w:rsidR="00743205" w:rsidRPr="005F2A8D" w:rsidRDefault="00743205" w:rsidP="005F2A8D">
      <w:pPr>
        <w:spacing w:line="360" w:lineRule="auto"/>
        <w:ind w:firstLine="720"/>
        <w:jc w:val="both"/>
        <w:rPr>
          <w:rFonts w:asciiTheme="minorHAnsi" w:hAnsiTheme="minorHAnsi" w:cstheme="minorHAnsi"/>
          <w:kern w:val="20"/>
          <w:sz w:val="28"/>
          <w:szCs w:val="28"/>
        </w:rPr>
      </w:pPr>
    </w:p>
    <w:p w:rsidR="00CF487E" w:rsidRDefault="00CF487E" w:rsidP="00330B1C">
      <w:pPr>
        <w:spacing w:line="360" w:lineRule="auto"/>
        <w:ind w:firstLine="720"/>
        <w:jc w:val="right"/>
        <w:rPr>
          <w:rFonts w:asciiTheme="minorHAnsi" w:hAnsiTheme="minorHAnsi" w:cstheme="minorHAnsi"/>
          <w:kern w:val="20"/>
          <w:sz w:val="28"/>
          <w:szCs w:val="28"/>
        </w:rPr>
      </w:pPr>
    </w:p>
    <w:p w:rsidR="00743205" w:rsidRPr="005F2A8D" w:rsidRDefault="00743205" w:rsidP="00330B1C">
      <w:pPr>
        <w:spacing w:line="360" w:lineRule="auto"/>
        <w:ind w:firstLine="720"/>
        <w:jc w:val="right"/>
        <w:rPr>
          <w:rFonts w:asciiTheme="minorHAnsi" w:hAnsiTheme="minorHAnsi" w:cstheme="minorHAnsi"/>
          <w:sz w:val="28"/>
          <w:szCs w:val="28"/>
        </w:rPr>
      </w:pPr>
      <w:r w:rsidRPr="005F2A8D">
        <w:rPr>
          <w:rFonts w:asciiTheme="minorHAnsi" w:hAnsiTheme="minorHAnsi" w:cstheme="minorHAnsi"/>
          <w:kern w:val="20"/>
          <w:sz w:val="28"/>
          <w:szCs w:val="28"/>
        </w:rPr>
        <w:t>Таблица 8</w:t>
      </w:r>
    </w:p>
    <w:tbl>
      <w:tblPr>
        <w:tblW w:w="0" w:type="auto"/>
        <w:jc w:val="center"/>
        <w:tblInd w:w="250" w:type="dxa"/>
        <w:tblBorders>
          <w:top w:val="single" w:sz="4" w:space="0" w:color="auto"/>
          <w:left w:val="single" w:sz="4" w:space="0" w:color="auto"/>
          <w:bottom w:val="single" w:sz="4" w:space="0" w:color="auto"/>
          <w:right w:val="single" w:sz="4" w:space="0" w:color="auto"/>
        </w:tblBorders>
        <w:tblLook w:val="0000"/>
      </w:tblPr>
      <w:tblGrid>
        <w:gridCol w:w="5940"/>
        <w:gridCol w:w="3123"/>
      </w:tblGrid>
      <w:tr w:rsidR="00066CDC" w:rsidRPr="007641B6" w:rsidTr="00743205">
        <w:trPr>
          <w:trHeight w:val="303"/>
          <w:jc w:val="center"/>
        </w:trPr>
        <w:tc>
          <w:tcPr>
            <w:tcW w:w="0" w:type="auto"/>
            <w:tcBorders>
              <w:top w:val="single" w:sz="4" w:space="0" w:color="auto"/>
              <w:bottom w:val="single" w:sz="4" w:space="0" w:color="auto"/>
              <w:right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lastRenderedPageBreak/>
              <w:t>Вид деятельности</w:t>
            </w:r>
          </w:p>
        </w:tc>
        <w:tc>
          <w:tcPr>
            <w:tcW w:w="0" w:type="auto"/>
            <w:tcBorders>
              <w:top w:val="single" w:sz="4" w:space="0" w:color="auto"/>
              <w:left w:val="single" w:sz="4" w:space="0" w:color="auto"/>
              <w:bottom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 от общего количества ИП</w:t>
            </w:r>
          </w:p>
        </w:tc>
      </w:tr>
      <w:tr w:rsidR="00066CDC" w:rsidRPr="007641B6" w:rsidTr="00743205">
        <w:trPr>
          <w:trHeight w:val="303"/>
          <w:jc w:val="center"/>
        </w:trPr>
        <w:tc>
          <w:tcPr>
            <w:tcW w:w="0" w:type="auto"/>
            <w:tcBorders>
              <w:top w:val="single" w:sz="4" w:space="0" w:color="auto"/>
              <w:bottom w:val="single" w:sz="4" w:space="0" w:color="auto"/>
              <w:right w:val="single" w:sz="4" w:space="0" w:color="auto"/>
            </w:tcBorders>
            <w:vAlign w:val="center"/>
          </w:tcPr>
          <w:p w:rsidR="00066CDC" w:rsidRPr="007641B6" w:rsidRDefault="00066CDC" w:rsidP="00330B1C">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Розничная торговля, 127 ед.</w:t>
            </w:r>
          </w:p>
        </w:tc>
        <w:tc>
          <w:tcPr>
            <w:tcW w:w="0" w:type="auto"/>
            <w:tcBorders>
              <w:top w:val="single" w:sz="4" w:space="0" w:color="auto"/>
              <w:left w:val="single" w:sz="4" w:space="0" w:color="auto"/>
              <w:bottom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59,2</w:t>
            </w:r>
          </w:p>
        </w:tc>
      </w:tr>
      <w:tr w:rsidR="00066CDC" w:rsidRPr="007641B6" w:rsidTr="00743205">
        <w:trPr>
          <w:trHeight w:val="303"/>
          <w:jc w:val="center"/>
        </w:trPr>
        <w:tc>
          <w:tcPr>
            <w:tcW w:w="0" w:type="auto"/>
            <w:tcBorders>
              <w:top w:val="single" w:sz="4" w:space="0" w:color="auto"/>
              <w:bottom w:val="single" w:sz="4" w:space="0" w:color="auto"/>
              <w:right w:val="single" w:sz="4" w:space="0" w:color="auto"/>
            </w:tcBorders>
            <w:vAlign w:val="center"/>
          </w:tcPr>
          <w:p w:rsidR="00066CDC" w:rsidRPr="007641B6" w:rsidRDefault="00066CDC" w:rsidP="00330B1C">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Разведение КРС,21 ед.</w:t>
            </w:r>
          </w:p>
        </w:tc>
        <w:tc>
          <w:tcPr>
            <w:tcW w:w="0" w:type="auto"/>
            <w:tcBorders>
              <w:top w:val="single" w:sz="4" w:space="0" w:color="auto"/>
              <w:left w:val="single" w:sz="4" w:space="0" w:color="auto"/>
              <w:bottom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9,8</w:t>
            </w:r>
          </w:p>
        </w:tc>
      </w:tr>
      <w:tr w:rsidR="00066CDC" w:rsidRPr="007641B6" w:rsidTr="00743205">
        <w:trPr>
          <w:trHeight w:val="303"/>
          <w:jc w:val="center"/>
        </w:trPr>
        <w:tc>
          <w:tcPr>
            <w:tcW w:w="0" w:type="auto"/>
            <w:tcBorders>
              <w:top w:val="single" w:sz="4" w:space="0" w:color="auto"/>
              <w:bottom w:val="single" w:sz="4" w:space="0" w:color="auto"/>
              <w:right w:val="single" w:sz="4" w:space="0" w:color="auto"/>
            </w:tcBorders>
            <w:vAlign w:val="center"/>
          </w:tcPr>
          <w:p w:rsidR="00066CDC" w:rsidRPr="007641B6" w:rsidRDefault="00066CDC" w:rsidP="00330B1C">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Выращивание зерновых, 13 ед.</w:t>
            </w:r>
          </w:p>
        </w:tc>
        <w:tc>
          <w:tcPr>
            <w:tcW w:w="0" w:type="auto"/>
            <w:tcBorders>
              <w:top w:val="single" w:sz="4" w:space="0" w:color="auto"/>
              <w:left w:val="single" w:sz="4" w:space="0" w:color="auto"/>
              <w:bottom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6,1</w:t>
            </w:r>
          </w:p>
        </w:tc>
      </w:tr>
      <w:tr w:rsidR="00066CDC" w:rsidRPr="007641B6" w:rsidTr="00743205">
        <w:trPr>
          <w:trHeight w:val="303"/>
          <w:jc w:val="center"/>
        </w:trPr>
        <w:tc>
          <w:tcPr>
            <w:tcW w:w="0" w:type="auto"/>
            <w:tcBorders>
              <w:top w:val="single" w:sz="4" w:space="0" w:color="auto"/>
              <w:bottom w:val="single" w:sz="4" w:space="0" w:color="auto"/>
              <w:right w:val="single" w:sz="4" w:space="0" w:color="auto"/>
            </w:tcBorders>
            <w:vAlign w:val="center"/>
          </w:tcPr>
          <w:p w:rsidR="00066CDC" w:rsidRPr="007641B6" w:rsidRDefault="00066CDC" w:rsidP="00330B1C">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Лесозаготовки, 7 ед.</w:t>
            </w:r>
          </w:p>
        </w:tc>
        <w:tc>
          <w:tcPr>
            <w:tcW w:w="0" w:type="auto"/>
            <w:tcBorders>
              <w:top w:val="single" w:sz="4" w:space="0" w:color="auto"/>
              <w:left w:val="single" w:sz="4" w:space="0" w:color="auto"/>
              <w:bottom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3,3</w:t>
            </w:r>
          </w:p>
        </w:tc>
      </w:tr>
      <w:tr w:rsidR="00066CDC" w:rsidRPr="007641B6" w:rsidTr="00743205">
        <w:trPr>
          <w:trHeight w:val="303"/>
          <w:jc w:val="center"/>
        </w:trPr>
        <w:tc>
          <w:tcPr>
            <w:tcW w:w="0" w:type="auto"/>
            <w:tcBorders>
              <w:top w:val="single" w:sz="4" w:space="0" w:color="auto"/>
              <w:bottom w:val="single" w:sz="4" w:space="0" w:color="auto"/>
              <w:right w:val="single" w:sz="4" w:space="0" w:color="auto"/>
            </w:tcBorders>
            <w:vAlign w:val="center"/>
          </w:tcPr>
          <w:p w:rsidR="00066CDC" w:rsidRPr="007641B6" w:rsidRDefault="00066CDC" w:rsidP="00330B1C">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Техническое обслуживание и ремонт автомобилей, 4ед.</w:t>
            </w:r>
          </w:p>
        </w:tc>
        <w:tc>
          <w:tcPr>
            <w:tcW w:w="0" w:type="auto"/>
            <w:tcBorders>
              <w:top w:val="single" w:sz="4" w:space="0" w:color="auto"/>
              <w:left w:val="single" w:sz="4" w:space="0" w:color="auto"/>
              <w:bottom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1,9</w:t>
            </w:r>
          </w:p>
        </w:tc>
      </w:tr>
      <w:tr w:rsidR="00066CDC" w:rsidRPr="007641B6" w:rsidTr="00743205">
        <w:trPr>
          <w:trHeight w:val="303"/>
          <w:jc w:val="center"/>
        </w:trPr>
        <w:tc>
          <w:tcPr>
            <w:tcW w:w="0" w:type="auto"/>
            <w:tcBorders>
              <w:top w:val="single" w:sz="4" w:space="0" w:color="auto"/>
              <w:bottom w:val="single" w:sz="4" w:space="0" w:color="auto"/>
              <w:right w:val="single" w:sz="4" w:space="0" w:color="auto"/>
            </w:tcBorders>
            <w:vAlign w:val="center"/>
          </w:tcPr>
          <w:p w:rsidR="00066CDC" w:rsidRPr="007641B6" w:rsidRDefault="00066CDC" w:rsidP="00330B1C">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Деятельность такси,3 ед.</w:t>
            </w:r>
          </w:p>
        </w:tc>
        <w:tc>
          <w:tcPr>
            <w:tcW w:w="0" w:type="auto"/>
            <w:tcBorders>
              <w:top w:val="single" w:sz="4" w:space="0" w:color="auto"/>
              <w:left w:val="single" w:sz="4" w:space="0" w:color="auto"/>
              <w:bottom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1,4</w:t>
            </w:r>
          </w:p>
        </w:tc>
      </w:tr>
      <w:tr w:rsidR="00066CDC" w:rsidRPr="007641B6" w:rsidTr="00743205">
        <w:trPr>
          <w:trHeight w:val="303"/>
          <w:jc w:val="center"/>
        </w:trPr>
        <w:tc>
          <w:tcPr>
            <w:tcW w:w="0" w:type="auto"/>
            <w:tcBorders>
              <w:top w:val="single" w:sz="4" w:space="0" w:color="auto"/>
              <w:bottom w:val="single" w:sz="4" w:space="0" w:color="auto"/>
              <w:right w:val="single" w:sz="4" w:space="0" w:color="auto"/>
            </w:tcBorders>
            <w:vAlign w:val="center"/>
          </w:tcPr>
          <w:p w:rsidR="00066CDC" w:rsidRPr="007641B6" w:rsidRDefault="00066CDC" w:rsidP="00330B1C">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Производство общестроительных работ, 1 ед.</w:t>
            </w:r>
          </w:p>
        </w:tc>
        <w:tc>
          <w:tcPr>
            <w:tcW w:w="0" w:type="auto"/>
            <w:tcBorders>
              <w:top w:val="single" w:sz="4" w:space="0" w:color="auto"/>
              <w:left w:val="single" w:sz="4" w:space="0" w:color="auto"/>
              <w:bottom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0,5</w:t>
            </w:r>
          </w:p>
        </w:tc>
      </w:tr>
      <w:tr w:rsidR="00066CDC" w:rsidRPr="007641B6" w:rsidTr="00743205">
        <w:trPr>
          <w:trHeight w:val="303"/>
          <w:jc w:val="center"/>
        </w:trPr>
        <w:tc>
          <w:tcPr>
            <w:tcW w:w="0" w:type="auto"/>
            <w:tcBorders>
              <w:top w:val="single" w:sz="4" w:space="0" w:color="auto"/>
              <w:bottom w:val="single" w:sz="4" w:space="0" w:color="auto"/>
              <w:right w:val="single" w:sz="4" w:space="0" w:color="auto"/>
            </w:tcBorders>
            <w:vAlign w:val="center"/>
          </w:tcPr>
          <w:p w:rsidR="00066CDC" w:rsidRPr="007641B6" w:rsidRDefault="00066CDC" w:rsidP="00330B1C">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Ремонт обуви, 1 ед.</w:t>
            </w:r>
          </w:p>
        </w:tc>
        <w:tc>
          <w:tcPr>
            <w:tcW w:w="0" w:type="auto"/>
            <w:tcBorders>
              <w:top w:val="single" w:sz="4" w:space="0" w:color="auto"/>
              <w:left w:val="single" w:sz="4" w:space="0" w:color="auto"/>
              <w:bottom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0,5</w:t>
            </w:r>
          </w:p>
        </w:tc>
      </w:tr>
      <w:tr w:rsidR="00066CDC" w:rsidRPr="007641B6" w:rsidTr="00743205">
        <w:trPr>
          <w:trHeight w:val="303"/>
          <w:jc w:val="center"/>
        </w:trPr>
        <w:tc>
          <w:tcPr>
            <w:tcW w:w="0" w:type="auto"/>
            <w:tcBorders>
              <w:top w:val="single" w:sz="4" w:space="0" w:color="auto"/>
              <w:bottom w:val="single" w:sz="4" w:space="0" w:color="auto"/>
              <w:right w:val="single" w:sz="4" w:space="0" w:color="auto"/>
            </w:tcBorders>
            <w:vAlign w:val="center"/>
          </w:tcPr>
          <w:p w:rsidR="00066CDC" w:rsidRPr="007641B6" w:rsidRDefault="00066CDC" w:rsidP="00330B1C">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Ремонт бытовых изделий, техники, 4 ед.</w:t>
            </w:r>
          </w:p>
        </w:tc>
        <w:tc>
          <w:tcPr>
            <w:tcW w:w="0" w:type="auto"/>
            <w:tcBorders>
              <w:top w:val="single" w:sz="4" w:space="0" w:color="auto"/>
              <w:left w:val="single" w:sz="4" w:space="0" w:color="auto"/>
              <w:bottom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1,9</w:t>
            </w:r>
          </w:p>
        </w:tc>
      </w:tr>
      <w:tr w:rsidR="00066CDC" w:rsidRPr="007641B6" w:rsidTr="00743205">
        <w:trPr>
          <w:trHeight w:val="303"/>
          <w:jc w:val="center"/>
        </w:trPr>
        <w:tc>
          <w:tcPr>
            <w:tcW w:w="0" w:type="auto"/>
            <w:tcBorders>
              <w:top w:val="single" w:sz="4" w:space="0" w:color="auto"/>
              <w:bottom w:val="single" w:sz="4" w:space="0" w:color="auto"/>
              <w:right w:val="single" w:sz="4" w:space="0" w:color="auto"/>
            </w:tcBorders>
            <w:vAlign w:val="center"/>
          </w:tcPr>
          <w:p w:rsidR="00066CDC" w:rsidRPr="007641B6" w:rsidRDefault="00066CDC" w:rsidP="00330B1C">
            <w:pPr>
              <w:spacing w:line="360" w:lineRule="auto"/>
              <w:jc w:val="both"/>
              <w:rPr>
                <w:rFonts w:asciiTheme="minorHAnsi" w:hAnsiTheme="minorHAnsi" w:cstheme="minorHAnsi"/>
                <w:sz w:val="24"/>
                <w:szCs w:val="24"/>
              </w:rPr>
            </w:pPr>
            <w:r w:rsidRPr="007641B6">
              <w:rPr>
                <w:rFonts w:asciiTheme="minorHAnsi" w:hAnsiTheme="minorHAnsi" w:cstheme="minorHAnsi"/>
                <w:sz w:val="24"/>
                <w:szCs w:val="24"/>
              </w:rPr>
              <w:t>Прочие виды деятельности, 33 ед.</w:t>
            </w:r>
          </w:p>
        </w:tc>
        <w:tc>
          <w:tcPr>
            <w:tcW w:w="0" w:type="auto"/>
            <w:tcBorders>
              <w:top w:val="single" w:sz="4" w:space="0" w:color="auto"/>
              <w:left w:val="single" w:sz="4" w:space="0" w:color="auto"/>
              <w:bottom w:val="single" w:sz="4" w:space="0" w:color="auto"/>
            </w:tcBorders>
            <w:vAlign w:val="center"/>
          </w:tcPr>
          <w:p w:rsidR="00066CDC" w:rsidRPr="007641B6" w:rsidRDefault="00066CDC" w:rsidP="00330B1C">
            <w:pPr>
              <w:spacing w:line="360" w:lineRule="auto"/>
              <w:rPr>
                <w:rFonts w:asciiTheme="minorHAnsi" w:hAnsiTheme="minorHAnsi" w:cstheme="minorHAnsi"/>
                <w:sz w:val="24"/>
                <w:szCs w:val="24"/>
              </w:rPr>
            </w:pPr>
            <w:r w:rsidRPr="007641B6">
              <w:rPr>
                <w:rFonts w:asciiTheme="minorHAnsi" w:hAnsiTheme="minorHAnsi" w:cstheme="minorHAnsi"/>
                <w:sz w:val="24"/>
                <w:szCs w:val="24"/>
              </w:rPr>
              <w:t>15,4</w:t>
            </w:r>
          </w:p>
        </w:tc>
      </w:tr>
    </w:tbl>
    <w:p w:rsidR="00066CDC" w:rsidRPr="005F2A8D" w:rsidRDefault="00066CDC" w:rsidP="005F2A8D">
      <w:pPr>
        <w:spacing w:line="360"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 </w:t>
      </w:r>
    </w:p>
    <w:p w:rsidR="00066CDC" w:rsidRPr="005F2A8D" w:rsidRDefault="00066CDC"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Среднесписочная численность работников организаций малого бизнеса (юридических лиц) в 2016 году, в сравнении с 2015 годом, значительных изменений не претерпела и  составила 447 человек. Среднесписочная численность работников у индивидуальных предпринимателей за 2016 год составила</w:t>
      </w:r>
      <w:r w:rsidR="00330B1C">
        <w:rPr>
          <w:rFonts w:asciiTheme="minorHAnsi" w:hAnsiTheme="minorHAnsi" w:cstheme="minorHAnsi"/>
          <w:sz w:val="28"/>
          <w:szCs w:val="28"/>
        </w:rPr>
        <w:t xml:space="preserve"> 88 чел., снижение обусловлено </w:t>
      </w:r>
      <w:r w:rsidRPr="005F2A8D">
        <w:rPr>
          <w:rFonts w:asciiTheme="minorHAnsi" w:hAnsiTheme="minorHAnsi" w:cstheme="minorHAnsi"/>
          <w:sz w:val="28"/>
          <w:szCs w:val="28"/>
        </w:rPr>
        <w:t xml:space="preserve">сокращением количества наемных работников, </w:t>
      </w:r>
      <w:proofErr w:type="spellStart"/>
      <w:r w:rsidRPr="005F2A8D">
        <w:rPr>
          <w:rFonts w:asciiTheme="minorHAnsi" w:hAnsiTheme="minorHAnsi" w:cstheme="minorHAnsi"/>
          <w:sz w:val="28"/>
          <w:szCs w:val="28"/>
        </w:rPr>
        <w:t>вследствии</w:t>
      </w:r>
      <w:proofErr w:type="spellEnd"/>
      <w:r w:rsidRPr="005F2A8D">
        <w:rPr>
          <w:rFonts w:asciiTheme="minorHAnsi" w:hAnsiTheme="minorHAnsi" w:cstheme="minorHAnsi"/>
          <w:sz w:val="28"/>
          <w:szCs w:val="28"/>
        </w:rPr>
        <w:t xml:space="preserve"> увеличения налогового бремени. </w:t>
      </w:r>
    </w:p>
    <w:p w:rsidR="00066CDC" w:rsidRPr="005F2A8D" w:rsidRDefault="00066CDC"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Среднесписочная численность работников крестьянских (фермерских) хозяйств в 2016 году составила 36 чел, что на уровне 2015 года.</w:t>
      </w:r>
    </w:p>
    <w:p w:rsidR="00066CDC" w:rsidRPr="005F2A8D" w:rsidRDefault="00066CDC"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Количество субъектов малого и среднего предпринимательства на 10 тыс. человек населения по итогам  2016 года составило 212,82 ед., в  перспективе 2020 года значение показателя должно  достигнуть значения 209,59 ед., снижение показателя  объясняется незначительным сокращением численности индивидуальных предпринимателей.</w:t>
      </w:r>
    </w:p>
    <w:p w:rsidR="00066CDC" w:rsidRPr="005F2A8D" w:rsidRDefault="00066CDC"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Среднемесячная заработная плата работников списочного состава организаций малого бизнеса (юридических лиц) составила в 2016 году 13920 рублей, в перспективе 2020 года должна возрасти до 17564,5рублей.</w:t>
      </w:r>
    </w:p>
    <w:p w:rsidR="00066CDC" w:rsidRPr="005F2A8D" w:rsidRDefault="00066CDC"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Среднемесячная заработная плата работников у индивидуальных предпринимателей составила в 2</w:t>
      </w:r>
      <w:r w:rsidR="00330B1C">
        <w:rPr>
          <w:rFonts w:asciiTheme="minorHAnsi" w:hAnsiTheme="minorHAnsi" w:cstheme="minorHAnsi"/>
          <w:sz w:val="28"/>
          <w:szCs w:val="28"/>
        </w:rPr>
        <w:t xml:space="preserve">016 году 7500 рублей, возросла </w:t>
      </w:r>
      <w:r w:rsidRPr="005F2A8D">
        <w:rPr>
          <w:rFonts w:asciiTheme="minorHAnsi" w:hAnsiTheme="minorHAnsi" w:cstheme="minorHAnsi"/>
          <w:sz w:val="28"/>
          <w:szCs w:val="28"/>
        </w:rPr>
        <w:t xml:space="preserve">к уровню </w:t>
      </w:r>
      <w:r w:rsidR="00330B1C">
        <w:rPr>
          <w:rFonts w:asciiTheme="minorHAnsi" w:hAnsiTheme="minorHAnsi" w:cstheme="minorHAnsi"/>
          <w:sz w:val="28"/>
          <w:szCs w:val="28"/>
        </w:rPr>
        <w:t xml:space="preserve">2015 года на 25,73 %. </w:t>
      </w:r>
    </w:p>
    <w:p w:rsidR="00066CDC" w:rsidRPr="005F2A8D" w:rsidRDefault="00066CDC"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Оборот организаций малого бизнеса (юридических лиц) составил в 2016 году 497111,9млн. руб. и достигнет значения 521555,3 тыс. руб. в перспективе 2020 года.</w:t>
      </w:r>
    </w:p>
    <w:p w:rsidR="00066CDC" w:rsidRPr="005F2A8D" w:rsidRDefault="00066CDC"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lastRenderedPageBreak/>
        <w:t>Оборот розничной торговли субъектов малого предпринимательства составил в 2016 году 758889 млн. руб., увеличение к фактическому уровню 2015 года составляет 5,5 %.</w:t>
      </w:r>
    </w:p>
    <w:p w:rsidR="00066CDC" w:rsidRPr="005F2A8D" w:rsidRDefault="00066CDC"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Объем инвестиций в основной капитал организаций малого бизнеса составил в 2016 году 60942 млн. руб. показатель увеличился в сравнении с 2015 годом на 84,3%.</w:t>
      </w:r>
    </w:p>
    <w:p w:rsidR="00066CDC" w:rsidRPr="005F2A8D" w:rsidRDefault="00066CDC" w:rsidP="00CF487E">
      <w:pPr>
        <w:spacing w:line="276" w:lineRule="auto"/>
        <w:ind w:firstLine="720"/>
        <w:jc w:val="both"/>
        <w:rPr>
          <w:rFonts w:asciiTheme="minorHAnsi" w:hAnsiTheme="minorHAnsi" w:cstheme="minorHAnsi"/>
          <w:color w:val="000000"/>
          <w:sz w:val="28"/>
          <w:szCs w:val="28"/>
        </w:rPr>
      </w:pPr>
      <w:r w:rsidRPr="005F2A8D">
        <w:rPr>
          <w:rFonts w:asciiTheme="minorHAnsi" w:hAnsiTheme="minorHAnsi" w:cstheme="minorHAnsi"/>
          <w:sz w:val="28"/>
          <w:szCs w:val="28"/>
        </w:rPr>
        <w:t xml:space="preserve">В 2016 году на территории района действовала муниципальная программа </w:t>
      </w:r>
      <w:r w:rsidRPr="005F2A8D">
        <w:rPr>
          <w:rFonts w:asciiTheme="minorHAnsi" w:hAnsiTheme="minorHAnsi" w:cstheme="minorHAnsi"/>
          <w:color w:val="000000"/>
          <w:sz w:val="28"/>
          <w:szCs w:val="28"/>
        </w:rPr>
        <w:t>«Содействие в развитии и поддержка</w:t>
      </w:r>
      <w:r w:rsidRPr="005F2A8D">
        <w:rPr>
          <w:rFonts w:asciiTheme="minorHAnsi" w:hAnsiTheme="minorHAnsi" w:cstheme="minorHAnsi"/>
          <w:sz w:val="28"/>
          <w:szCs w:val="28"/>
        </w:rPr>
        <w:t xml:space="preserve"> малого и среднего предпринимательства в Идринском районе» на 2016-2018 годы. Основная цель программы - </w:t>
      </w:r>
      <w:r w:rsidRPr="005F2A8D">
        <w:rPr>
          <w:rFonts w:asciiTheme="minorHAnsi" w:hAnsiTheme="minorHAnsi" w:cstheme="minorHAnsi"/>
          <w:color w:val="000000"/>
          <w:sz w:val="28"/>
          <w:szCs w:val="28"/>
        </w:rPr>
        <w:t xml:space="preserve">создание благоприятных условий для динамичного развития малого и среднего предпринимательства в Идринском районе. </w:t>
      </w:r>
    </w:p>
    <w:p w:rsidR="00066CDC" w:rsidRPr="005F2A8D" w:rsidRDefault="00066CDC" w:rsidP="00CF487E">
      <w:pPr>
        <w:spacing w:line="276" w:lineRule="auto"/>
        <w:ind w:firstLine="720"/>
        <w:jc w:val="both"/>
        <w:rPr>
          <w:rFonts w:asciiTheme="minorHAnsi" w:hAnsiTheme="minorHAnsi" w:cstheme="minorHAnsi"/>
          <w:color w:val="000000"/>
          <w:sz w:val="28"/>
          <w:szCs w:val="28"/>
          <w:highlight w:val="yellow"/>
        </w:rPr>
      </w:pPr>
      <w:r w:rsidRPr="005F2A8D">
        <w:rPr>
          <w:rFonts w:asciiTheme="minorHAnsi" w:hAnsiTheme="minorHAnsi" w:cstheme="minorHAnsi"/>
          <w:sz w:val="28"/>
          <w:szCs w:val="28"/>
        </w:rPr>
        <w:t>По данной программе в 2016 году освоено сре</w:t>
      </w:r>
      <w:proofErr w:type="gramStart"/>
      <w:r w:rsidRPr="005F2A8D">
        <w:rPr>
          <w:rFonts w:asciiTheme="minorHAnsi" w:hAnsiTheme="minorHAnsi" w:cstheme="minorHAnsi"/>
          <w:sz w:val="28"/>
          <w:szCs w:val="28"/>
        </w:rPr>
        <w:t>дств кр</w:t>
      </w:r>
      <w:proofErr w:type="gramEnd"/>
      <w:r w:rsidRPr="005F2A8D">
        <w:rPr>
          <w:rFonts w:asciiTheme="minorHAnsi" w:hAnsiTheme="minorHAnsi" w:cstheme="minorHAnsi"/>
          <w:sz w:val="28"/>
          <w:szCs w:val="28"/>
        </w:rPr>
        <w:t xml:space="preserve">аевого и местного бюджета 475 тыс. руб., 2 вновь созданным субъектам предпринимательства оказана поддержка на приобретение оборудования (пресс-подборщик и погрузчик фронтальный). </w:t>
      </w:r>
    </w:p>
    <w:p w:rsidR="00570011" w:rsidRPr="005F2A8D" w:rsidRDefault="005440C9" w:rsidP="00CF487E">
      <w:pPr>
        <w:spacing w:line="276" w:lineRule="auto"/>
        <w:ind w:firstLine="720"/>
        <w:jc w:val="both"/>
        <w:rPr>
          <w:rFonts w:asciiTheme="minorHAnsi" w:hAnsiTheme="minorHAnsi" w:cstheme="minorHAnsi"/>
          <w:kern w:val="16"/>
          <w:sz w:val="28"/>
          <w:szCs w:val="28"/>
        </w:rPr>
      </w:pPr>
      <w:r w:rsidRPr="005F2A8D">
        <w:rPr>
          <w:rFonts w:asciiTheme="minorHAnsi" w:hAnsiTheme="minorHAnsi" w:cstheme="minorHAnsi"/>
          <w:kern w:val="16"/>
          <w:sz w:val="28"/>
          <w:szCs w:val="28"/>
        </w:rPr>
        <w:t>Бюджет муниципального образования</w:t>
      </w:r>
    </w:p>
    <w:p w:rsidR="00066CDC" w:rsidRPr="005F2A8D" w:rsidRDefault="00066CDC" w:rsidP="00CF487E">
      <w:pPr>
        <w:spacing w:line="276" w:lineRule="auto"/>
        <w:ind w:firstLine="720"/>
        <w:jc w:val="both"/>
        <w:rPr>
          <w:rFonts w:asciiTheme="minorHAnsi" w:hAnsiTheme="minorHAnsi" w:cstheme="minorHAnsi"/>
          <w:kern w:val="16"/>
          <w:sz w:val="28"/>
          <w:szCs w:val="28"/>
        </w:rPr>
      </w:pPr>
      <w:r w:rsidRPr="005F2A8D">
        <w:rPr>
          <w:rFonts w:asciiTheme="minorHAnsi" w:hAnsiTheme="minorHAnsi" w:cstheme="minorHAnsi"/>
          <w:b/>
          <w:bCs/>
          <w:kern w:val="16"/>
          <w:sz w:val="28"/>
          <w:szCs w:val="28"/>
        </w:rPr>
        <w:t xml:space="preserve">Доходная база </w:t>
      </w:r>
      <w:r w:rsidRPr="005F2A8D">
        <w:rPr>
          <w:rFonts w:asciiTheme="minorHAnsi" w:hAnsiTheme="minorHAnsi" w:cstheme="minorHAnsi"/>
          <w:kern w:val="16"/>
          <w:sz w:val="28"/>
          <w:szCs w:val="28"/>
        </w:rPr>
        <w:t>бюджет</w:t>
      </w:r>
      <w:r w:rsidR="00330B1C">
        <w:rPr>
          <w:rFonts w:asciiTheme="minorHAnsi" w:hAnsiTheme="minorHAnsi" w:cstheme="minorHAnsi"/>
          <w:kern w:val="16"/>
          <w:sz w:val="28"/>
          <w:szCs w:val="28"/>
        </w:rPr>
        <w:t xml:space="preserve">а района в 2016 году составила 552,64 млн. руб., </w:t>
      </w:r>
      <w:r w:rsidRPr="005F2A8D">
        <w:rPr>
          <w:rFonts w:asciiTheme="minorHAnsi" w:hAnsiTheme="minorHAnsi" w:cstheme="minorHAnsi"/>
          <w:kern w:val="16"/>
          <w:sz w:val="28"/>
          <w:szCs w:val="28"/>
        </w:rPr>
        <w:t>что составл</w:t>
      </w:r>
      <w:r w:rsidR="00330B1C">
        <w:rPr>
          <w:rFonts w:asciiTheme="minorHAnsi" w:hAnsiTheme="minorHAnsi" w:cstheme="minorHAnsi"/>
          <w:kern w:val="16"/>
          <w:sz w:val="28"/>
          <w:szCs w:val="28"/>
        </w:rPr>
        <w:t xml:space="preserve">яет к уровню 2014 года 102,25 </w:t>
      </w:r>
      <w:r w:rsidRPr="005F2A8D">
        <w:rPr>
          <w:rFonts w:asciiTheme="minorHAnsi" w:hAnsiTheme="minorHAnsi" w:cstheme="minorHAnsi"/>
          <w:kern w:val="16"/>
          <w:sz w:val="28"/>
          <w:szCs w:val="28"/>
        </w:rPr>
        <w:t>%.</w:t>
      </w:r>
    </w:p>
    <w:p w:rsidR="00066CDC" w:rsidRPr="005F2A8D" w:rsidRDefault="00066CDC" w:rsidP="00CF487E">
      <w:pPr>
        <w:spacing w:line="276" w:lineRule="auto"/>
        <w:ind w:firstLine="720"/>
        <w:jc w:val="both"/>
        <w:rPr>
          <w:rFonts w:asciiTheme="minorHAnsi" w:hAnsiTheme="minorHAnsi" w:cstheme="minorHAnsi"/>
          <w:kern w:val="16"/>
          <w:sz w:val="28"/>
          <w:szCs w:val="28"/>
        </w:rPr>
      </w:pPr>
      <w:r w:rsidRPr="005F2A8D">
        <w:rPr>
          <w:rFonts w:asciiTheme="minorHAnsi" w:hAnsiTheme="minorHAnsi" w:cstheme="minorHAnsi"/>
          <w:kern w:val="16"/>
          <w:sz w:val="28"/>
          <w:szCs w:val="28"/>
        </w:rPr>
        <w:t>По оценке в 2017 года доходная база бюджета составит 578,64 млн. руб., без учета поступления краевых средств на реализацию муниципальных программ.</w:t>
      </w:r>
    </w:p>
    <w:p w:rsidR="00066CDC" w:rsidRPr="005F2A8D" w:rsidRDefault="00066CDC" w:rsidP="00CF487E">
      <w:pPr>
        <w:spacing w:line="276" w:lineRule="auto"/>
        <w:ind w:firstLine="720"/>
        <w:jc w:val="both"/>
        <w:rPr>
          <w:rFonts w:asciiTheme="minorHAnsi" w:hAnsiTheme="minorHAnsi" w:cstheme="minorHAnsi"/>
          <w:kern w:val="16"/>
          <w:sz w:val="28"/>
          <w:szCs w:val="28"/>
        </w:rPr>
      </w:pPr>
      <w:r w:rsidRPr="005F2A8D">
        <w:rPr>
          <w:rFonts w:asciiTheme="minorHAnsi" w:hAnsiTheme="minorHAnsi" w:cstheme="minorHAnsi"/>
          <w:kern w:val="16"/>
          <w:sz w:val="28"/>
          <w:szCs w:val="28"/>
        </w:rPr>
        <w:t>Налоговые и неналоговые доходы</w:t>
      </w:r>
      <w:r w:rsidR="00330B1C">
        <w:rPr>
          <w:rFonts w:asciiTheme="minorHAnsi" w:hAnsiTheme="minorHAnsi" w:cstheme="minorHAnsi"/>
          <w:kern w:val="16"/>
          <w:sz w:val="28"/>
          <w:szCs w:val="28"/>
        </w:rPr>
        <w:t xml:space="preserve"> бюджета в 2016 году составили 42,53, млн. рублей, </w:t>
      </w:r>
      <w:r w:rsidRPr="005F2A8D">
        <w:rPr>
          <w:rFonts w:asciiTheme="minorHAnsi" w:hAnsiTheme="minorHAnsi" w:cstheme="minorHAnsi"/>
          <w:kern w:val="16"/>
          <w:sz w:val="28"/>
          <w:szCs w:val="28"/>
        </w:rPr>
        <w:t>что выше уровня 2015 года на 3,18 млн. руб., или 108,1%.</w:t>
      </w:r>
    </w:p>
    <w:p w:rsidR="00066CDC" w:rsidRPr="005F2A8D" w:rsidRDefault="00066CDC" w:rsidP="00CF487E">
      <w:pPr>
        <w:spacing w:line="276" w:lineRule="auto"/>
        <w:ind w:firstLine="720"/>
        <w:jc w:val="both"/>
        <w:rPr>
          <w:rFonts w:asciiTheme="minorHAnsi" w:hAnsiTheme="minorHAnsi" w:cstheme="minorHAnsi"/>
          <w:kern w:val="16"/>
          <w:sz w:val="28"/>
          <w:szCs w:val="28"/>
        </w:rPr>
      </w:pPr>
      <w:r w:rsidRPr="005F2A8D">
        <w:rPr>
          <w:rFonts w:asciiTheme="minorHAnsi" w:hAnsiTheme="minorHAnsi" w:cstheme="minorHAnsi"/>
          <w:kern w:val="16"/>
          <w:sz w:val="28"/>
          <w:szCs w:val="28"/>
        </w:rPr>
        <w:t>В перспективе 2020 года, данный показатель должен достигнуть значения 55,31 млн. руб.</w:t>
      </w:r>
    </w:p>
    <w:p w:rsidR="00066CDC" w:rsidRPr="005F2A8D" w:rsidRDefault="00066CDC" w:rsidP="00CF487E">
      <w:pPr>
        <w:spacing w:line="276" w:lineRule="auto"/>
        <w:ind w:firstLine="720"/>
        <w:jc w:val="both"/>
        <w:rPr>
          <w:rFonts w:asciiTheme="minorHAnsi" w:hAnsiTheme="minorHAnsi" w:cstheme="minorHAnsi"/>
          <w:kern w:val="16"/>
          <w:sz w:val="28"/>
          <w:szCs w:val="28"/>
        </w:rPr>
      </w:pPr>
      <w:r w:rsidRPr="005F2A8D">
        <w:rPr>
          <w:rFonts w:asciiTheme="minorHAnsi" w:hAnsiTheme="minorHAnsi" w:cstheme="minorHAnsi"/>
          <w:kern w:val="16"/>
          <w:sz w:val="28"/>
          <w:szCs w:val="28"/>
        </w:rPr>
        <w:t>Доля собственных доходов, в бюджете муниципального образования, по итогам 2016 года составляет 15,18 %, при фактическом показателе 2015 года 14,24 %. По оценке 2017 года доля собственных доходов составит 17,68 %. , в</w:t>
      </w:r>
      <w:r w:rsidR="00330B1C">
        <w:rPr>
          <w:rFonts w:asciiTheme="minorHAnsi" w:hAnsiTheme="minorHAnsi" w:cstheme="minorHAnsi"/>
          <w:kern w:val="16"/>
          <w:sz w:val="28"/>
          <w:szCs w:val="28"/>
        </w:rPr>
        <w:t xml:space="preserve"> перспективе 2020 </w:t>
      </w:r>
      <w:r w:rsidRPr="005F2A8D">
        <w:rPr>
          <w:rFonts w:asciiTheme="minorHAnsi" w:hAnsiTheme="minorHAnsi" w:cstheme="minorHAnsi"/>
          <w:kern w:val="16"/>
          <w:sz w:val="28"/>
          <w:szCs w:val="28"/>
        </w:rPr>
        <w:t xml:space="preserve">года по второму варианту 20,33 %. </w:t>
      </w:r>
    </w:p>
    <w:p w:rsidR="00066CDC" w:rsidRPr="005F2A8D" w:rsidRDefault="00066CDC"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Объем налоговых и неналоговых доходов консолидированного бюджета будет расти за счёт налога на доходы физических лиц, а также поступлений неналоговых платежей.</w:t>
      </w:r>
    </w:p>
    <w:p w:rsidR="00066CDC" w:rsidRPr="005F2A8D" w:rsidRDefault="00066CDC"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Основная сумма поступлений собственных доходов  приходится на подоходный налог с физических лиц,  поступления по единому налогу на вменённый налог для отдельных видов деятельности использования имущества, находящегося в муниципальной собственности, доходы от оказания платных услуг. </w:t>
      </w:r>
    </w:p>
    <w:p w:rsidR="00066CDC" w:rsidRPr="005F2A8D" w:rsidRDefault="00066CDC"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lastRenderedPageBreak/>
        <w:t xml:space="preserve">Ожидаемое увеличение поступления неналоговых платежей, по оценке 2017 года, в сумме 10,49 млн. руб. связано с увеличением поступления средств от заключения договоров аренды земельных участков. </w:t>
      </w:r>
    </w:p>
    <w:p w:rsidR="00066CDC" w:rsidRPr="005F2A8D" w:rsidRDefault="00066CDC"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В структуре доходов бюджета безвозмездные поступления составляют по итогам 2</w:t>
      </w:r>
      <w:r w:rsidR="00330B1C">
        <w:rPr>
          <w:rFonts w:asciiTheme="minorHAnsi" w:hAnsiTheme="minorHAnsi" w:cstheme="minorHAnsi"/>
          <w:kern w:val="20"/>
          <w:sz w:val="28"/>
          <w:szCs w:val="28"/>
        </w:rPr>
        <w:t>016года</w:t>
      </w:r>
      <w:r w:rsidRPr="005F2A8D">
        <w:rPr>
          <w:rFonts w:asciiTheme="minorHAnsi" w:hAnsiTheme="minorHAnsi" w:cstheme="minorHAnsi"/>
          <w:kern w:val="20"/>
          <w:sz w:val="28"/>
          <w:szCs w:val="28"/>
        </w:rPr>
        <w:t xml:space="preserve"> – 43,02 %,  по итогам 2015 года показатель имел значение 47,7 %. , снижение безвозмездных поступлений к уровню 2015 года составляет 8,8 %.</w:t>
      </w:r>
    </w:p>
    <w:p w:rsidR="00066CDC" w:rsidRPr="005F2A8D" w:rsidRDefault="00066CDC"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b/>
          <w:bCs/>
          <w:kern w:val="20"/>
          <w:sz w:val="28"/>
          <w:szCs w:val="28"/>
        </w:rPr>
        <w:t xml:space="preserve">Расходы бюджета </w:t>
      </w:r>
      <w:r w:rsidR="00330B1C">
        <w:rPr>
          <w:rFonts w:asciiTheme="minorHAnsi" w:hAnsiTheme="minorHAnsi" w:cstheme="minorHAnsi"/>
          <w:kern w:val="20"/>
          <w:sz w:val="28"/>
          <w:szCs w:val="28"/>
        </w:rPr>
        <w:t xml:space="preserve">района за 2016 год составили </w:t>
      </w:r>
      <w:r w:rsidRPr="005F2A8D">
        <w:rPr>
          <w:rFonts w:asciiTheme="minorHAnsi" w:hAnsiTheme="minorHAnsi" w:cstheme="minorHAnsi"/>
          <w:kern w:val="20"/>
          <w:sz w:val="28"/>
          <w:szCs w:val="28"/>
        </w:rPr>
        <w:t>554786,77 тыс. руб., что составляет к уровню 2015 года 99,68 %, по второму варианту 2020 года показатель должен достигнуть значения 546536,2 тыс. руб., без учёта целевых субсидий, которые поступают в бюджет района при ежегодных корректировках.</w:t>
      </w:r>
    </w:p>
    <w:p w:rsidR="00066CDC" w:rsidRPr="005F2A8D" w:rsidRDefault="00066CDC" w:rsidP="00CF487E">
      <w:pPr>
        <w:spacing w:line="276" w:lineRule="auto"/>
        <w:ind w:firstLine="720"/>
        <w:jc w:val="both"/>
        <w:rPr>
          <w:rFonts w:asciiTheme="minorHAnsi" w:hAnsiTheme="minorHAnsi" w:cstheme="minorHAnsi"/>
          <w:sz w:val="28"/>
          <w:szCs w:val="28"/>
        </w:rPr>
      </w:pPr>
      <w:proofErr w:type="gramStart"/>
      <w:r w:rsidRPr="005F2A8D">
        <w:rPr>
          <w:rFonts w:asciiTheme="minorHAnsi" w:hAnsiTheme="minorHAnsi" w:cstheme="minorHAnsi"/>
          <w:sz w:val="28"/>
          <w:szCs w:val="28"/>
        </w:rPr>
        <w:t>Расходы консолидированного бюджета на развитие и поддержку субъектов малого</w:t>
      </w:r>
      <w:r w:rsidR="00330B1C">
        <w:rPr>
          <w:rFonts w:asciiTheme="minorHAnsi" w:hAnsiTheme="minorHAnsi" w:cstheme="minorHAnsi"/>
          <w:sz w:val="28"/>
          <w:szCs w:val="28"/>
        </w:rPr>
        <w:t xml:space="preserve"> предпринимательства составили </w:t>
      </w:r>
      <w:r w:rsidRPr="005F2A8D">
        <w:rPr>
          <w:rFonts w:asciiTheme="minorHAnsi" w:hAnsiTheme="minorHAnsi" w:cstheme="minorHAnsi"/>
          <w:sz w:val="28"/>
          <w:szCs w:val="28"/>
        </w:rPr>
        <w:t>475,0 тыс. руб., что к уро</w:t>
      </w:r>
      <w:r w:rsidR="00330B1C">
        <w:rPr>
          <w:rFonts w:asciiTheme="minorHAnsi" w:hAnsiTheme="minorHAnsi" w:cstheme="minorHAnsi"/>
          <w:sz w:val="28"/>
          <w:szCs w:val="28"/>
        </w:rPr>
        <w:t>вню 2015года составляет 9,59 %,</w:t>
      </w:r>
      <w:r w:rsidRPr="005F2A8D">
        <w:rPr>
          <w:rFonts w:asciiTheme="minorHAnsi" w:hAnsiTheme="minorHAnsi" w:cstheme="minorHAnsi"/>
          <w:sz w:val="28"/>
          <w:szCs w:val="28"/>
        </w:rPr>
        <w:t xml:space="preserve"> резкое снижение показателя к уровню 2015 года, объясняется тем фактом, что по итогам 2015 года было выделено средств краевого бюджета на поддержку и было поддержано 10 субъектов малого пр</w:t>
      </w:r>
      <w:r w:rsidR="00330B1C">
        <w:rPr>
          <w:rFonts w:asciiTheme="minorHAnsi" w:hAnsiTheme="minorHAnsi" w:cstheme="minorHAnsi"/>
          <w:sz w:val="28"/>
          <w:szCs w:val="28"/>
        </w:rPr>
        <w:t xml:space="preserve">едпринимательства, в 2016 году </w:t>
      </w:r>
      <w:r w:rsidRPr="005F2A8D">
        <w:rPr>
          <w:rFonts w:asciiTheme="minorHAnsi" w:hAnsiTheme="minorHAnsi" w:cstheme="minorHAnsi"/>
          <w:sz w:val="28"/>
          <w:szCs w:val="28"/>
        </w:rPr>
        <w:t>получили поддержку два субъекта, так как было выделено</w:t>
      </w:r>
      <w:proofErr w:type="gramEnd"/>
      <w:r w:rsidRPr="005F2A8D">
        <w:rPr>
          <w:rFonts w:asciiTheme="minorHAnsi" w:hAnsiTheme="minorHAnsi" w:cstheme="minorHAnsi"/>
          <w:sz w:val="28"/>
          <w:szCs w:val="28"/>
        </w:rPr>
        <w:t xml:space="preserve"> сре</w:t>
      </w:r>
      <w:proofErr w:type="gramStart"/>
      <w:r w:rsidRPr="005F2A8D">
        <w:rPr>
          <w:rFonts w:asciiTheme="minorHAnsi" w:hAnsiTheme="minorHAnsi" w:cstheme="minorHAnsi"/>
          <w:sz w:val="28"/>
          <w:szCs w:val="28"/>
        </w:rPr>
        <w:t>дств кр</w:t>
      </w:r>
      <w:proofErr w:type="gramEnd"/>
      <w:r w:rsidRPr="005F2A8D">
        <w:rPr>
          <w:rFonts w:asciiTheme="minorHAnsi" w:hAnsiTheme="minorHAnsi" w:cstheme="minorHAnsi"/>
          <w:sz w:val="28"/>
          <w:szCs w:val="28"/>
        </w:rPr>
        <w:t xml:space="preserve">аевого бюджета 500,0 тыс. руб. </w:t>
      </w:r>
    </w:p>
    <w:p w:rsidR="00066CDC" w:rsidRPr="005F2A8D" w:rsidRDefault="00066CDC" w:rsidP="00CF487E">
      <w:pPr>
        <w:spacing w:line="276" w:lineRule="auto"/>
        <w:ind w:firstLine="720"/>
        <w:jc w:val="both"/>
        <w:rPr>
          <w:rFonts w:asciiTheme="minorHAnsi" w:hAnsiTheme="minorHAnsi" w:cstheme="minorHAnsi"/>
          <w:sz w:val="28"/>
          <w:szCs w:val="28"/>
        </w:rPr>
      </w:pPr>
      <w:proofErr w:type="gramStart"/>
      <w:r w:rsidRPr="005F2A8D">
        <w:rPr>
          <w:rFonts w:asciiTheme="minorHAnsi" w:hAnsiTheme="minorHAnsi" w:cstheme="minorHAnsi"/>
          <w:sz w:val="28"/>
          <w:szCs w:val="28"/>
        </w:rPr>
        <w:t>С</w:t>
      </w:r>
      <w:r w:rsidR="00330B1C">
        <w:rPr>
          <w:rFonts w:asciiTheme="minorHAnsi" w:hAnsiTheme="minorHAnsi" w:cstheme="minorHAnsi"/>
          <w:sz w:val="28"/>
          <w:szCs w:val="28"/>
        </w:rPr>
        <w:t xml:space="preserve">нижение данного вида расходов, </w:t>
      </w:r>
      <w:r w:rsidRPr="005F2A8D">
        <w:rPr>
          <w:rFonts w:asciiTheme="minorHAnsi" w:hAnsiTheme="minorHAnsi" w:cstheme="minorHAnsi"/>
          <w:sz w:val="28"/>
          <w:szCs w:val="28"/>
        </w:rPr>
        <w:t>по оценке 2017 года и в перспективе до 2020 года, объясняется тем фактом, что в бюджете района, отражены суммы расходов из местного бюджета, без учёта поступлений средств из краевого и федерального бюджетов.</w:t>
      </w:r>
      <w:proofErr w:type="gramEnd"/>
    </w:p>
    <w:p w:rsidR="00066CDC" w:rsidRPr="005F2A8D" w:rsidRDefault="00066CDC"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Расходы консолидированного бюджета на дорожное хозяйство с 10940,3 тыс. руб. в 2015 году увеличились до 14119,9 тыс. руб., что составляет 129,06 %. Расходы на данные цели зависят от сумм субвенций краевого бюджета на ремонт и содержание дорог местного значения.</w:t>
      </w:r>
    </w:p>
    <w:p w:rsidR="00066CDC" w:rsidRPr="005F2A8D" w:rsidRDefault="00066CDC" w:rsidP="00CF487E">
      <w:pPr>
        <w:spacing w:line="276" w:lineRule="auto"/>
        <w:ind w:firstLine="720"/>
        <w:jc w:val="both"/>
        <w:rPr>
          <w:rFonts w:asciiTheme="minorHAnsi" w:hAnsiTheme="minorHAnsi" w:cstheme="minorHAnsi"/>
          <w:sz w:val="28"/>
          <w:szCs w:val="28"/>
        </w:rPr>
      </w:pPr>
      <w:proofErr w:type="gramStart"/>
      <w:r w:rsidRPr="005F2A8D">
        <w:rPr>
          <w:rFonts w:asciiTheme="minorHAnsi" w:hAnsiTheme="minorHAnsi" w:cstheme="minorHAnsi"/>
          <w:sz w:val="28"/>
          <w:szCs w:val="28"/>
        </w:rPr>
        <w:t>Фактический объём средств расходов консолидированного бюджета на дошкольное образование по итогам 2016 года сос</w:t>
      </w:r>
      <w:r w:rsidR="00330B1C">
        <w:rPr>
          <w:rFonts w:asciiTheme="minorHAnsi" w:hAnsiTheme="minorHAnsi" w:cstheme="minorHAnsi"/>
          <w:sz w:val="28"/>
          <w:szCs w:val="28"/>
        </w:rPr>
        <w:t xml:space="preserve">тавил 52535,3 тыс. руб., увеличение к уровню </w:t>
      </w:r>
      <w:r w:rsidRPr="005F2A8D">
        <w:rPr>
          <w:rFonts w:asciiTheme="minorHAnsi" w:hAnsiTheme="minorHAnsi" w:cstheme="minorHAnsi"/>
          <w:sz w:val="28"/>
          <w:szCs w:val="28"/>
        </w:rPr>
        <w:t xml:space="preserve">к уровню 2015 года составляет 124,2  </w:t>
      </w:r>
      <w:r w:rsidR="00330B1C">
        <w:rPr>
          <w:rFonts w:asciiTheme="minorHAnsi" w:hAnsiTheme="minorHAnsi" w:cstheme="minorHAnsi"/>
          <w:sz w:val="28"/>
          <w:szCs w:val="28"/>
        </w:rPr>
        <w:t xml:space="preserve">%, </w:t>
      </w:r>
      <w:r w:rsidRPr="005F2A8D">
        <w:rPr>
          <w:rFonts w:asciiTheme="minorHAnsi" w:hAnsiTheme="minorHAnsi" w:cstheme="minorHAnsi"/>
          <w:sz w:val="28"/>
          <w:szCs w:val="28"/>
        </w:rPr>
        <w:t>и связано с тем фактом, что в 2015 году проводились работы по ремонту и реконструкции, функционирующих детских садов, а также вводом нового детского сада на 95 мест.</w:t>
      </w:r>
      <w:proofErr w:type="gramEnd"/>
    </w:p>
    <w:p w:rsidR="00066CDC" w:rsidRPr="005F2A8D" w:rsidRDefault="00066CDC"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Расходы консолидированного бюджета на общее </w:t>
      </w:r>
      <w:r w:rsidR="00330B1C">
        <w:rPr>
          <w:rFonts w:asciiTheme="minorHAnsi" w:hAnsiTheme="minorHAnsi" w:cstheme="minorHAnsi"/>
          <w:sz w:val="28"/>
          <w:szCs w:val="28"/>
        </w:rPr>
        <w:t xml:space="preserve">образование составили 257831,9 </w:t>
      </w:r>
      <w:r w:rsidRPr="005F2A8D">
        <w:rPr>
          <w:rFonts w:asciiTheme="minorHAnsi" w:hAnsiTheme="minorHAnsi" w:cstheme="minorHAnsi"/>
          <w:sz w:val="28"/>
          <w:szCs w:val="28"/>
        </w:rPr>
        <w:t>тыс. руб. и остались на уровне 2015 года, так как объёмы и средства, на проведение ремонтных работ в учреждениях общего образования остались на уровне прошедшего года.</w:t>
      </w:r>
    </w:p>
    <w:p w:rsidR="00066CDC" w:rsidRPr="005F2A8D" w:rsidRDefault="00066CDC"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Расходы консолидированного бюджета на дополн</w:t>
      </w:r>
      <w:r w:rsidR="00330B1C">
        <w:rPr>
          <w:rFonts w:asciiTheme="minorHAnsi" w:hAnsiTheme="minorHAnsi" w:cstheme="minorHAnsi"/>
          <w:sz w:val="28"/>
          <w:szCs w:val="28"/>
        </w:rPr>
        <w:t xml:space="preserve">ительное образование с </w:t>
      </w:r>
      <w:r w:rsidR="00330B1C">
        <w:rPr>
          <w:rFonts w:asciiTheme="minorHAnsi" w:hAnsiTheme="minorHAnsi" w:cstheme="minorHAnsi"/>
          <w:sz w:val="28"/>
          <w:szCs w:val="28"/>
        </w:rPr>
        <w:lastRenderedPageBreak/>
        <w:t xml:space="preserve">16217,6 </w:t>
      </w:r>
      <w:r w:rsidRPr="005F2A8D">
        <w:rPr>
          <w:rFonts w:asciiTheme="minorHAnsi" w:hAnsiTheme="minorHAnsi" w:cstheme="minorHAnsi"/>
          <w:sz w:val="28"/>
          <w:szCs w:val="28"/>
        </w:rPr>
        <w:t xml:space="preserve">тыс. руб. в 2015 году возросли до 17445,0 тыс. руб. по итогам 2016,года, и возросли к уровню прошедшего года на 7,6 %.. </w:t>
      </w:r>
    </w:p>
    <w:p w:rsidR="00066CDC" w:rsidRPr="005F2A8D" w:rsidRDefault="00066CDC"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Расходы консолидированного бюджета на содержание работников органов власти по итогам 2016 года составили 70944,6 тыс. руб., увеличение к уровню 2015 года составляет 104,3 %, и связано с проведением ремонтных работ в административных зданиях.</w:t>
      </w:r>
    </w:p>
    <w:p w:rsidR="00066CDC" w:rsidRPr="005F2A8D" w:rsidRDefault="00066CDC"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В перспективе 2020 года, сумма расходов консолидированного бюджета на содержание работников органов власти должна достигнуть значения 75060,95тыс. руб.</w:t>
      </w:r>
    </w:p>
    <w:p w:rsidR="00066CDC" w:rsidRPr="005F2A8D" w:rsidRDefault="00066CDC"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Расходы консолидированного бюджета на содержание работников органов власти, в расчете на 1 человека населения, </w:t>
      </w:r>
      <w:r w:rsidR="00330B1C">
        <w:rPr>
          <w:rFonts w:asciiTheme="minorHAnsi" w:hAnsiTheme="minorHAnsi" w:cstheme="minorHAnsi"/>
          <w:sz w:val="28"/>
          <w:szCs w:val="28"/>
        </w:rPr>
        <w:t xml:space="preserve">за 2016год составили 6,19 тыс. </w:t>
      </w:r>
      <w:r w:rsidRPr="005F2A8D">
        <w:rPr>
          <w:rFonts w:asciiTheme="minorHAnsi" w:hAnsiTheme="minorHAnsi" w:cstheme="minorHAnsi"/>
          <w:sz w:val="28"/>
          <w:szCs w:val="28"/>
        </w:rPr>
        <w:t xml:space="preserve">руб., к уровню 2015 года 105,6 %.  </w:t>
      </w:r>
    </w:p>
    <w:p w:rsidR="00066CDC" w:rsidRPr="005F2A8D" w:rsidRDefault="00066CDC"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К 2020 году значение показателя значительных изменений не претерпит и достигнет значения 6,75 тыс. руб. Рост показателя обеспечен не увеличением расходов, а снижением численности населения района. </w:t>
      </w:r>
    </w:p>
    <w:p w:rsidR="00066CDC" w:rsidRPr="005F2A8D" w:rsidRDefault="00066CDC"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Расходы консолидированного</w:t>
      </w:r>
      <w:r w:rsidR="00330B1C">
        <w:rPr>
          <w:rFonts w:asciiTheme="minorHAnsi" w:hAnsiTheme="minorHAnsi" w:cstheme="minorHAnsi"/>
          <w:sz w:val="28"/>
          <w:szCs w:val="28"/>
        </w:rPr>
        <w:t xml:space="preserve"> бюджета на культуру составили 60308,3 </w:t>
      </w:r>
      <w:r w:rsidRPr="005F2A8D">
        <w:rPr>
          <w:rFonts w:asciiTheme="minorHAnsi" w:hAnsiTheme="minorHAnsi" w:cstheme="minorHAnsi"/>
          <w:sz w:val="28"/>
          <w:szCs w:val="28"/>
        </w:rPr>
        <w:t>тыс. руб., выше расходов по итогам 2015 года на 2,4 % .</w:t>
      </w:r>
    </w:p>
    <w:p w:rsidR="00066CDC" w:rsidRPr="005F2A8D" w:rsidRDefault="00066CDC"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По итогам 2016 года дефицит  бюджета составил – 2134,1 тыс. руб., и сократился к уровню 2015 года на 13946,56 тыс. руб.</w:t>
      </w:r>
    </w:p>
    <w:p w:rsidR="00066CDC" w:rsidRPr="005F2A8D" w:rsidRDefault="00066CDC" w:rsidP="00CF487E">
      <w:pPr>
        <w:spacing w:line="276" w:lineRule="auto"/>
        <w:ind w:firstLine="720"/>
        <w:jc w:val="both"/>
        <w:rPr>
          <w:rFonts w:asciiTheme="minorHAnsi" w:hAnsiTheme="minorHAnsi" w:cstheme="minorHAnsi"/>
          <w:sz w:val="28"/>
          <w:szCs w:val="28"/>
        </w:rPr>
      </w:pPr>
    </w:p>
    <w:p w:rsidR="00570011" w:rsidRPr="005F2A8D" w:rsidRDefault="005440C9" w:rsidP="00CF487E">
      <w:pPr>
        <w:spacing w:line="276" w:lineRule="auto"/>
        <w:ind w:firstLine="720"/>
        <w:rPr>
          <w:rFonts w:asciiTheme="minorHAnsi" w:hAnsiTheme="minorHAnsi" w:cstheme="minorHAnsi"/>
          <w:sz w:val="28"/>
          <w:szCs w:val="28"/>
        </w:rPr>
      </w:pPr>
      <w:r w:rsidRPr="005F2A8D">
        <w:rPr>
          <w:rFonts w:asciiTheme="minorHAnsi" w:hAnsiTheme="minorHAnsi" w:cstheme="minorHAnsi"/>
          <w:sz w:val="28"/>
          <w:szCs w:val="28"/>
        </w:rPr>
        <w:t>11. Общественное питание</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На территории района осуществляет деятельность одна общедоступная столовая, на 42 посадочных места, площадью 84,8 м. кв., два кафе на 80 мест площадью 169,7м. кв. Сокращение мест и площадей обслуживания кафе связано с закрытием одного объекта по причине его не востребованности.</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Оборот общественного питания в 2</w:t>
      </w:r>
      <w:r w:rsidR="00330B1C">
        <w:rPr>
          <w:rFonts w:asciiTheme="minorHAnsi" w:hAnsiTheme="minorHAnsi" w:cstheme="minorHAnsi"/>
          <w:kern w:val="20"/>
          <w:sz w:val="28"/>
          <w:szCs w:val="28"/>
        </w:rPr>
        <w:t xml:space="preserve">016 году составил </w:t>
      </w:r>
      <w:r w:rsidRPr="005F2A8D">
        <w:rPr>
          <w:rFonts w:asciiTheme="minorHAnsi" w:hAnsiTheme="minorHAnsi" w:cstheme="minorHAnsi"/>
          <w:kern w:val="20"/>
          <w:sz w:val="28"/>
          <w:szCs w:val="28"/>
        </w:rPr>
        <w:t>9845,0 тыс. рублей, что</w:t>
      </w:r>
      <w:r w:rsidR="00330B1C">
        <w:rPr>
          <w:rFonts w:asciiTheme="minorHAnsi" w:hAnsiTheme="minorHAnsi" w:cstheme="minorHAnsi"/>
          <w:kern w:val="20"/>
          <w:sz w:val="28"/>
          <w:szCs w:val="28"/>
        </w:rPr>
        <w:t xml:space="preserve"> составляет к уровню 2015 года 98,98 % , по</w:t>
      </w:r>
      <w:r w:rsidRPr="005F2A8D">
        <w:rPr>
          <w:rFonts w:asciiTheme="minorHAnsi" w:hAnsiTheme="minorHAnsi" w:cstheme="minorHAnsi"/>
          <w:kern w:val="20"/>
          <w:sz w:val="28"/>
          <w:szCs w:val="28"/>
        </w:rPr>
        <w:t xml:space="preserve"> оценке 2017 года показатель должен достигнуть значения 9965,7тыс. руб. и в перспективе 2020 года – 12321,6 тыс. руб.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Темп роста оборота общественного питания в сопо</w:t>
      </w:r>
      <w:r w:rsidR="00330B1C">
        <w:rPr>
          <w:rFonts w:asciiTheme="minorHAnsi" w:hAnsiTheme="minorHAnsi" w:cstheme="minorHAnsi"/>
          <w:kern w:val="20"/>
          <w:sz w:val="28"/>
          <w:szCs w:val="28"/>
        </w:rPr>
        <w:t xml:space="preserve">ставимых ценах к уровню 2015года </w:t>
      </w:r>
      <w:r w:rsidRPr="005F2A8D">
        <w:rPr>
          <w:rFonts w:asciiTheme="minorHAnsi" w:hAnsiTheme="minorHAnsi" w:cstheme="minorHAnsi"/>
          <w:kern w:val="20"/>
          <w:sz w:val="28"/>
          <w:szCs w:val="28"/>
        </w:rPr>
        <w:t>составляет 93,5 %, что ниже показателя 2015 года на 0,2 %.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В перспективе 2020 года индекс роста оборота общественного питания должен достигнуть значения 103,5 %.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На снижении показателя отразился факт снижения платёжеспособности населения.</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Рост показателя оборота общественного питания </w:t>
      </w:r>
      <w:proofErr w:type="gramStart"/>
      <w:r w:rsidRPr="005F2A8D">
        <w:rPr>
          <w:rFonts w:asciiTheme="minorHAnsi" w:hAnsiTheme="minorHAnsi" w:cstheme="minorHAnsi"/>
          <w:kern w:val="20"/>
          <w:sz w:val="28"/>
          <w:szCs w:val="28"/>
        </w:rPr>
        <w:t>будет</w:t>
      </w:r>
      <w:proofErr w:type="gramEnd"/>
      <w:r w:rsidRPr="005F2A8D">
        <w:rPr>
          <w:rFonts w:asciiTheme="minorHAnsi" w:hAnsiTheme="minorHAnsi" w:cstheme="minorHAnsi"/>
          <w:kern w:val="20"/>
          <w:sz w:val="28"/>
          <w:szCs w:val="28"/>
        </w:rPr>
        <w:t xml:space="preserve"> достигнут в </w:t>
      </w:r>
      <w:r w:rsidRPr="005F2A8D">
        <w:rPr>
          <w:rFonts w:asciiTheme="minorHAnsi" w:hAnsiTheme="minorHAnsi" w:cstheme="minorHAnsi"/>
          <w:kern w:val="20"/>
          <w:sz w:val="28"/>
          <w:szCs w:val="28"/>
        </w:rPr>
        <w:lastRenderedPageBreak/>
        <w:t xml:space="preserve">большей степени за счёт увеличения выручки на фоне повышения стоимости готовых блюд и производимой продукции. Удорожание продукции связано увеличением тарифов на энергоносители (электрическая энергия, твёрдое топливо), а также ростом цен на продукты, используемые в приготовлении блюд.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Предприятия, осуществляющие свою деятельность в данной сфере услуг, относятся к частной форме собственности.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Потребности открытия новых предприятий общественного питания, или расширения площадей, осуществляющих деятельность нет. Перед владельцами предприятий, оказывающих услуги общественного питания, стоит задача повышения качества услуг и привлечение потребителей, с целью сохранить существующие мощности и укрепить финансовое состояние.</w:t>
      </w:r>
    </w:p>
    <w:p w:rsidR="00506D96" w:rsidRPr="005F2A8D" w:rsidRDefault="00506D96" w:rsidP="00CF487E">
      <w:pPr>
        <w:spacing w:line="276" w:lineRule="auto"/>
        <w:ind w:firstLine="720"/>
        <w:jc w:val="both"/>
        <w:rPr>
          <w:rFonts w:asciiTheme="minorHAnsi" w:hAnsiTheme="minorHAnsi" w:cstheme="minorHAnsi"/>
          <w:sz w:val="28"/>
          <w:szCs w:val="28"/>
        </w:rPr>
      </w:pPr>
    </w:p>
    <w:p w:rsidR="00570011" w:rsidRPr="005F2A8D" w:rsidRDefault="005440C9" w:rsidP="00CF487E">
      <w:pPr>
        <w:spacing w:line="276" w:lineRule="auto"/>
        <w:ind w:firstLine="720"/>
        <w:rPr>
          <w:rFonts w:asciiTheme="minorHAnsi" w:hAnsiTheme="minorHAnsi" w:cstheme="minorHAnsi"/>
          <w:sz w:val="28"/>
          <w:szCs w:val="28"/>
        </w:rPr>
      </w:pPr>
      <w:r w:rsidRPr="005F2A8D">
        <w:rPr>
          <w:rFonts w:asciiTheme="minorHAnsi" w:hAnsiTheme="minorHAnsi" w:cstheme="minorHAnsi"/>
          <w:sz w:val="28"/>
          <w:szCs w:val="28"/>
        </w:rPr>
        <w:t>12. Розничная торговля</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Оборот розничной торговли в 2016 году составил 758,89 млн. рублей, что составляет к уровню 2015 года 105,5 %., по оценке 2017 года показатель достигнет значения 786,80 млн. руб., в перспективе 2020 года – 904,90 млн. руб.</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Оборот розничной торговли организаций государственной и муниципальной формы собственности составил 42,48 млн. руб., что выше уровня 2015 года на 8,24 млн. руб.</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Темп роста оборота розничной торговли организаций государственной и муниципальной формы собственности в сопоставимых ценах, к соответствующему периоду предыдущего года составил 99,9 сокращение к уровню 2015 года на 24,4 %.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Темп роста оборота розничной торговли в сопоставимых ценах составил 99,0 %, ниже уровня 2015 года на 10,9 %. Этот факт свидетельствует о том, что сумма выручки от реализации возросла не за счёт увеличения объёмов продаж, а за счёт повышения на них цены.</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По оценке 2017 года темп роста составит 99,98 %, к 2020 году – 101,4 %.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По итогам  2016 года доля продовольственных товаров, в общем  обороте составляет 68,5%,  выше уровня 2015 года на 5,3 %. В перспективе данная тенденция сохранится, в связи с удорожанием продуктов питания.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Основной объём продаж приходится на торговлю с частной формой собственности. Только 5,6 % приходится наоборот государственной и муни</w:t>
      </w:r>
      <w:r w:rsidR="00E37D16">
        <w:rPr>
          <w:rFonts w:asciiTheme="minorHAnsi" w:hAnsiTheme="minorHAnsi" w:cstheme="minorHAnsi"/>
          <w:kern w:val="20"/>
          <w:sz w:val="28"/>
          <w:szCs w:val="28"/>
        </w:rPr>
        <w:t xml:space="preserve">ципальной формы собственности, </w:t>
      </w:r>
      <w:r w:rsidRPr="005F2A8D">
        <w:rPr>
          <w:rFonts w:asciiTheme="minorHAnsi" w:hAnsiTheme="minorHAnsi" w:cstheme="minorHAnsi"/>
          <w:kern w:val="20"/>
          <w:sz w:val="28"/>
          <w:szCs w:val="28"/>
        </w:rPr>
        <w:t>9,1 % на оборот ПО «</w:t>
      </w:r>
      <w:proofErr w:type="spellStart"/>
      <w:r w:rsidRPr="005F2A8D">
        <w:rPr>
          <w:rFonts w:asciiTheme="minorHAnsi" w:hAnsiTheme="minorHAnsi" w:cstheme="minorHAnsi"/>
          <w:kern w:val="20"/>
          <w:sz w:val="28"/>
          <w:szCs w:val="28"/>
        </w:rPr>
        <w:t>Идринское</w:t>
      </w:r>
      <w:proofErr w:type="spellEnd"/>
      <w:r w:rsidRPr="005F2A8D">
        <w:rPr>
          <w:rFonts w:asciiTheme="minorHAnsi" w:hAnsiTheme="minorHAnsi" w:cstheme="minorHAnsi"/>
          <w:kern w:val="20"/>
          <w:sz w:val="28"/>
          <w:szCs w:val="28"/>
        </w:rPr>
        <w:t xml:space="preserve">».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Розничная торговая сеть района в 2016 году представлена 100 торговыми объектами, что ниже показателя 2015 года на 4 объекта.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lastRenderedPageBreak/>
        <w:t>Общая площадь торговых залов магазинов в 2016 году составила 4971,6 м</w:t>
      </w:r>
      <w:proofErr w:type="gramStart"/>
      <w:r w:rsidRPr="005F2A8D">
        <w:rPr>
          <w:rFonts w:asciiTheme="minorHAnsi" w:hAnsiTheme="minorHAnsi" w:cstheme="minorHAnsi"/>
          <w:kern w:val="20"/>
          <w:sz w:val="28"/>
          <w:szCs w:val="28"/>
        </w:rPr>
        <w:t>2</w:t>
      </w:r>
      <w:proofErr w:type="gramEnd"/>
      <w:r w:rsidRPr="005F2A8D">
        <w:rPr>
          <w:rFonts w:asciiTheme="minorHAnsi" w:hAnsiTheme="minorHAnsi" w:cstheme="minorHAnsi"/>
          <w:kern w:val="20"/>
          <w:sz w:val="28"/>
          <w:szCs w:val="28"/>
        </w:rPr>
        <w:t xml:space="preserve">., что ниже уровня 2015 года на 93,9 м. кв.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Снижение объектов торговли и торговых площадей, связано с их закрытием и прекращением деятельности индивидуальными предпринимателями, по причине финансовых трудностей, в связи с сокращением объёмов выручки.</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В связи с изменением законодательства о деятельности розничных рынков, постановлением Идринского сельсовета от 26.12.2012 № 246-п. рынок был преобразован в постоянно действующую ярмарку</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Постановлением администрации района от 09. 02. 2015 № 70 – </w:t>
      </w:r>
      <w:proofErr w:type="gramStart"/>
      <w:r w:rsidRPr="005F2A8D">
        <w:rPr>
          <w:rFonts w:asciiTheme="minorHAnsi" w:hAnsiTheme="minorHAnsi" w:cstheme="minorHAnsi"/>
          <w:sz w:val="28"/>
          <w:szCs w:val="28"/>
        </w:rPr>
        <w:t>п</w:t>
      </w:r>
      <w:proofErr w:type="gramEnd"/>
      <w:r w:rsidRPr="005F2A8D">
        <w:rPr>
          <w:rFonts w:asciiTheme="minorHAnsi" w:hAnsiTheme="minorHAnsi" w:cstheme="minorHAnsi"/>
          <w:sz w:val="28"/>
          <w:szCs w:val="28"/>
        </w:rPr>
        <w:t xml:space="preserve"> «О проведении ежеквартальных универсальных ярмарок «Выходного дня», утверждён порядок организации ежеквартальных универсальных ярмарок и предоставления мест для продажи товаров на них, а также утверждена схема размещения торговых мест. </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Даты и время проведения ярмарок согласуются с датами организации культурно – массовых мероприятий района и поселений, что повышает их посещаемость и положительно влияет на выручке участников ярмарки.</w:t>
      </w:r>
    </w:p>
    <w:p w:rsidR="00506D96"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К участию в ярмарочной торговле приглашаются как местные производители продуктов питания, так и товаропроизводители соседних территорий.</w:t>
      </w:r>
    </w:p>
    <w:p w:rsidR="00570011" w:rsidRPr="005F2A8D" w:rsidRDefault="005440C9" w:rsidP="00E37D16">
      <w:pPr>
        <w:spacing w:line="360" w:lineRule="auto"/>
        <w:ind w:firstLine="720"/>
        <w:rPr>
          <w:rFonts w:asciiTheme="minorHAnsi" w:hAnsiTheme="minorHAnsi" w:cstheme="minorHAnsi"/>
          <w:sz w:val="28"/>
          <w:szCs w:val="28"/>
        </w:rPr>
      </w:pPr>
      <w:r w:rsidRPr="005F2A8D">
        <w:rPr>
          <w:rFonts w:asciiTheme="minorHAnsi" w:hAnsiTheme="minorHAnsi" w:cstheme="minorHAnsi"/>
          <w:sz w:val="28"/>
          <w:szCs w:val="28"/>
        </w:rPr>
        <w:t>13. Платные услуги населению</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Объем платных услуг, оказанных населению в 2016 году составил 46,98 млн</w:t>
      </w:r>
      <w:proofErr w:type="gramStart"/>
      <w:r w:rsidRPr="005F2A8D">
        <w:rPr>
          <w:rFonts w:asciiTheme="minorHAnsi" w:hAnsiTheme="minorHAnsi" w:cstheme="minorHAnsi"/>
          <w:kern w:val="20"/>
          <w:sz w:val="28"/>
          <w:szCs w:val="28"/>
        </w:rPr>
        <w:t>.р</w:t>
      </w:r>
      <w:proofErr w:type="gramEnd"/>
      <w:r w:rsidRPr="005F2A8D">
        <w:rPr>
          <w:rFonts w:asciiTheme="minorHAnsi" w:hAnsiTheme="minorHAnsi" w:cstheme="minorHAnsi"/>
          <w:kern w:val="20"/>
          <w:sz w:val="28"/>
          <w:szCs w:val="28"/>
        </w:rPr>
        <w:t>уб. Темп роста объема платных услуг, оказанных населению, в сопоставимых ценах к 2015 году составил 96,62 %, что выше  уровня 2014 года на 0,71 %.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В структуре объема платных услуг наибольший удельный вес занимают коммунальные услуги – 21,35 %, на втором месте услуги связи – 19,9 % и ниже уровня 2015 года на 0,32 %, на третьем месте жилищные платные услуги и услуги транспорта. Доля бытовых услуг в общем объёме составляет 0,6 % и в перспективе возрастёт незначительно.</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По оценке 2017года объем платных услуг, оказанных населению ожидается в объеме 47,5 млн</w:t>
      </w:r>
      <w:proofErr w:type="gramStart"/>
      <w:r w:rsidRPr="005F2A8D">
        <w:rPr>
          <w:rFonts w:asciiTheme="minorHAnsi" w:hAnsiTheme="minorHAnsi" w:cstheme="minorHAnsi"/>
          <w:kern w:val="20"/>
          <w:sz w:val="28"/>
          <w:szCs w:val="28"/>
        </w:rPr>
        <w:t>.р</w:t>
      </w:r>
      <w:proofErr w:type="gramEnd"/>
      <w:r w:rsidRPr="005F2A8D">
        <w:rPr>
          <w:rFonts w:asciiTheme="minorHAnsi" w:hAnsiTheme="minorHAnsi" w:cstheme="minorHAnsi"/>
          <w:kern w:val="20"/>
          <w:sz w:val="28"/>
          <w:szCs w:val="28"/>
        </w:rPr>
        <w:t>уб. Темп роста объема платных услуг, оказанных населению, в сопостав</w:t>
      </w:r>
      <w:r w:rsidR="00E37D16">
        <w:rPr>
          <w:rFonts w:asciiTheme="minorHAnsi" w:hAnsiTheme="minorHAnsi" w:cstheme="minorHAnsi"/>
          <w:kern w:val="20"/>
          <w:sz w:val="28"/>
          <w:szCs w:val="28"/>
        </w:rPr>
        <w:t xml:space="preserve">имых ценах составит 97,49 %, к </w:t>
      </w:r>
      <w:r w:rsidRPr="005F2A8D">
        <w:rPr>
          <w:rFonts w:asciiTheme="minorHAnsi" w:hAnsiTheme="minorHAnsi" w:cstheme="minorHAnsi"/>
          <w:kern w:val="20"/>
          <w:sz w:val="28"/>
          <w:szCs w:val="28"/>
        </w:rPr>
        <w:t>2020 году объем платных услуг достигнет уровня 50,35млн. руб. по 2 варианту. Темп роста составит 97,32 % и 98,47 % по 1 и 2 варианту соответственно.</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Основными предприятиями, оказывающими платные услуги, в районе являются:</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lastRenderedPageBreak/>
        <w:t>- предприя</w:t>
      </w:r>
      <w:r w:rsidR="00E37D16">
        <w:rPr>
          <w:rFonts w:asciiTheme="minorHAnsi" w:hAnsiTheme="minorHAnsi" w:cstheme="minorHAnsi"/>
          <w:kern w:val="20"/>
          <w:sz w:val="28"/>
          <w:szCs w:val="28"/>
        </w:rPr>
        <w:t xml:space="preserve">тия пассажирского транспорта - </w:t>
      </w:r>
      <w:r w:rsidRPr="005F2A8D">
        <w:rPr>
          <w:rFonts w:asciiTheme="minorHAnsi" w:hAnsiTheme="minorHAnsi" w:cstheme="minorHAnsi"/>
          <w:kern w:val="20"/>
          <w:sz w:val="28"/>
          <w:szCs w:val="28"/>
        </w:rPr>
        <w:t>ГПКП «</w:t>
      </w:r>
      <w:proofErr w:type="spellStart"/>
      <w:r w:rsidRPr="005F2A8D">
        <w:rPr>
          <w:rFonts w:asciiTheme="minorHAnsi" w:hAnsiTheme="minorHAnsi" w:cstheme="minorHAnsi"/>
          <w:kern w:val="20"/>
          <w:sz w:val="28"/>
          <w:szCs w:val="28"/>
        </w:rPr>
        <w:t>Крас</w:t>
      </w:r>
      <w:r w:rsidR="00E37D16">
        <w:rPr>
          <w:rFonts w:asciiTheme="minorHAnsi" w:hAnsiTheme="minorHAnsi" w:cstheme="minorHAnsi"/>
          <w:kern w:val="20"/>
          <w:sz w:val="28"/>
          <w:szCs w:val="28"/>
        </w:rPr>
        <w:t>нотуранское</w:t>
      </w:r>
      <w:proofErr w:type="spellEnd"/>
      <w:r w:rsidR="00E37D16">
        <w:rPr>
          <w:rFonts w:asciiTheme="minorHAnsi" w:hAnsiTheme="minorHAnsi" w:cstheme="minorHAnsi"/>
          <w:kern w:val="20"/>
          <w:sz w:val="28"/>
          <w:szCs w:val="28"/>
        </w:rPr>
        <w:t xml:space="preserve"> АТП», </w:t>
      </w:r>
      <w:r w:rsidRPr="005F2A8D">
        <w:rPr>
          <w:rFonts w:asciiTheme="minorHAnsi" w:hAnsiTheme="minorHAnsi" w:cstheme="minorHAnsi"/>
          <w:kern w:val="20"/>
          <w:sz w:val="28"/>
          <w:szCs w:val="28"/>
        </w:rPr>
        <w:t xml:space="preserve">И </w:t>
      </w:r>
      <w:proofErr w:type="gramStart"/>
      <w:r w:rsidRPr="005F2A8D">
        <w:rPr>
          <w:rFonts w:asciiTheme="minorHAnsi" w:hAnsiTheme="minorHAnsi" w:cstheme="minorHAnsi"/>
          <w:kern w:val="20"/>
          <w:sz w:val="28"/>
          <w:szCs w:val="28"/>
        </w:rPr>
        <w:t>П</w:t>
      </w:r>
      <w:proofErr w:type="gramEnd"/>
      <w:r w:rsidRPr="005F2A8D">
        <w:rPr>
          <w:rFonts w:asciiTheme="minorHAnsi" w:hAnsiTheme="minorHAnsi" w:cstheme="minorHAnsi"/>
          <w:kern w:val="20"/>
          <w:sz w:val="28"/>
          <w:szCs w:val="28"/>
        </w:rPr>
        <w:t xml:space="preserve"> Кириллов , грузоперевозки - сельскохозяйственные предприятия района;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услуги связи филиал АО «Электросвязь» г. Минусинск;</w:t>
      </w:r>
    </w:p>
    <w:p w:rsidR="00506D96" w:rsidRPr="005F2A8D" w:rsidRDefault="00E37D16" w:rsidP="00CF487E">
      <w:pPr>
        <w:spacing w:line="276" w:lineRule="auto"/>
        <w:ind w:firstLine="720"/>
        <w:jc w:val="both"/>
        <w:rPr>
          <w:rFonts w:asciiTheme="minorHAnsi" w:hAnsiTheme="minorHAnsi" w:cstheme="minorHAnsi"/>
          <w:kern w:val="20"/>
          <w:sz w:val="28"/>
          <w:szCs w:val="28"/>
        </w:rPr>
      </w:pPr>
      <w:r>
        <w:rPr>
          <w:rFonts w:asciiTheme="minorHAnsi" w:hAnsiTheme="minorHAnsi" w:cstheme="minorHAnsi"/>
          <w:kern w:val="20"/>
          <w:sz w:val="28"/>
          <w:szCs w:val="28"/>
        </w:rPr>
        <w:t xml:space="preserve">- жилищно-коммунальные услуги </w:t>
      </w:r>
      <w:r w:rsidR="00506D96" w:rsidRPr="005F2A8D">
        <w:rPr>
          <w:rFonts w:asciiTheme="minorHAnsi" w:hAnsiTheme="minorHAnsi" w:cstheme="minorHAnsi"/>
          <w:kern w:val="20"/>
          <w:sz w:val="28"/>
          <w:szCs w:val="28"/>
        </w:rPr>
        <w:t>ЗАО «Заря», МУП администрации Идринского района "</w:t>
      </w:r>
      <w:proofErr w:type="spellStart"/>
      <w:r w:rsidR="00506D96" w:rsidRPr="005F2A8D">
        <w:rPr>
          <w:rFonts w:asciiTheme="minorHAnsi" w:hAnsiTheme="minorHAnsi" w:cstheme="minorHAnsi"/>
          <w:kern w:val="20"/>
          <w:sz w:val="28"/>
          <w:szCs w:val="28"/>
        </w:rPr>
        <w:t>Коммунхоз</w:t>
      </w:r>
      <w:proofErr w:type="spellEnd"/>
      <w:r w:rsidR="00506D96" w:rsidRPr="005F2A8D">
        <w:rPr>
          <w:rFonts w:asciiTheme="minorHAnsi" w:hAnsiTheme="minorHAnsi" w:cstheme="minorHAnsi"/>
          <w:kern w:val="20"/>
          <w:sz w:val="28"/>
          <w:szCs w:val="28"/>
        </w:rPr>
        <w:t xml:space="preserve"> Идринский"</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системы образования – дошкольные учреждения, РОСТО, управление образования;</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учреждений культуры – отдел культуры, спорта и молодежной политики администрации района, библиотеки, дома культуры;</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 медицинские – КГБУЗ «ЦРБ </w:t>
      </w:r>
      <w:proofErr w:type="spellStart"/>
      <w:r w:rsidRPr="005F2A8D">
        <w:rPr>
          <w:rFonts w:asciiTheme="minorHAnsi" w:hAnsiTheme="minorHAnsi" w:cstheme="minorHAnsi"/>
          <w:kern w:val="20"/>
          <w:sz w:val="28"/>
          <w:szCs w:val="28"/>
        </w:rPr>
        <w:t>Идринская</w:t>
      </w:r>
      <w:proofErr w:type="spellEnd"/>
      <w:r w:rsidRPr="005F2A8D">
        <w:rPr>
          <w:rFonts w:asciiTheme="minorHAnsi" w:hAnsiTheme="minorHAnsi" w:cstheme="minorHAnsi"/>
          <w:kern w:val="20"/>
          <w:sz w:val="28"/>
          <w:szCs w:val="28"/>
        </w:rPr>
        <w:t xml:space="preserve">» и её структурные подразделения;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 ветеринарные – ветеринарный  участок и его подразделения в селах,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 ритуальные услуги ИП </w:t>
      </w:r>
      <w:proofErr w:type="gramStart"/>
      <w:r w:rsidRPr="005F2A8D">
        <w:rPr>
          <w:rFonts w:asciiTheme="minorHAnsi" w:hAnsiTheme="minorHAnsi" w:cstheme="minorHAnsi"/>
          <w:kern w:val="20"/>
          <w:sz w:val="28"/>
          <w:szCs w:val="28"/>
        </w:rPr>
        <w:t>Гаврилин</w:t>
      </w:r>
      <w:proofErr w:type="gramEnd"/>
      <w:r w:rsidRPr="005F2A8D">
        <w:rPr>
          <w:rFonts w:asciiTheme="minorHAnsi" w:hAnsiTheme="minorHAnsi" w:cstheme="minorHAnsi"/>
          <w:kern w:val="20"/>
          <w:sz w:val="28"/>
          <w:szCs w:val="28"/>
        </w:rPr>
        <w:t xml:space="preserve"> В.Н.;</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 другие услуги – платные услуги управления социальной защиты населения и его подразделений. </w:t>
      </w:r>
    </w:p>
    <w:p w:rsidR="00E724C7" w:rsidRDefault="00E724C7" w:rsidP="00CF487E">
      <w:pPr>
        <w:spacing w:line="276" w:lineRule="auto"/>
        <w:ind w:firstLine="720"/>
        <w:rPr>
          <w:rFonts w:asciiTheme="minorHAnsi" w:hAnsiTheme="minorHAnsi" w:cstheme="minorHAnsi"/>
          <w:sz w:val="28"/>
          <w:szCs w:val="28"/>
        </w:rPr>
      </w:pPr>
    </w:p>
    <w:p w:rsidR="00570011" w:rsidRPr="005F2A8D" w:rsidRDefault="005440C9" w:rsidP="00CF487E">
      <w:pPr>
        <w:spacing w:line="276" w:lineRule="auto"/>
        <w:ind w:firstLine="720"/>
        <w:rPr>
          <w:rFonts w:asciiTheme="minorHAnsi" w:hAnsiTheme="minorHAnsi" w:cstheme="minorHAnsi"/>
          <w:sz w:val="28"/>
          <w:szCs w:val="28"/>
        </w:rPr>
      </w:pPr>
      <w:r w:rsidRPr="005F2A8D">
        <w:rPr>
          <w:rFonts w:asciiTheme="minorHAnsi" w:hAnsiTheme="minorHAnsi" w:cstheme="minorHAnsi"/>
          <w:sz w:val="28"/>
          <w:szCs w:val="28"/>
        </w:rPr>
        <w:t>14. Уровень жизни населения</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Среднедушевой денежный доход в 2016 году составил 11677 руб., и увеличился по сравнению с предыд</w:t>
      </w:r>
      <w:r w:rsidR="00E37D16">
        <w:rPr>
          <w:rFonts w:asciiTheme="minorHAnsi" w:hAnsiTheme="minorHAnsi" w:cstheme="minorHAnsi"/>
          <w:sz w:val="28"/>
          <w:szCs w:val="28"/>
        </w:rPr>
        <w:t>ущим годом номинально на 5,8 %,</w:t>
      </w:r>
      <w:r w:rsidRPr="005F2A8D">
        <w:rPr>
          <w:rFonts w:asciiTheme="minorHAnsi" w:hAnsiTheme="minorHAnsi" w:cstheme="minorHAnsi"/>
          <w:sz w:val="28"/>
          <w:szCs w:val="28"/>
        </w:rPr>
        <w:t xml:space="preserve"> реально сократился на 0,1 %.</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Среднемесячная начисленная заработная плата </w:t>
      </w:r>
      <w:r w:rsidRPr="005F2A8D">
        <w:rPr>
          <w:rFonts w:asciiTheme="minorHAnsi" w:hAnsiTheme="minorHAnsi" w:cstheme="minorHAnsi"/>
          <w:b/>
          <w:bCs/>
          <w:sz w:val="28"/>
          <w:szCs w:val="28"/>
        </w:rPr>
        <w:t xml:space="preserve"> </w:t>
      </w:r>
      <w:r w:rsidRPr="005F2A8D">
        <w:rPr>
          <w:rFonts w:asciiTheme="minorHAnsi" w:hAnsiTheme="minorHAnsi" w:cstheme="minorHAnsi"/>
          <w:sz w:val="28"/>
          <w:szCs w:val="28"/>
        </w:rPr>
        <w:t>в расчете на одного р</w:t>
      </w:r>
      <w:r w:rsidR="00E37D16">
        <w:rPr>
          <w:rFonts w:asciiTheme="minorHAnsi" w:hAnsiTheme="minorHAnsi" w:cstheme="minorHAnsi"/>
          <w:sz w:val="28"/>
          <w:szCs w:val="28"/>
        </w:rPr>
        <w:t xml:space="preserve">аботника составила в 2016 году 22158,2 </w:t>
      </w:r>
      <w:r w:rsidRPr="005F2A8D">
        <w:rPr>
          <w:rFonts w:asciiTheme="minorHAnsi" w:hAnsiTheme="minorHAnsi" w:cstheme="minorHAnsi"/>
          <w:sz w:val="28"/>
          <w:szCs w:val="28"/>
        </w:rPr>
        <w:t>рублей и номина</w:t>
      </w:r>
      <w:r w:rsidR="00E37D16">
        <w:rPr>
          <w:rFonts w:asciiTheme="minorHAnsi" w:hAnsiTheme="minorHAnsi" w:cstheme="minorHAnsi"/>
          <w:sz w:val="28"/>
          <w:szCs w:val="28"/>
        </w:rPr>
        <w:t xml:space="preserve">льно увеличилась </w:t>
      </w:r>
      <w:r w:rsidRPr="005F2A8D">
        <w:rPr>
          <w:rFonts w:asciiTheme="minorHAnsi" w:hAnsiTheme="minorHAnsi" w:cstheme="minorHAnsi"/>
          <w:sz w:val="28"/>
          <w:szCs w:val="28"/>
        </w:rPr>
        <w:t>по с</w:t>
      </w:r>
      <w:r w:rsidR="00E37D16">
        <w:rPr>
          <w:rFonts w:asciiTheme="minorHAnsi" w:hAnsiTheme="minorHAnsi" w:cstheme="minorHAnsi"/>
          <w:sz w:val="28"/>
          <w:szCs w:val="28"/>
        </w:rPr>
        <w:t xml:space="preserve">равнению с предыдущим годом на </w:t>
      </w:r>
      <w:r w:rsidRPr="005F2A8D">
        <w:rPr>
          <w:rFonts w:asciiTheme="minorHAnsi" w:hAnsiTheme="minorHAnsi" w:cstheme="minorHAnsi"/>
          <w:sz w:val="28"/>
          <w:szCs w:val="28"/>
        </w:rPr>
        <w:t>5,6 %, реально снизилась на 0,3 %. Зар</w:t>
      </w:r>
      <w:r w:rsidR="00E37D16">
        <w:rPr>
          <w:rFonts w:asciiTheme="minorHAnsi" w:hAnsiTheme="minorHAnsi" w:cstheme="minorHAnsi"/>
          <w:sz w:val="28"/>
          <w:szCs w:val="28"/>
        </w:rPr>
        <w:t>аботная плата района к средней заработной плате по краю</w:t>
      </w:r>
      <w:r w:rsidRPr="005F2A8D">
        <w:rPr>
          <w:rFonts w:asciiTheme="minorHAnsi" w:hAnsiTheme="minorHAnsi" w:cstheme="minorHAnsi"/>
          <w:sz w:val="28"/>
          <w:szCs w:val="28"/>
        </w:rPr>
        <w:t xml:space="preserve"> составила 57,6 %. </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Среднемесячная заработная плата по краю составила 38469,1 руб., выше уровня 2015года на 6,7 %, показатель был равен значению 36065,3 руб.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sz w:val="28"/>
          <w:szCs w:val="28"/>
        </w:rPr>
        <w:t xml:space="preserve">Объем выплаченных пенсий, по итогам 2016 года, составил 609008,5 тыс. руб., что на 7585,13 тыс. руб. больше выплат 2015 года, увеличение составляет 1,3 %. Численность пенсионеров в 2016 составила 4185 человек, и сократилась к уровню 2015 года на 29 человек. Численность работающих пенсионеров в 2016 году, к уровню 2015 сократилась на 203 человека и составила 702 человека.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Средний размер доходов неработающего пенсионера с учетом доплат составил 10870,02 рублей, что на 2,6 %,выше уровня 2015 года, средний размер пенсий по итогам 2015 года к уровню 2014 года увеличился на 8,8.</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E37D16">
        <w:rPr>
          <w:rFonts w:asciiTheme="minorHAnsi" w:hAnsiTheme="minorHAnsi" w:cstheme="minorHAnsi"/>
          <w:iCs/>
          <w:kern w:val="20"/>
          <w:sz w:val="28"/>
          <w:szCs w:val="28"/>
        </w:rPr>
        <w:t xml:space="preserve">По оценке 2017 года </w:t>
      </w:r>
      <w:r w:rsidR="00E37D16">
        <w:rPr>
          <w:rFonts w:asciiTheme="minorHAnsi" w:hAnsiTheme="minorHAnsi" w:cstheme="minorHAnsi"/>
          <w:kern w:val="20"/>
          <w:sz w:val="28"/>
          <w:szCs w:val="28"/>
        </w:rPr>
        <w:t xml:space="preserve">среднедушевой доход </w:t>
      </w:r>
      <w:r w:rsidRPr="005F2A8D">
        <w:rPr>
          <w:rFonts w:asciiTheme="minorHAnsi" w:hAnsiTheme="minorHAnsi" w:cstheme="minorHAnsi"/>
          <w:kern w:val="20"/>
          <w:sz w:val="28"/>
          <w:szCs w:val="28"/>
        </w:rPr>
        <w:t xml:space="preserve">населения реально возрастёт </w:t>
      </w:r>
      <w:r w:rsidR="00E37D16">
        <w:rPr>
          <w:rFonts w:asciiTheme="minorHAnsi" w:hAnsiTheme="minorHAnsi" w:cstheme="minorHAnsi"/>
          <w:kern w:val="20"/>
          <w:sz w:val="28"/>
          <w:szCs w:val="28"/>
        </w:rPr>
        <w:t xml:space="preserve">на 1,2 %, </w:t>
      </w:r>
      <w:r w:rsidRPr="005F2A8D">
        <w:rPr>
          <w:rFonts w:asciiTheme="minorHAnsi" w:hAnsiTheme="minorHAnsi" w:cstheme="minorHAnsi"/>
          <w:kern w:val="20"/>
          <w:sz w:val="28"/>
          <w:szCs w:val="28"/>
        </w:rPr>
        <w:t xml:space="preserve">к 2020 году среднедушевой денежный доход составит 14370 рублей по 1 </w:t>
      </w:r>
      <w:r w:rsidRPr="005F2A8D">
        <w:rPr>
          <w:rFonts w:asciiTheme="minorHAnsi" w:hAnsiTheme="minorHAnsi" w:cstheme="minorHAnsi"/>
          <w:kern w:val="20"/>
          <w:sz w:val="28"/>
          <w:szCs w:val="28"/>
        </w:rPr>
        <w:lastRenderedPageBreak/>
        <w:t>вариант</w:t>
      </w:r>
      <w:r w:rsidR="00E37D16">
        <w:rPr>
          <w:rFonts w:asciiTheme="minorHAnsi" w:hAnsiTheme="minorHAnsi" w:cstheme="minorHAnsi"/>
          <w:kern w:val="20"/>
          <w:sz w:val="28"/>
          <w:szCs w:val="28"/>
        </w:rPr>
        <w:t>у и 14461 рубль по 2 варианту.</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sz w:val="28"/>
          <w:szCs w:val="28"/>
        </w:rPr>
        <w:t xml:space="preserve">Среднемесячная начисленная заработная плат, в расчете на одного работника, по оценке 2017 года, составит 23306 рублей, реально возрастёт к уровню 2016 года на 1,4 %. </w:t>
      </w:r>
      <w:r w:rsidR="00E37D16">
        <w:rPr>
          <w:rFonts w:asciiTheme="minorHAnsi" w:hAnsiTheme="minorHAnsi" w:cstheme="minorHAnsi"/>
          <w:kern w:val="20"/>
          <w:sz w:val="28"/>
          <w:szCs w:val="28"/>
        </w:rPr>
        <w:t xml:space="preserve">В перспективе 2020 года </w:t>
      </w:r>
      <w:r w:rsidRPr="005F2A8D">
        <w:rPr>
          <w:rFonts w:asciiTheme="minorHAnsi" w:hAnsiTheme="minorHAnsi" w:cstheme="minorHAnsi"/>
          <w:kern w:val="20"/>
          <w:sz w:val="28"/>
          <w:szCs w:val="28"/>
        </w:rPr>
        <w:t xml:space="preserve">заработная плата в расчёте на одного работника по первому </w:t>
      </w:r>
      <w:r w:rsidR="00E37D16">
        <w:rPr>
          <w:rFonts w:asciiTheme="minorHAnsi" w:hAnsiTheme="minorHAnsi" w:cstheme="minorHAnsi"/>
          <w:kern w:val="20"/>
          <w:sz w:val="28"/>
          <w:szCs w:val="28"/>
        </w:rPr>
        <w:t>варианту составит 27320,0 руб.,</w:t>
      </w:r>
      <w:r w:rsidRPr="005F2A8D">
        <w:rPr>
          <w:rFonts w:asciiTheme="minorHAnsi" w:hAnsiTheme="minorHAnsi" w:cstheme="minorHAnsi"/>
          <w:kern w:val="20"/>
          <w:sz w:val="28"/>
          <w:szCs w:val="28"/>
        </w:rPr>
        <w:t xml:space="preserve"> по второму – 27440,0 руб.</w:t>
      </w:r>
    </w:p>
    <w:p w:rsidR="00570011" w:rsidRPr="005F2A8D" w:rsidRDefault="00E37D16" w:rsidP="00CF487E">
      <w:pPr>
        <w:spacing w:line="276" w:lineRule="auto"/>
        <w:ind w:firstLine="720"/>
        <w:jc w:val="both"/>
        <w:rPr>
          <w:rFonts w:asciiTheme="minorHAnsi" w:hAnsiTheme="minorHAnsi" w:cstheme="minorHAnsi"/>
          <w:sz w:val="28"/>
          <w:szCs w:val="28"/>
        </w:rPr>
      </w:pPr>
      <w:r>
        <w:rPr>
          <w:rFonts w:asciiTheme="minorHAnsi" w:hAnsiTheme="minorHAnsi" w:cstheme="minorHAnsi"/>
          <w:kern w:val="20"/>
          <w:sz w:val="28"/>
          <w:szCs w:val="28"/>
        </w:rPr>
        <w:t xml:space="preserve">Реально возрастёт </w:t>
      </w:r>
      <w:r w:rsidR="00506D96" w:rsidRPr="005F2A8D">
        <w:rPr>
          <w:rFonts w:asciiTheme="minorHAnsi" w:hAnsiTheme="minorHAnsi" w:cstheme="minorHAnsi"/>
          <w:kern w:val="20"/>
          <w:sz w:val="28"/>
          <w:szCs w:val="28"/>
        </w:rPr>
        <w:t xml:space="preserve">к 2020 году, в сравнении с фактом 2016 года, по первому и второму вариантам на 1,2 %. </w:t>
      </w:r>
    </w:p>
    <w:p w:rsidR="00570011" w:rsidRPr="005F2A8D" w:rsidRDefault="005440C9" w:rsidP="00E37D16">
      <w:pPr>
        <w:spacing w:line="360" w:lineRule="auto"/>
        <w:ind w:firstLine="720"/>
        <w:rPr>
          <w:rFonts w:asciiTheme="minorHAnsi" w:hAnsiTheme="minorHAnsi" w:cstheme="minorHAnsi"/>
          <w:sz w:val="28"/>
          <w:szCs w:val="28"/>
        </w:rPr>
      </w:pPr>
      <w:r w:rsidRPr="005F2A8D">
        <w:rPr>
          <w:rFonts w:asciiTheme="minorHAnsi" w:hAnsiTheme="minorHAnsi" w:cstheme="minorHAnsi"/>
          <w:sz w:val="28"/>
          <w:szCs w:val="28"/>
        </w:rPr>
        <w:t>15. Рынок труда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Количество юридических лиц, прошедших государственную регистрацию по состоянию на начало 2016 года составило 131 ед., что на 14 ед. меньше чем в 2015 году.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Количество организаций государственной и муниципальной формы собственности  уточнены, в соответствии с данными статистического наблюдения и составляет 87 единиц, что на пять единиц меньше, чем по итогам 2015 года. Снижение численности организаций государственной и мун</w:t>
      </w:r>
      <w:r w:rsidR="00E37D16">
        <w:rPr>
          <w:rFonts w:asciiTheme="minorHAnsi" w:hAnsiTheme="minorHAnsi" w:cstheme="minorHAnsi"/>
          <w:kern w:val="20"/>
          <w:sz w:val="28"/>
          <w:szCs w:val="28"/>
        </w:rPr>
        <w:t xml:space="preserve">иципальной формы собственности обусловлено фактом </w:t>
      </w:r>
      <w:r w:rsidRPr="005F2A8D">
        <w:rPr>
          <w:rFonts w:asciiTheme="minorHAnsi" w:hAnsiTheme="minorHAnsi" w:cstheme="minorHAnsi"/>
          <w:kern w:val="20"/>
          <w:sz w:val="28"/>
          <w:szCs w:val="28"/>
        </w:rPr>
        <w:t>перерегистрации части организаций из юридических лиц в от</w:t>
      </w:r>
      <w:r w:rsidR="00E37D16">
        <w:rPr>
          <w:rFonts w:asciiTheme="minorHAnsi" w:hAnsiTheme="minorHAnsi" w:cstheme="minorHAnsi"/>
          <w:kern w:val="20"/>
          <w:sz w:val="28"/>
          <w:szCs w:val="28"/>
        </w:rPr>
        <w:t>делы.</w:t>
      </w:r>
      <w:r w:rsidRPr="005F2A8D">
        <w:rPr>
          <w:rFonts w:asciiTheme="minorHAnsi" w:hAnsiTheme="minorHAnsi" w:cstheme="minorHAnsi"/>
          <w:kern w:val="20"/>
          <w:sz w:val="28"/>
          <w:szCs w:val="28"/>
        </w:rPr>
        <w:t xml:space="preserve"> Количество организаций муниципальной формы собственности составляет на начало 2016 года 75 ед., что на 3 единицы больше, чем в 2015 году.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Численность трудовых ресурсов за последние три года имеет тенденцию к сокращению с 6988 человек в 2012 году до 6606 чел. в </w:t>
      </w:r>
      <w:r w:rsidR="00E37D16">
        <w:rPr>
          <w:rFonts w:asciiTheme="minorHAnsi" w:hAnsiTheme="minorHAnsi" w:cstheme="minorHAnsi"/>
          <w:kern w:val="20"/>
          <w:sz w:val="28"/>
          <w:szCs w:val="28"/>
        </w:rPr>
        <w:t xml:space="preserve">2016 году, сокращение к уровню </w:t>
      </w:r>
      <w:r w:rsidRPr="005F2A8D">
        <w:rPr>
          <w:rFonts w:asciiTheme="minorHAnsi" w:hAnsiTheme="minorHAnsi" w:cstheme="minorHAnsi"/>
          <w:kern w:val="20"/>
          <w:sz w:val="28"/>
          <w:szCs w:val="28"/>
        </w:rPr>
        <w:t>2015 года на 88 человек, сокращение 2015 года к уровню 2014 составляло 152 человека.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Снижение численности трудовых ресурсов, обусловлено фактом общей численности населения по району.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Среднегодовая численность занятых в экономике за 2016 год составила 5674 чел., что на 142 чел. меньше, чем в 2015году.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Сокращение численности занятых в экономике, связано с фактом сокращения численности работающих  у индивидуальных предпринимателей, а также увеличением численности занятых в частном секторе, с 483 челов</w:t>
      </w:r>
      <w:r w:rsidR="00E37D16">
        <w:rPr>
          <w:rFonts w:asciiTheme="minorHAnsi" w:hAnsiTheme="minorHAnsi" w:cstheme="minorHAnsi"/>
          <w:kern w:val="20"/>
          <w:sz w:val="28"/>
          <w:szCs w:val="28"/>
        </w:rPr>
        <w:t xml:space="preserve">ек  по итогам 2015 года до 510 </w:t>
      </w:r>
      <w:r w:rsidRPr="005F2A8D">
        <w:rPr>
          <w:rFonts w:asciiTheme="minorHAnsi" w:hAnsiTheme="minorHAnsi" w:cstheme="minorHAnsi"/>
          <w:kern w:val="20"/>
          <w:sz w:val="28"/>
          <w:szCs w:val="28"/>
        </w:rPr>
        <w:t xml:space="preserve">в 2016 году.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По оценке 2017 года  численность занятых в экономике должна составить 5528 чел., в перспективе 2020 года – 5494 чел.</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Среднесписочная численность работников организаций, </w:t>
      </w:r>
      <w:proofErr w:type="gramStart"/>
      <w:r w:rsidRPr="005F2A8D">
        <w:rPr>
          <w:rFonts w:asciiTheme="minorHAnsi" w:hAnsiTheme="minorHAnsi" w:cstheme="minorHAnsi"/>
          <w:sz w:val="28"/>
          <w:szCs w:val="28"/>
        </w:rPr>
        <w:t>без</w:t>
      </w:r>
      <w:proofErr w:type="gramEnd"/>
      <w:r w:rsidRPr="005F2A8D">
        <w:rPr>
          <w:rFonts w:asciiTheme="minorHAnsi" w:hAnsiTheme="minorHAnsi" w:cstheme="minorHAnsi"/>
          <w:sz w:val="28"/>
          <w:szCs w:val="28"/>
        </w:rPr>
        <w:t xml:space="preserve"> внешних</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 совместителей, за 2015 год</w:t>
      </w:r>
      <w:r w:rsidR="00E37D16">
        <w:rPr>
          <w:rFonts w:asciiTheme="minorHAnsi" w:hAnsiTheme="minorHAnsi" w:cstheme="minorHAnsi"/>
          <w:sz w:val="28"/>
          <w:szCs w:val="28"/>
        </w:rPr>
        <w:t xml:space="preserve"> составила 2703 чел., что ниже </w:t>
      </w:r>
      <w:r w:rsidRPr="005F2A8D">
        <w:rPr>
          <w:rFonts w:asciiTheme="minorHAnsi" w:hAnsiTheme="minorHAnsi" w:cstheme="minorHAnsi"/>
          <w:sz w:val="28"/>
          <w:szCs w:val="28"/>
        </w:rPr>
        <w:t xml:space="preserve">уровня 2015 года </w:t>
      </w:r>
      <w:r w:rsidRPr="005F2A8D">
        <w:rPr>
          <w:rFonts w:asciiTheme="minorHAnsi" w:hAnsiTheme="minorHAnsi" w:cstheme="minorHAnsi"/>
          <w:sz w:val="28"/>
          <w:szCs w:val="28"/>
        </w:rPr>
        <w:lastRenderedPageBreak/>
        <w:t>на 132 человека. По оценке 2017года среднесписочная численность работников организаций  составит 2548 чел., к 2020 году – 2495 человек.</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Численность работников организаций по разделу</w:t>
      </w:r>
      <w:proofErr w:type="gramStart"/>
      <w:r w:rsidRPr="005F2A8D">
        <w:rPr>
          <w:rFonts w:asciiTheme="minorHAnsi" w:hAnsiTheme="minorHAnsi" w:cstheme="minorHAnsi"/>
          <w:sz w:val="28"/>
          <w:szCs w:val="28"/>
        </w:rPr>
        <w:t xml:space="preserve"> А</w:t>
      </w:r>
      <w:proofErr w:type="gramEnd"/>
      <w:r w:rsidR="00E37D16">
        <w:rPr>
          <w:rFonts w:asciiTheme="minorHAnsi" w:hAnsiTheme="minorHAnsi" w:cstheme="minorHAnsi"/>
          <w:sz w:val="28"/>
          <w:szCs w:val="28"/>
        </w:rPr>
        <w:t xml:space="preserve"> «Сельское и лесное хозяйство» </w:t>
      </w:r>
      <w:r w:rsidRPr="005F2A8D">
        <w:rPr>
          <w:rFonts w:asciiTheme="minorHAnsi" w:hAnsiTheme="minorHAnsi" w:cstheme="minorHAnsi"/>
          <w:sz w:val="28"/>
          <w:szCs w:val="28"/>
        </w:rPr>
        <w:t xml:space="preserve">составила 289 человек, сократилась на 9 чел. к уровню 2015 года. </w:t>
      </w:r>
    </w:p>
    <w:p w:rsidR="00506D96" w:rsidRPr="005F2A8D" w:rsidRDefault="00E37D16" w:rsidP="00CF487E">
      <w:pPr>
        <w:spacing w:line="276" w:lineRule="auto"/>
        <w:ind w:firstLine="720"/>
        <w:jc w:val="both"/>
        <w:rPr>
          <w:rFonts w:asciiTheme="minorHAnsi" w:hAnsiTheme="minorHAnsi" w:cstheme="minorHAnsi"/>
          <w:sz w:val="28"/>
          <w:szCs w:val="28"/>
        </w:rPr>
      </w:pPr>
      <w:r>
        <w:rPr>
          <w:rFonts w:asciiTheme="minorHAnsi" w:hAnsiTheme="minorHAnsi" w:cstheme="minorHAnsi"/>
          <w:sz w:val="28"/>
          <w:szCs w:val="28"/>
        </w:rPr>
        <w:t xml:space="preserve">На сокращении </w:t>
      </w:r>
      <w:r w:rsidR="00506D96" w:rsidRPr="005F2A8D">
        <w:rPr>
          <w:rFonts w:asciiTheme="minorHAnsi" w:hAnsiTheme="minorHAnsi" w:cstheme="minorHAnsi"/>
          <w:sz w:val="28"/>
          <w:szCs w:val="28"/>
        </w:rPr>
        <w:t>общей численности работников организаций также отразился факт снижения численности в сфере обрабатывающих производств, с 67 чел. в 2015 году до 27 чел. в 2016 году, прекратило деятельность предприятие по переработке леса.</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Численность работников сферы образования составила 801 чел., что выше показателя 2015 года на 57 человек, в связи с открытием нового детского сада на 95 мест.</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Численность работников в сфере здравоохранения составила 435 чел., ниже уровня 2015 года на 19 человек, в отрасли культуры, физкультуры и спорта составила 219 чел., на 14 чел. сократилась к уровню 2015 года.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Численность занятых в крестьянских (фермерских) хозяйствах (включая н</w:t>
      </w:r>
      <w:r w:rsidR="00E37D16">
        <w:rPr>
          <w:rFonts w:asciiTheme="minorHAnsi" w:hAnsiTheme="minorHAnsi" w:cstheme="minorHAnsi"/>
          <w:kern w:val="20"/>
          <w:sz w:val="28"/>
          <w:szCs w:val="28"/>
        </w:rPr>
        <w:t xml:space="preserve">аемных работников) в 2015 году </w:t>
      </w:r>
      <w:r w:rsidRPr="005F2A8D">
        <w:rPr>
          <w:rFonts w:asciiTheme="minorHAnsi" w:hAnsiTheme="minorHAnsi" w:cstheme="minorHAnsi"/>
          <w:kern w:val="20"/>
          <w:sz w:val="28"/>
          <w:szCs w:val="28"/>
        </w:rPr>
        <w:t xml:space="preserve">составила 36 чел, и к 2020году значительно не изменится. </w:t>
      </w:r>
    </w:p>
    <w:p w:rsidR="00506D96" w:rsidRPr="005F2A8D" w:rsidRDefault="00E37D16" w:rsidP="00CF487E">
      <w:pPr>
        <w:spacing w:line="276" w:lineRule="auto"/>
        <w:ind w:firstLine="720"/>
        <w:jc w:val="both"/>
        <w:rPr>
          <w:rFonts w:asciiTheme="minorHAnsi" w:hAnsiTheme="minorHAnsi" w:cstheme="minorHAnsi"/>
          <w:kern w:val="20"/>
          <w:sz w:val="28"/>
          <w:szCs w:val="28"/>
        </w:rPr>
      </w:pPr>
      <w:r>
        <w:rPr>
          <w:rFonts w:asciiTheme="minorHAnsi" w:hAnsiTheme="minorHAnsi" w:cstheme="minorHAnsi"/>
          <w:kern w:val="20"/>
          <w:sz w:val="28"/>
          <w:szCs w:val="28"/>
        </w:rPr>
        <w:t xml:space="preserve">Рост численности работников </w:t>
      </w:r>
      <w:r w:rsidR="00506D96" w:rsidRPr="005F2A8D">
        <w:rPr>
          <w:rFonts w:asciiTheme="minorHAnsi" w:hAnsiTheme="minorHAnsi" w:cstheme="minorHAnsi"/>
          <w:kern w:val="20"/>
          <w:sz w:val="28"/>
          <w:szCs w:val="28"/>
        </w:rPr>
        <w:t>данной сферы, может быть обеспечен, ре</w:t>
      </w:r>
      <w:r>
        <w:rPr>
          <w:rFonts w:asciiTheme="minorHAnsi" w:hAnsiTheme="minorHAnsi" w:cstheme="minorHAnsi"/>
          <w:kern w:val="20"/>
          <w:sz w:val="28"/>
          <w:szCs w:val="28"/>
        </w:rPr>
        <w:t xml:space="preserve">гистрацией новых КФХ в районе, в результате предоставления </w:t>
      </w:r>
      <w:r w:rsidR="00506D96" w:rsidRPr="005F2A8D">
        <w:rPr>
          <w:rFonts w:asciiTheme="minorHAnsi" w:hAnsiTheme="minorHAnsi" w:cstheme="minorHAnsi"/>
          <w:kern w:val="20"/>
          <w:sz w:val="28"/>
          <w:szCs w:val="28"/>
        </w:rPr>
        <w:t>различных видов поддержки.</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Численность занятых на частных предприятиях в 2016году составила 447 чел., в перспективе останется на прежнем уровне.</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 Численность занятых индивидуальным трудом и по найму у отдельных граждан, включая занятых в домашнем хозяйстве производством товар</w:t>
      </w:r>
      <w:r w:rsidR="00E37D16">
        <w:rPr>
          <w:rFonts w:asciiTheme="minorHAnsi" w:hAnsiTheme="minorHAnsi" w:cstheme="minorHAnsi"/>
          <w:kern w:val="20"/>
          <w:sz w:val="28"/>
          <w:szCs w:val="28"/>
        </w:rPr>
        <w:t xml:space="preserve">ов и услуг для реализации, </w:t>
      </w:r>
      <w:r w:rsidRPr="005F2A8D">
        <w:rPr>
          <w:rFonts w:asciiTheme="minorHAnsi" w:hAnsiTheme="minorHAnsi" w:cstheme="minorHAnsi"/>
          <w:kern w:val="20"/>
          <w:sz w:val="28"/>
          <w:szCs w:val="28"/>
        </w:rPr>
        <w:t>в 2016 году составила 2815чел., что составля</w:t>
      </w:r>
      <w:r w:rsidR="00E37D16">
        <w:rPr>
          <w:rFonts w:asciiTheme="minorHAnsi" w:hAnsiTheme="minorHAnsi" w:cstheme="minorHAnsi"/>
          <w:kern w:val="20"/>
          <w:sz w:val="28"/>
          <w:szCs w:val="28"/>
        </w:rPr>
        <w:t xml:space="preserve">ет 99,54 % к уровню 2015 года. В перспективе </w:t>
      </w:r>
      <w:r w:rsidRPr="005F2A8D">
        <w:rPr>
          <w:rFonts w:asciiTheme="minorHAnsi" w:hAnsiTheme="minorHAnsi" w:cstheme="minorHAnsi"/>
          <w:kern w:val="20"/>
          <w:sz w:val="28"/>
          <w:szCs w:val="28"/>
        </w:rPr>
        <w:t>2020 года показатель значительных изменений не претерпит.</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Численность не занятых трудовой деятельностью граждан в 2016 году составила 510 человек.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В органах государственной службы занятости зарегистр</w:t>
      </w:r>
      <w:r w:rsidR="00E37D16">
        <w:rPr>
          <w:rFonts w:asciiTheme="minorHAnsi" w:hAnsiTheme="minorHAnsi" w:cstheme="minorHAnsi"/>
          <w:kern w:val="20"/>
          <w:sz w:val="28"/>
          <w:szCs w:val="28"/>
        </w:rPr>
        <w:t xml:space="preserve">ировано на 01 января 2017 года </w:t>
      </w:r>
      <w:r w:rsidRPr="005F2A8D">
        <w:rPr>
          <w:rFonts w:asciiTheme="minorHAnsi" w:hAnsiTheme="minorHAnsi" w:cstheme="minorHAnsi"/>
          <w:kern w:val="20"/>
          <w:sz w:val="28"/>
          <w:szCs w:val="28"/>
        </w:rPr>
        <w:t xml:space="preserve">270 безработных, показатель положительно сократился к уровню 2015 года на 20 человек.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Уровен</w:t>
      </w:r>
      <w:r w:rsidR="00E37D16">
        <w:rPr>
          <w:rFonts w:asciiTheme="minorHAnsi" w:hAnsiTheme="minorHAnsi" w:cstheme="minorHAnsi"/>
          <w:kern w:val="20"/>
          <w:sz w:val="28"/>
          <w:szCs w:val="28"/>
        </w:rPr>
        <w:t xml:space="preserve">ь безработицы по району в 2016 году составил 4,7 % , что </w:t>
      </w:r>
      <w:r w:rsidRPr="005F2A8D">
        <w:rPr>
          <w:rFonts w:asciiTheme="minorHAnsi" w:hAnsiTheme="minorHAnsi" w:cstheme="minorHAnsi"/>
          <w:kern w:val="20"/>
          <w:sz w:val="28"/>
          <w:szCs w:val="28"/>
        </w:rPr>
        <w:t xml:space="preserve">ниже уровня 2015 года на 0,2 %, за счет сокращение численности населения. </w:t>
      </w:r>
    </w:p>
    <w:p w:rsidR="007641B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По оценке 2017 года показатель достигнет значения 4,2 %, в перспективе 2020 года 4,1 %.</w:t>
      </w:r>
    </w:p>
    <w:p w:rsidR="00570011" w:rsidRPr="005F2A8D" w:rsidRDefault="005440C9" w:rsidP="00E37D16">
      <w:pPr>
        <w:spacing w:line="360" w:lineRule="auto"/>
        <w:ind w:firstLine="720"/>
        <w:rPr>
          <w:rFonts w:asciiTheme="minorHAnsi" w:hAnsiTheme="minorHAnsi" w:cstheme="minorHAnsi"/>
          <w:sz w:val="28"/>
          <w:szCs w:val="28"/>
        </w:rPr>
      </w:pPr>
      <w:r w:rsidRPr="005F2A8D">
        <w:rPr>
          <w:rFonts w:asciiTheme="minorHAnsi" w:hAnsiTheme="minorHAnsi" w:cstheme="minorHAnsi"/>
          <w:sz w:val="28"/>
          <w:szCs w:val="28"/>
        </w:rPr>
        <w:lastRenderedPageBreak/>
        <w:t>16. Демографическая ситуация</w:t>
      </w:r>
    </w:p>
    <w:p w:rsidR="00506D96" w:rsidRPr="005F2A8D" w:rsidRDefault="00506D96" w:rsidP="00CF487E">
      <w:pPr>
        <w:spacing w:line="276" w:lineRule="auto"/>
        <w:ind w:firstLine="720"/>
        <w:jc w:val="both"/>
        <w:rPr>
          <w:rFonts w:asciiTheme="minorHAnsi" w:hAnsiTheme="minorHAnsi" w:cstheme="minorHAnsi"/>
          <w:kern w:val="16"/>
          <w:sz w:val="28"/>
          <w:szCs w:val="28"/>
        </w:rPr>
      </w:pPr>
      <w:r w:rsidRPr="005F2A8D">
        <w:rPr>
          <w:rFonts w:asciiTheme="minorHAnsi" w:hAnsiTheme="minorHAnsi" w:cstheme="minorHAnsi"/>
          <w:kern w:val="16"/>
          <w:sz w:val="28"/>
          <w:szCs w:val="28"/>
        </w:rPr>
        <w:t xml:space="preserve">Численность постоянного населения на начало 2017 года составила 11411человек, что ниже уровня 2016 года на 107 человек. </w:t>
      </w:r>
    </w:p>
    <w:p w:rsidR="00506D96" w:rsidRPr="005F2A8D" w:rsidRDefault="00506D96" w:rsidP="00CF487E">
      <w:pPr>
        <w:spacing w:line="276" w:lineRule="auto"/>
        <w:ind w:firstLine="720"/>
        <w:jc w:val="both"/>
        <w:rPr>
          <w:rFonts w:asciiTheme="minorHAnsi" w:hAnsiTheme="minorHAnsi" w:cstheme="minorHAnsi"/>
          <w:kern w:val="16"/>
          <w:sz w:val="28"/>
          <w:szCs w:val="28"/>
        </w:rPr>
      </w:pPr>
      <w:r w:rsidRPr="005F2A8D">
        <w:rPr>
          <w:rFonts w:asciiTheme="minorHAnsi" w:hAnsiTheme="minorHAnsi" w:cstheme="minorHAnsi"/>
          <w:kern w:val="16"/>
          <w:sz w:val="28"/>
          <w:szCs w:val="28"/>
        </w:rPr>
        <w:t xml:space="preserve">В динамике за последние десять лет с 2006 года по 2016 год численность населения района сократилась на 3159 человек. </w:t>
      </w:r>
    </w:p>
    <w:p w:rsidR="00506D96" w:rsidRPr="005F2A8D" w:rsidRDefault="00506D96" w:rsidP="00CF487E">
      <w:pPr>
        <w:spacing w:line="276" w:lineRule="auto"/>
        <w:ind w:firstLine="720"/>
        <w:jc w:val="both"/>
        <w:rPr>
          <w:rFonts w:asciiTheme="minorHAnsi" w:hAnsiTheme="minorHAnsi" w:cstheme="minorHAnsi"/>
          <w:kern w:val="16"/>
          <w:sz w:val="28"/>
          <w:szCs w:val="28"/>
        </w:rPr>
      </w:pPr>
      <w:r w:rsidRPr="005F2A8D">
        <w:rPr>
          <w:rFonts w:asciiTheme="minorHAnsi" w:hAnsiTheme="minorHAnsi" w:cstheme="minorHAnsi"/>
          <w:kern w:val="16"/>
          <w:sz w:val="28"/>
          <w:szCs w:val="28"/>
        </w:rPr>
        <w:t>Рождаемость до 2010 года стабильно растет с 149 чел в 2006 году до 230 человек в 2010 году, а с 2011 года начинает снижаться с 221 челов</w:t>
      </w:r>
      <w:r w:rsidR="00E37D16">
        <w:rPr>
          <w:rFonts w:asciiTheme="minorHAnsi" w:hAnsiTheme="minorHAnsi" w:cstheme="minorHAnsi"/>
          <w:kern w:val="16"/>
          <w:sz w:val="28"/>
          <w:szCs w:val="28"/>
        </w:rPr>
        <w:t xml:space="preserve">ек до 155 человек в 2015 году. </w:t>
      </w:r>
      <w:r w:rsidRPr="005F2A8D">
        <w:rPr>
          <w:rFonts w:asciiTheme="minorHAnsi" w:hAnsiTheme="minorHAnsi" w:cstheme="minorHAnsi"/>
          <w:kern w:val="16"/>
          <w:sz w:val="28"/>
          <w:szCs w:val="28"/>
        </w:rPr>
        <w:t>По итогам 2016 года родилось 174 человека, по оценке 2017 года родится 164 человека и в перспективе ожидается, хотя и незначительная, но положительная динамика.</w:t>
      </w:r>
    </w:p>
    <w:p w:rsidR="00506D96" w:rsidRPr="005F2A8D" w:rsidRDefault="00506D96" w:rsidP="00CF487E">
      <w:pPr>
        <w:spacing w:line="276" w:lineRule="auto"/>
        <w:ind w:firstLine="720"/>
        <w:jc w:val="both"/>
        <w:rPr>
          <w:rFonts w:asciiTheme="minorHAnsi" w:hAnsiTheme="minorHAnsi" w:cstheme="minorHAnsi"/>
          <w:kern w:val="16"/>
          <w:sz w:val="28"/>
          <w:szCs w:val="28"/>
        </w:rPr>
      </w:pPr>
      <w:r w:rsidRPr="005F2A8D">
        <w:rPr>
          <w:rFonts w:asciiTheme="minorHAnsi" w:hAnsiTheme="minorHAnsi" w:cstheme="minorHAnsi"/>
          <w:kern w:val="16"/>
          <w:sz w:val="28"/>
          <w:szCs w:val="28"/>
        </w:rPr>
        <w:t xml:space="preserve">Показатель смертности на протяжении 10 лет сокращается с 285 чел в 2006 году до 214 человек к 2015 году (на 75 человек), за 2016 год численность умерших составила 235 чел., что выше уровня 2015 года на21 человек. </w:t>
      </w:r>
    </w:p>
    <w:p w:rsidR="00506D96" w:rsidRPr="005F2A8D" w:rsidRDefault="00506D96" w:rsidP="00CF487E">
      <w:pPr>
        <w:spacing w:line="276" w:lineRule="auto"/>
        <w:ind w:firstLine="720"/>
        <w:jc w:val="both"/>
        <w:rPr>
          <w:rFonts w:asciiTheme="minorHAnsi" w:hAnsiTheme="minorHAnsi" w:cstheme="minorHAnsi"/>
          <w:kern w:val="16"/>
          <w:sz w:val="28"/>
          <w:szCs w:val="28"/>
        </w:rPr>
      </w:pPr>
      <w:r w:rsidRPr="005F2A8D">
        <w:rPr>
          <w:rFonts w:asciiTheme="minorHAnsi" w:hAnsiTheme="minorHAnsi" w:cstheme="minorHAnsi"/>
          <w:kern w:val="16"/>
          <w:sz w:val="28"/>
          <w:szCs w:val="28"/>
        </w:rPr>
        <w:t>Показатели миграции также имели положительную динамику, так в последние годы численность прибывшего населения растет небольшими темпами и составила в 2015 году 575 человек, а по итогам 2016 года наметилась тенденция снижения данного показателя – численность прибывшего населения составила 530 чел., что ниже уровня 2015 года на 45 человек.</w:t>
      </w:r>
    </w:p>
    <w:p w:rsidR="00506D96" w:rsidRPr="005F2A8D" w:rsidRDefault="00506D96" w:rsidP="00CF487E">
      <w:pPr>
        <w:spacing w:line="276" w:lineRule="auto"/>
        <w:ind w:firstLine="720"/>
        <w:jc w:val="both"/>
        <w:rPr>
          <w:rFonts w:asciiTheme="minorHAnsi" w:hAnsiTheme="minorHAnsi" w:cstheme="minorHAnsi"/>
          <w:kern w:val="16"/>
          <w:sz w:val="28"/>
          <w:szCs w:val="28"/>
        </w:rPr>
      </w:pPr>
      <w:r w:rsidRPr="005F2A8D">
        <w:rPr>
          <w:rFonts w:asciiTheme="minorHAnsi" w:hAnsiTheme="minorHAnsi" w:cstheme="minorHAnsi"/>
          <w:kern w:val="16"/>
          <w:sz w:val="28"/>
          <w:szCs w:val="28"/>
        </w:rPr>
        <w:t>Численность выбывшего населения снижается и составила в 2016 году 5</w:t>
      </w:r>
      <w:r w:rsidR="00E37D16">
        <w:rPr>
          <w:rFonts w:asciiTheme="minorHAnsi" w:hAnsiTheme="minorHAnsi" w:cstheme="minorHAnsi"/>
          <w:kern w:val="16"/>
          <w:sz w:val="28"/>
          <w:szCs w:val="28"/>
        </w:rPr>
        <w:t xml:space="preserve">76 человек, что на 138 человек </w:t>
      </w:r>
      <w:r w:rsidRPr="005F2A8D">
        <w:rPr>
          <w:rFonts w:asciiTheme="minorHAnsi" w:hAnsiTheme="minorHAnsi" w:cstheme="minorHAnsi"/>
          <w:kern w:val="16"/>
          <w:sz w:val="28"/>
          <w:szCs w:val="28"/>
        </w:rPr>
        <w:t>меньше, чем в 2015 году.</w:t>
      </w:r>
    </w:p>
    <w:p w:rsidR="00506D96" w:rsidRPr="005F2A8D" w:rsidRDefault="00506D96" w:rsidP="00CF487E">
      <w:pPr>
        <w:spacing w:line="276" w:lineRule="auto"/>
        <w:ind w:firstLine="720"/>
        <w:jc w:val="both"/>
        <w:rPr>
          <w:rFonts w:asciiTheme="minorHAnsi" w:hAnsiTheme="minorHAnsi" w:cstheme="minorHAnsi"/>
          <w:kern w:val="16"/>
          <w:sz w:val="28"/>
          <w:szCs w:val="28"/>
        </w:rPr>
      </w:pPr>
      <w:r w:rsidRPr="005F2A8D">
        <w:rPr>
          <w:rFonts w:asciiTheme="minorHAnsi" w:hAnsiTheme="minorHAnsi" w:cstheme="minorHAnsi"/>
          <w:kern w:val="16"/>
          <w:sz w:val="28"/>
          <w:szCs w:val="28"/>
        </w:rPr>
        <w:t>В целом общая убыль населения за последние два года составляла в среднем 200 человек ежегодно, в 2016 году убыль населения составила 107 человек.</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Численность постоянного населения, в возрасте моложе трудоспособного, за последние 10 лет, сократилась на 258 человек и в 2016 году составила 2650 человек, на 59 человек ниже показателя 2015 года. </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Численность населения в возрасте старше трудоспособного составляет 3115 человек, на 80 человек выше показателя 2015 года.</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Среднегодовая численность трудоспособного населения составляет 5753 человека, сокращение к уровню 2015 года составляет 221 человек</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В структуре населения наибольший удельный вес занимает трудоспособное население 50,18 %, в 2015 году п</w:t>
      </w:r>
      <w:r w:rsidR="00E37D16">
        <w:rPr>
          <w:rFonts w:asciiTheme="minorHAnsi" w:hAnsiTheme="minorHAnsi" w:cstheme="minorHAnsi"/>
          <w:sz w:val="28"/>
          <w:szCs w:val="28"/>
        </w:rPr>
        <w:t>оказатель имел значение 50,7 %.</w:t>
      </w:r>
      <w:r w:rsidRPr="005F2A8D">
        <w:rPr>
          <w:rFonts w:asciiTheme="minorHAnsi" w:hAnsiTheme="minorHAnsi" w:cstheme="minorHAnsi"/>
          <w:sz w:val="28"/>
          <w:szCs w:val="28"/>
        </w:rPr>
        <w:t xml:space="preserve">, на втором месте население старше трудоспособного 27,17 %,численность населения моложе трудоспособного составляет 23,11 %. </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Сокращение численности населения в трудоспособном возрасте связано, прежде всего, с тем фактом, что население вынуждено выезжать в поисках </w:t>
      </w:r>
      <w:r w:rsidRPr="005F2A8D">
        <w:rPr>
          <w:rFonts w:asciiTheme="minorHAnsi" w:hAnsiTheme="minorHAnsi" w:cstheme="minorHAnsi"/>
          <w:sz w:val="28"/>
          <w:szCs w:val="28"/>
        </w:rPr>
        <w:lastRenderedPageBreak/>
        <w:t>работы, так как на территории района отсутствуют предприятия и организации, предоставляющие рабочие места.</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В распределении населения по полу наблюдается незначительный </w:t>
      </w:r>
      <w:r w:rsidR="00E37D16">
        <w:rPr>
          <w:rFonts w:asciiTheme="minorHAnsi" w:hAnsiTheme="minorHAnsi" w:cstheme="minorHAnsi"/>
          <w:sz w:val="28"/>
          <w:szCs w:val="28"/>
        </w:rPr>
        <w:t xml:space="preserve">перевес женщин (на 1000 мужчин </w:t>
      </w:r>
      <w:r w:rsidRPr="005F2A8D">
        <w:rPr>
          <w:rFonts w:asciiTheme="minorHAnsi" w:hAnsiTheme="minorHAnsi" w:cstheme="minorHAnsi"/>
          <w:sz w:val="28"/>
          <w:szCs w:val="28"/>
        </w:rPr>
        <w:t xml:space="preserve">приходится 1098 женщин). Средний возраст жителей Идринского района — 49 лет. </w:t>
      </w:r>
    </w:p>
    <w:p w:rsidR="00570011" w:rsidRPr="00CA4273" w:rsidRDefault="005440C9" w:rsidP="00E37D16">
      <w:pPr>
        <w:spacing w:line="360" w:lineRule="auto"/>
        <w:ind w:firstLine="720"/>
        <w:rPr>
          <w:rFonts w:asciiTheme="minorHAnsi" w:hAnsiTheme="minorHAnsi" w:cstheme="minorHAnsi"/>
          <w:color w:val="000000" w:themeColor="text1"/>
          <w:sz w:val="28"/>
          <w:szCs w:val="28"/>
        </w:rPr>
      </w:pPr>
      <w:r w:rsidRPr="00CA4273">
        <w:rPr>
          <w:rFonts w:asciiTheme="minorHAnsi" w:hAnsiTheme="minorHAnsi" w:cstheme="minorHAnsi"/>
          <w:color w:val="000000" w:themeColor="text1"/>
          <w:sz w:val="28"/>
          <w:szCs w:val="28"/>
        </w:rPr>
        <w:t>18. Образование</w:t>
      </w:r>
    </w:p>
    <w:p w:rsidR="00570011" w:rsidRPr="00E724C7" w:rsidRDefault="005440C9" w:rsidP="00CF487E">
      <w:pPr>
        <w:spacing w:line="276" w:lineRule="auto"/>
        <w:ind w:firstLine="720"/>
        <w:jc w:val="both"/>
        <w:rPr>
          <w:rFonts w:asciiTheme="minorHAnsi" w:hAnsiTheme="minorHAnsi" w:cstheme="minorHAnsi"/>
          <w:b/>
          <w:kern w:val="20"/>
          <w:sz w:val="28"/>
          <w:szCs w:val="28"/>
        </w:rPr>
      </w:pPr>
      <w:r w:rsidRPr="00E724C7">
        <w:rPr>
          <w:rFonts w:asciiTheme="minorHAnsi" w:hAnsiTheme="minorHAnsi" w:cstheme="minorHAnsi"/>
          <w:b/>
          <w:kern w:val="20"/>
          <w:sz w:val="28"/>
          <w:szCs w:val="28"/>
        </w:rPr>
        <w:t>Дошкольное образование</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На территории района осуществляют деятельность 6 учреждений дошкольного образования. С вводом новых дошкольных образовательных учреждений нет потребности в их увеличении, поэтому в прогнозном периоде их число останется неизменным.</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Количество мест в данных учреждения</w:t>
      </w:r>
      <w:r w:rsidR="00CA4273">
        <w:rPr>
          <w:rFonts w:asciiTheme="minorHAnsi" w:hAnsiTheme="minorHAnsi" w:cstheme="minorHAnsi"/>
          <w:kern w:val="20"/>
          <w:sz w:val="28"/>
          <w:szCs w:val="28"/>
        </w:rPr>
        <w:t xml:space="preserve">х составляет 544 места, что на </w:t>
      </w:r>
      <w:r w:rsidRPr="005F2A8D">
        <w:rPr>
          <w:rFonts w:asciiTheme="minorHAnsi" w:hAnsiTheme="minorHAnsi" w:cstheme="minorHAnsi"/>
          <w:kern w:val="20"/>
          <w:sz w:val="28"/>
          <w:szCs w:val="28"/>
        </w:rPr>
        <w:t>уровне 2015 года.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Доля дошкольных образовательных организаций муниципальной формы собственности, здания которых находятся в аварийном состоянии или требуют капитального ремонта, в общем числе дошкольных образовательных организаций муниципальной формы собственности, по итогам 2016 года составила 12,5 %, к 2020 году дан</w:t>
      </w:r>
      <w:r w:rsidR="00CA4273">
        <w:rPr>
          <w:rFonts w:asciiTheme="minorHAnsi" w:hAnsiTheme="minorHAnsi" w:cstheme="minorHAnsi"/>
          <w:kern w:val="20"/>
          <w:sz w:val="28"/>
          <w:szCs w:val="28"/>
        </w:rPr>
        <w:t>ный показатель составит 12,5%.</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В 2016 году численность детей, посещающих дошкольные образовательные учреждения, включая посещающих начальные школы-детские сады, филиалы дошкольных и общеобразовательных учреждений, группы дошкольного образования при школах и т.д. составила 476 человек, что выше уровня 2015 года на 65 человек. В перспективе данный показатель уменьшится и к 2019 году численность детей, посещающих детские сады, должна составить 450 человек. </w:t>
      </w:r>
    </w:p>
    <w:p w:rsidR="00506D96" w:rsidRPr="005F2A8D" w:rsidRDefault="00506D96" w:rsidP="00CF487E">
      <w:pPr>
        <w:spacing w:line="276" w:lineRule="auto"/>
        <w:ind w:firstLine="720"/>
        <w:jc w:val="both"/>
        <w:rPr>
          <w:rFonts w:asciiTheme="minorHAnsi" w:hAnsiTheme="minorHAnsi" w:cstheme="minorHAnsi"/>
          <w:kern w:val="20"/>
          <w:sz w:val="28"/>
          <w:szCs w:val="28"/>
        </w:rPr>
      </w:pPr>
      <w:proofErr w:type="gramStart"/>
      <w:r w:rsidRPr="005F2A8D">
        <w:rPr>
          <w:rFonts w:asciiTheme="minorHAnsi" w:hAnsiTheme="minorHAnsi" w:cstheme="minorHAnsi"/>
          <w:kern w:val="20"/>
          <w:sz w:val="28"/>
          <w:szCs w:val="28"/>
        </w:rPr>
        <w:t>Численность детей в возрасте от 5 до 7 лет, получающих дошкольную образовательную услугу и (или) услугу по их содержанию в организациях различной организационно-правовой формы и формы собственности в 2015 году составила 396 чел, что выше уровня 2015 года на 50 чел, за счет увеличения ввода дополнительных мест в дошкольных образовательных учреждениях.</w:t>
      </w:r>
      <w:proofErr w:type="gramEnd"/>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Обеспеченность дошкольными образовательными учреждениями детей в возрасте от 1 до 6 в 2016 году составила 43,1 %, показатель возрос  на 7,4 % к уровню 2015 года, за счёт ввода дополнительных мест.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Численность </w:t>
      </w:r>
      <w:proofErr w:type="gramStart"/>
      <w:r w:rsidRPr="005F2A8D">
        <w:rPr>
          <w:rFonts w:asciiTheme="minorHAnsi" w:hAnsiTheme="minorHAnsi" w:cstheme="minorHAnsi"/>
          <w:kern w:val="20"/>
          <w:sz w:val="28"/>
          <w:szCs w:val="28"/>
        </w:rPr>
        <w:t>детей, окончивших дошкольные образовательные организации всех форм собственн</w:t>
      </w:r>
      <w:r w:rsidR="00CA4273">
        <w:rPr>
          <w:rFonts w:asciiTheme="minorHAnsi" w:hAnsiTheme="minorHAnsi" w:cstheme="minorHAnsi"/>
          <w:kern w:val="20"/>
          <w:sz w:val="28"/>
          <w:szCs w:val="28"/>
        </w:rPr>
        <w:t>ости в 2016 году составила</w:t>
      </w:r>
      <w:proofErr w:type="gramEnd"/>
      <w:r w:rsidR="00CA4273">
        <w:rPr>
          <w:rFonts w:asciiTheme="minorHAnsi" w:hAnsiTheme="minorHAnsi" w:cstheme="minorHAnsi"/>
          <w:kern w:val="20"/>
          <w:sz w:val="28"/>
          <w:szCs w:val="28"/>
        </w:rPr>
        <w:t xml:space="preserve"> 137 </w:t>
      </w:r>
      <w:r w:rsidRPr="005F2A8D">
        <w:rPr>
          <w:rFonts w:asciiTheme="minorHAnsi" w:hAnsiTheme="minorHAnsi" w:cstheme="minorHAnsi"/>
          <w:kern w:val="20"/>
          <w:sz w:val="28"/>
          <w:szCs w:val="28"/>
        </w:rPr>
        <w:t xml:space="preserve">чел., на 23 чел. больше, чем в 2015 году.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lastRenderedPageBreak/>
        <w:t>Численность педагогических работников в дошкольных образовательных учреждениях всех форм собственности составляет 56 чел. В перспективе планируется привлечение педагогических работников с профильным образованием, путём их заинтересованности в участии в программах по обеспечению жильём, а также материальной заинтересованности, посредством новых подходов оплаты труда.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Количество </w:t>
      </w:r>
      <w:proofErr w:type="gramStart"/>
      <w:r w:rsidRPr="005F2A8D">
        <w:rPr>
          <w:rFonts w:asciiTheme="minorHAnsi" w:hAnsiTheme="minorHAnsi" w:cstheme="minorHAnsi"/>
          <w:kern w:val="20"/>
          <w:sz w:val="28"/>
          <w:szCs w:val="28"/>
        </w:rPr>
        <w:t>населенных пунктов, не имеющих дошкольных образовательных учреждений  осталось</w:t>
      </w:r>
      <w:proofErr w:type="gramEnd"/>
      <w:r w:rsidRPr="005F2A8D">
        <w:rPr>
          <w:rFonts w:asciiTheme="minorHAnsi" w:hAnsiTheme="minorHAnsi" w:cstheme="minorHAnsi"/>
          <w:kern w:val="20"/>
          <w:sz w:val="28"/>
          <w:szCs w:val="28"/>
        </w:rPr>
        <w:t xml:space="preserve"> на уровне 2015 года и составило 30.</w:t>
      </w:r>
    </w:p>
    <w:p w:rsidR="00570011" w:rsidRPr="00E724C7" w:rsidRDefault="005440C9" w:rsidP="00CF487E">
      <w:pPr>
        <w:spacing w:line="276" w:lineRule="auto"/>
        <w:ind w:firstLine="720"/>
        <w:jc w:val="both"/>
        <w:rPr>
          <w:rFonts w:asciiTheme="minorHAnsi" w:hAnsiTheme="minorHAnsi" w:cstheme="minorHAnsi"/>
          <w:b/>
          <w:kern w:val="20"/>
          <w:sz w:val="28"/>
          <w:szCs w:val="28"/>
        </w:rPr>
      </w:pPr>
      <w:r w:rsidRPr="00E724C7">
        <w:rPr>
          <w:rFonts w:asciiTheme="minorHAnsi" w:hAnsiTheme="minorHAnsi" w:cstheme="minorHAnsi"/>
          <w:b/>
          <w:kern w:val="20"/>
          <w:sz w:val="28"/>
          <w:szCs w:val="28"/>
        </w:rPr>
        <w:t>Дневное образование</w:t>
      </w:r>
      <w:r w:rsidR="00CA4273" w:rsidRPr="00E724C7">
        <w:rPr>
          <w:rFonts w:asciiTheme="minorHAnsi" w:hAnsiTheme="minorHAnsi" w:cstheme="minorHAnsi"/>
          <w:b/>
          <w:kern w:val="20"/>
          <w:sz w:val="28"/>
          <w:szCs w:val="28"/>
        </w:rPr>
        <w:t>.</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Сеть общеобразовательных учреждений района выглядит следующим образом: 6 основных школ, 9 средних школ.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Доля дневных общеобразовательных организаций муниципальной формы собственности, соответствующих современным требованиям обучения, в общей количестве дневных общеобразовательных организаций муниципальной формы собственности предыдущие три года остаётся неизменным и составляет 64,5 %, показатель по оценке 2017 года составит 65,86 % , в перспективе 2020 года 93,3 % школ должны отвечать современным требованиям обучения.</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Количество дневных общеобразовательных организаций муниципальной формы собственности, соответствующих современным требованиям обучения </w:t>
      </w:r>
      <w:proofErr w:type="gramStart"/>
      <w:r w:rsidRPr="005F2A8D">
        <w:rPr>
          <w:rFonts w:asciiTheme="minorHAnsi" w:hAnsiTheme="minorHAnsi" w:cstheme="minorHAnsi"/>
          <w:kern w:val="20"/>
          <w:sz w:val="28"/>
          <w:szCs w:val="28"/>
        </w:rPr>
        <w:t>с</w:t>
      </w:r>
      <w:proofErr w:type="gramEnd"/>
      <w:r w:rsidRPr="005F2A8D">
        <w:rPr>
          <w:rFonts w:asciiTheme="minorHAnsi" w:hAnsiTheme="minorHAnsi" w:cstheme="minorHAnsi"/>
          <w:kern w:val="20"/>
          <w:sz w:val="28"/>
          <w:szCs w:val="28"/>
        </w:rPr>
        <w:t xml:space="preserve"> </w:t>
      </w:r>
      <w:proofErr w:type="gramStart"/>
      <w:r w:rsidRPr="005F2A8D">
        <w:rPr>
          <w:rFonts w:asciiTheme="minorHAnsi" w:hAnsiTheme="minorHAnsi" w:cstheme="minorHAnsi"/>
          <w:kern w:val="20"/>
          <w:sz w:val="28"/>
          <w:szCs w:val="28"/>
        </w:rPr>
        <w:t>осталось</w:t>
      </w:r>
      <w:proofErr w:type="gramEnd"/>
      <w:r w:rsidRPr="005F2A8D">
        <w:rPr>
          <w:rFonts w:asciiTheme="minorHAnsi" w:hAnsiTheme="minorHAnsi" w:cstheme="minorHAnsi"/>
          <w:kern w:val="20"/>
          <w:sz w:val="28"/>
          <w:szCs w:val="28"/>
        </w:rPr>
        <w:t xml:space="preserve"> на уровне 2015 года и составило 11 школ.</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Количество мест в общеобразовательных школах остаётся неизменным и составляет 3514, с фактической численностью учащихся в 2015 году 1516 человек, что выше уровня 2015 года на 48 человек. </w:t>
      </w:r>
    </w:p>
    <w:p w:rsidR="00506D96" w:rsidRPr="005F2A8D" w:rsidRDefault="00506D96" w:rsidP="00CF487E">
      <w:pPr>
        <w:spacing w:line="276" w:lineRule="auto"/>
        <w:ind w:firstLine="720"/>
        <w:jc w:val="both"/>
        <w:rPr>
          <w:rFonts w:asciiTheme="minorHAnsi" w:hAnsiTheme="minorHAnsi" w:cstheme="minorHAnsi"/>
          <w:kern w:val="20"/>
          <w:sz w:val="28"/>
          <w:szCs w:val="28"/>
          <w:highlight w:val="yellow"/>
        </w:rPr>
      </w:pPr>
      <w:r w:rsidRPr="005F2A8D">
        <w:rPr>
          <w:rFonts w:asciiTheme="minorHAnsi" w:hAnsiTheme="minorHAnsi" w:cstheme="minorHAnsi"/>
          <w:kern w:val="20"/>
          <w:sz w:val="28"/>
          <w:szCs w:val="28"/>
        </w:rPr>
        <w:t>Численность учащихся, приходящихся на одного учителя, работающего в дневных общеобразовательных организациях муниципальной формы собственности, на начало 2016 учебного года составила 7 человек.</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Численность выпускников дневных общеобразовательных организаций муниципальной формы собственности, не получивших аттестат о среднем (полном) образовании по итогам 2016 года составляет 5 человек, что на уровне 2015 года, по оценке 2017 года и в перспективе до 2020, данный показатель планируется сократить до 0 человек.</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Доля выпускников дневных общеобразовательных организаций муниципальной формы собственности, не получивших аттестат о среднем (полном) образовании, в общей численности выпускников дневных общеобразовательных организаций муниципальной формы собственности в 2016 году 8,62 %, что на 0,29 % меньше 2015 года.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lastRenderedPageBreak/>
        <w:t>Доля дневных общеобразовательных учреждений муниципальной формы собственности, здания которых находятся в аварийном состоянии или требуют капитального ремонта, в общем количестве дневных общеобразовательных учреждений муниципальной формы собственности составила 13,3 %,к 2020 году планируется достижение данного показателя 6,65 %.</w:t>
      </w:r>
    </w:p>
    <w:p w:rsidR="00570011" w:rsidRPr="00E724C7" w:rsidRDefault="005440C9" w:rsidP="00CF487E">
      <w:pPr>
        <w:spacing w:line="276" w:lineRule="auto"/>
        <w:ind w:firstLine="720"/>
        <w:jc w:val="both"/>
        <w:rPr>
          <w:rFonts w:asciiTheme="minorHAnsi" w:hAnsiTheme="minorHAnsi" w:cstheme="minorHAnsi"/>
          <w:b/>
          <w:kern w:val="20"/>
          <w:sz w:val="28"/>
          <w:szCs w:val="28"/>
        </w:rPr>
      </w:pPr>
      <w:r w:rsidRPr="00E724C7">
        <w:rPr>
          <w:rFonts w:asciiTheme="minorHAnsi" w:hAnsiTheme="minorHAnsi" w:cstheme="minorHAnsi"/>
          <w:b/>
          <w:kern w:val="20"/>
          <w:sz w:val="28"/>
          <w:szCs w:val="28"/>
        </w:rPr>
        <w:t>Дополнительное образование</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Количество </w:t>
      </w:r>
      <w:proofErr w:type="gramStart"/>
      <w:r w:rsidRPr="005F2A8D">
        <w:rPr>
          <w:rFonts w:asciiTheme="minorHAnsi" w:hAnsiTheme="minorHAnsi" w:cstheme="minorHAnsi"/>
          <w:kern w:val="20"/>
          <w:sz w:val="28"/>
          <w:szCs w:val="28"/>
        </w:rPr>
        <w:t>учреждений дополнительного образования детей всех форм собственности</w:t>
      </w:r>
      <w:proofErr w:type="gramEnd"/>
      <w:r w:rsidRPr="005F2A8D">
        <w:rPr>
          <w:rFonts w:asciiTheme="minorHAnsi" w:hAnsiTheme="minorHAnsi" w:cstheme="minorHAnsi"/>
          <w:kern w:val="20"/>
          <w:sz w:val="28"/>
          <w:szCs w:val="28"/>
        </w:rPr>
        <w:t xml:space="preserve"> на территории района составляет 3 единицы, из них в ведении образования - 2, в ведении культуры - 1.</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Численность детей, получающих услуги по дополнительному образованию в 2016 году составила 888 человек, что на уровне 2015 года.</w:t>
      </w:r>
    </w:p>
    <w:p w:rsidR="00506D96" w:rsidRPr="005F2A8D" w:rsidRDefault="00506D96" w:rsidP="00CF487E">
      <w:pPr>
        <w:spacing w:line="276" w:lineRule="auto"/>
        <w:ind w:firstLine="720"/>
        <w:jc w:val="both"/>
        <w:rPr>
          <w:rFonts w:asciiTheme="minorHAnsi" w:hAnsiTheme="minorHAnsi" w:cstheme="minorHAnsi"/>
          <w:sz w:val="28"/>
          <w:szCs w:val="28"/>
        </w:rPr>
      </w:pPr>
      <w:proofErr w:type="gramStart"/>
      <w:r w:rsidRPr="005F2A8D">
        <w:rPr>
          <w:rFonts w:asciiTheme="minorHAnsi" w:hAnsiTheme="minorHAnsi" w:cstheme="minorHAnsi"/>
          <w:sz w:val="28"/>
          <w:szCs w:val="28"/>
        </w:rPr>
        <w:t>Численность детей в возрасте 5-18 лет, получ</w:t>
      </w:r>
      <w:r w:rsidR="00CA4273">
        <w:rPr>
          <w:rFonts w:asciiTheme="minorHAnsi" w:hAnsiTheme="minorHAnsi" w:cstheme="minorHAnsi"/>
          <w:sz w:val="28"/>
          <w:szCs w:val="28"/>
        </w:rPr>
        <w:t xml:space="preserve">ающих услуги по дополнительному </w:t>
      </w:r>
      <w:r w:rsidRPr="005F2A8D">
        <w:rPr>
          <w:rFonts w:asciiTheme="minorHAnsi" w:hAnsiTheme="minorHAnsi" w:cstheme="minorHAnsi"/>
          <w:sz w:val="28"/>
          <w:szCs w:val="28"/>
        </w:rPr>
        <w:t>образованию в организациях различной организационно</w:t>
      </w:r>
      <w:r w:rsidR="00CA4273">
        <w:rPr>
          <w:rFonts w:asciiTheme="minorHAnsi" w:hAnsiTheme="minorHAnsi" w:cstheme="minorHAnsi"/>
          <w:sz w:val="28"/>
          <w:szCs w:val="28"/>
        </w:rPr>
        <w:t xml:space="preserve"> </w:t>
      </w:r>
      <w:r w:rsidRPr="005F2A8D">
        <w:rPr>
          <w:rFonts w:asciiTheme="minorHAnsi" w:hAnsiTheme="minorHAnsi" w:cstheme="minorHAnsi"/>
          <w:sz w:val="28"/>
          <w:szCs w:val="28"/>
        </w:rPr>
        <w:t>-</w:t>
      </w:r>
      <w:r w:rsidR="00CA4273">
        <w:rPr>
          <w:rFonts w:asciiTheme="minorHAnsi" w:hAnsiTheme="minorHAnsi" w:cstheme="minorHAnsi"/>
          <w:sz w:val="28"/>
          <w:szCs w:val="28"/>
        </w:rPr>
        <w:t xml:space="preserve"> </w:t>
      </w:r>
      <w:r w:rsidRPr="005F2A8D">
        <w:rPr>
          <w:rFonts w:asciiTheme="minorHAnsi" w:hAnsiTheme="minorHAnsi" w:cstheme="minorHAnsi"/>
          <w:sz w:val="28"/>
          <w:szCs w:val="28"/>
        </w:rPr>
        <w:t>правовой формы и формы собственности составила 1951 человека в 2016 году, что выше уровня 2015 года на 6 человек, по оценке 2017 года показатель должен достигнуть значения 1968 чел. и по второму варианту 2020 года - 1994 чел.</w:t>
      </w:r>
      <w:proofErr w:type="gramEnd"/>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Доля детей в возрасте от 5 до 18 лет, получающих услуги по дополнительному образованию в организациях различной организационно</w:t>
      </w:r>
      <w:r w:rsidR="00CA4273">
        <w:rPr>
          <w:rFonts w:asciiTheme="minorHAnsi" w:hAnsiTheme="minorHAnsi" w:cstheme="minorHAnsi"/>
          <w:sz w:val="28"/>
          <w:szCs w:val="28"/>
        </w:rPr>
        <w:t xml:space="preserve"> </w:t>
      </w:r>
      <w:r w:rsidRPr="005F2A8D">
        <w:rPr>
          <w:rFonts w:asciiTheme="minorHAnsi" w:hAnsiTheme="minorHAnsi" w:cstheme="minorHAnsi"/>
          <w:sz w:val="28"/>
          <w:szCs w:val="28"/>
        </w:rPr>
        <w:t>-</w:t>
      </w:r>
      <w:r w:rsidR="00CA4273">
        <w:rPr>
          <w:rFonts w:asciiTheme="minorHAnsi" w:hAnsiTheme="minorHAnsi" w:cstheme="minorHAnsi"/>
          <w:sz w:val="28"/>
          <w:szCs w:val="28"/>
        </w:rPr>
        <w:t xml:space="preserve"> </w:t>
      </w:r>
      <w:r w:rsidRPr="005F2A8D">
        <w:rPr>
          <w:rFonts w:asciiTheme="minorHAnsi" w:hAnsiTheme="minorHAnsi" w:cstheme="minorHAnsi"/>
          <w:sz w:val="28"/>
          <w:szCs w:val="28"/>
        </w:rPr>
        <w:t>правовой формы и формы собственности, в общей численности детей данной возрастной группы по итогам 2016 года составила 96,7 %, а к 2020 году составит 97,4 %.</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В рамках реализации подпрограмм муниципальной программы "Развитие образования Идринского района на 2016 - 2018 годы" по итогам 2016 года были реализованы следующие мероприятия:</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в сфере дошкольного образования за счёт средств местного бюджета:</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по Никольскому детскому саду на сумму 6,1 тыс. руб. - приобретены строительные материалы;</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по детскому саду «Улыбка» (</w:t>
      </w:r>
      <w:proofErr w:type="gramStart"/>
      <w:r w:rsidRPr="005F2A8D">
        <w:rPr>
          <w:rFonts w:asciiTheme="minorHAnsi" w:hAnsiTheme="minorHAnsi" w:cstheme="minorHAnsi"/>
          <w:sz w:val="28"/>
          <w:szCs w:val="28"/>
        </w:rPr>
        <w:t>с</w:t>
      </w:r>
      <w:proofErr w:type="gramEnd"/>
      <w:r w:rsidRPr="005F2A8D">
        <w:rPr>
          <w:rFonts w:asciiTheme="minorHAnsi" w:hAnsiTheme="minorHAnsi" w:cstheme="minorHAnsi"/>
          <w:sz w:val="28"/>
          <w:szCs w:val="28"/>
        </w:rPr>
        <w:t xml:space="preserve">. </w:t>
      </w:r>
      <w:proofErr w:type="gramStart"/>
      <w:r w:rsidRPr="005F2A8D">
        <w:rPr>
          <w:rFonts w:asciiTheme="minorHAnsi" w:hAnsiTheme="minorHAnsi" w:cstheme="minorHAnsi"/>
          <w:sz w:val="28"/>
          <w:szCs w:val="28"/>
        </w:rPr>
        <w:t>Отрок</w:t>
      </w:r>
      <w:proofErr w:type="gramEnd"/>
      <w:r w:rsidRPr="005F2A8D">
        <w:rPr>
          <w:rFonts w:asciiTheme="minorHAnsi" w:hAnsiTheme="minorHAnsi" w:cstheme="minorHAnsi"/>
          <w:sz w:val="28"/>
          <w:szCs w:val="28"/>
        </w:rPr>
        <w:t xml:space="preserve">) на сумму 6,1 тыс. руб. - приобретены строительные материалы; </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по Екатерининскому детскому саду на сумму 6,1 тыс. руб. - приобретены строительные материалы;</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по детскому саду "Сказка» (с. Майское Утро) на сумму 6,1 тыс. руб. - приобретены строительные материалы;</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 по детскому саду "Лукоморье» (п. </w:t>
      </w:r>
      <w:proofErr w:type="spellStart"/>
      <w:r w:rsidRPr="005F2A8D">
        <w:rPr>
          <w:rFonts w:asciiTheme="minorHAnsi" w:hAnsiTheme="minorHAnsi" w:cstheme="minorHAnsi"/>
          <w:sz w:val="28"/>
          <w:szCs w:val="28"/>
        </w:rPr>
        <w:t>Добромысловский</w:t>
      </w:r>
      <w:proofErr w:type="spellEnd"/>
      <w:r w:rsidRPr="005F2A8D">
        <w:rPr>
          <w:rFonts w:asciiTheme="minorHAnsi" w:hAnsiTheme="minorHAnsi" w:cstheme="minorHAnsi"/>
          <w:sz w:val="28"/>
          <w:szCs w:val="28"/>
        </w:rPr>
        <w:t>) на сумму 31,6 тыс. руб. - приобретены строительные материалы и проведен капитальный ремонт канализации;</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lastRenderedPageBreak/>
        <w:t>- по детскому саду "Колокольчик" на сумму 36,2 тыс. руб. - приобретены строительные материалы и выполнены капитальные работы по ремонту крыльца.</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по детскому саду "Солнышко" на сумму 74,556 тыс. руб. - приобретены строительные материалы и выполнен ремонт медицинского кабинета.</w:t>
      </w:r>
    </w:p>
    <w:p w:rsidR="00506D96" w:rsidRPr="005F2A8D" w:rsidRDefault="00506D96" w:rsidP="00CF487E">
      <w:pPr>
        <w:spacing w:line="276" w:lineRule="auto"/>
        <w:ind w:firstLine="720"/>
        <w:jc w:val="both"/>
        <w:rPr>
          <w:rFonts w:asciiTheme="minorHAnsi" w:hAnsiTheme="minorHAnsi" w:cstheme="minorHAnsi"/>
          <w:sz w:val="28"/>
          <w:szCs w:val="28"/>
        </w:rPr>
      </w:pPr>
      <w:r w:rsidRPr="00CA4273">
        <w:rPr>
          <w:rFonts w:asciiTheme="minorHAnsi" w:hAnsiTheme="minorHAnsi" w:cstheme="minorHAnsi"/>
          <w:bCs/>
          <w:iCs/>
          <w:sz w:val="28"/>
          <w:szCs w:val="28"/>
        </w:rPr>
        <w:t>в сфере общего образования</w:t>
      </w:r>
      <w:r w:rsidRPr="005F2A8D">
        <w:rPr>
          <w:rFonts w:asciiTheme="minorHAnsi" w:hAnsiTheme="minorHAnsi" w:cstheme="minorHAnsi"/>
          <w:b/>
          <w:bCs/>
          <w:i/>
          <w:iCs/>
          <w:sz w:val="28"/>
          <w:szCs w:val="28"/>
        </w:rPr>
        <w:t xml:space="preserve"> </w:t>
      </w:r>
      <w:r w:rsidRPr="005F2A8D">
        <w:rPr>
          <w:rFonts w:asciiTheme="minorHAnsi" w:hAnsiTheme="minorHAnsi" w:cstheme="minorHAnsi"/>
          <w:sz w:val="28"/>
          <w:szCs w:val="28"/>
        </w:rPr>
        <w:t xml:space="preserve">освоено средств по мероприятиям подпрограммы на сумму </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331198 тыс. руб., в том числе 223577,9 тыс. руб. за счёт краевого бюджета, 104332,8 тыс. руб., за счёт средств местного бюджета, внебюджетные источники 3287,3 тыс. руб. </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В том числе: </w:t>
      </w:r>
    </w:p>
    <w:p w:rsidR="00506D96" w:rsidRPr="005F2A8D" w:rsidRDefault="00506D96" w:rsidP="00CF487E">
      <w:pPr>
        <w:spacing w:line="276" w:lineRule="auto"/>
        <w:ind w:firstLine="720"/>
        <w:jc w:val="both"/>
        <w:rPr>
          <w:rFonts w:asciiTheme="minorHAnsi" w:hAnsiTheme="minorHAnsi" w:cstheme="minorHAnsi"/>
          <w:sz w:val="28"/>
          <w:szCs w:val="28"/>
        </w:rPr>
      </w:pPr>
      <w:proofErr w:type="gramStart"/>
      <w:r w:rsidRPr="005F2A8D">
        <w:rPr>
          <w:rFonts w:asciiTheme="minorHAnsi" w:hAnsiTheme="minorHAnsi" w:cstheme="minorHAnsi"/>
          <w:sz w:val="28"/>
          <w:szCs w:val="28"/>
        </w:rPr>
        <w:t xml:space="preserve">- выполнены работы по </w:t>
      </w:r>
      <w:proofErr w:type="spellStart"/>
      <w:r w:rsidRPr="005F2A8D">
        <w:rPr>
          <w:rFonts w:asciiTheme="minorHAnsi" w:hAnsiTheme="minorHAnsi" w:cstheme="minorHAnsi"/>
          <w:sz w:val="28"/>
          <w:szCs w:val="28"/>
        </w:rPr>
        <w:t>Идринской</w:t>
      </w:r>
      <w:proofErr w:type="spellEnd"/>
      <w:r w:rsidRPr="005F2A8D">
        <w:rPr>
          <w:rFonts w:asciiTheme="minorHAnsi" w:hAnsiTheme="minorHAnsi" w:cstheme="minorHAnsi"/>
          <w:sz w:val="28"/>
          <w:szCs w:val="28"/>
        </w:rPr>
        <w:t xml:space="preserve"> СОШ на сумму 907,575 тыс. руб., в том числе 734,901 тыс. руб. за счёт краевого бюджета, 172,674 тыс. руб. софинансирование из средств местного бюджета в рамках мероприятий, направленных на создание безопасных и комфортных условий функционирования объектов муниципальной собственности, развитие муниципальных учреждений  проведен капитальный ремонт полов, сетей электроосвещения, ремонт сетей электроснабжения, водоснабжения, приобретение строительных материалов и проведение</w:t>
      </w:r>
      <w:proofErr w:type="gramEnd"/>
      <w:r w:rsidRPr="005F2A8D">
        <w:rPr>
          <w:rFonts w:asciiTheme="minorHAnsi" w:hAnsiTheme="minorHAnsi" w:cstheme="minorHAnsi"/>
          <w:sz w:val="28"/>
          <w:szCs w:val="28"/>
        </w:rPr>
        <w:t xml:space="preserve"> экспертизы спортзала;</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 по </w:t>
      </w:r>
      <w:proofErr w:type="spellStart"/>
      <w:r w:rsidRPr="005F2A8D">
        <w:rPr>
          <w:rFonts w:asciiTheme="minorHAnsi" w:hAnsiTheme="minorHAnsi" w:cstheme="minorHAnsi"/>
          <w:sz w:val="28"/>
          <w:szCs w:val="28"/>
        </w:rPr>
        <w:t>Большекнышинской</w:t>
      </w:r>
      <w:proofErr w:type="spellEnd"/>
      <w:r w:rsidRPr="005F2A8D">
        <w:rPr>
          <w:rFonts w:asciiTheme="minorHAnsi" w:hAnsiTheme="minorHAnsi" w:cstheme="minorHAnsi"/>
          <w:sz w:val="28"/>
          <w:szCs w:val="28"/>
        </w:rPr>
        <w:t xml:space="preserve"> СОШ выполнены работы по капитальному ремонту котлов и приобретению строительных материалов на сумму 480,017 тыс. руб. за счет местного бюджета;</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 по </w:t>
      </w:r>
      <w:proofErr w:type="spellStart"/>
      <w:r w:rsidRPr="005F2A8D">
        <w:rPr>
          <w:rFonts w:asciiTheme="minorHAnsi" w:hAnsiTheme="minorHAnsi" w:cstheme="minorHAnsi"/>
          <w:sz w:val="28"/>
          <w:szCs w:val="28"/>
        </w:rPr>
        <w:t>Большехабыкской</w:t>
      </w:r>
      <w:proofErr w:type="spellEnd"/>
      <w:r w:rsidRPr="005F2A8D">
        <w:rPr>
          <w:rFonts w:asciiTheme="minorHAnsi" w:hAnsiTheme="minorHAnsi" w:cstheme="minorHAnsi"/>
          <w:sz w:val="28"/>
          <w:szCs w:val="28"/>
        </w:rPr>
        <w:t xml:space="preserve"> СОШ выполнены работы по ремонту подстанции, приобретение кровли и строительных материалов на сумму 40,0 тыс. руб. за счет местного бюджета;</w:t>
      </w:r>
    </w:p>
    <w:p w:rsidR="00506D96" w:rsidRPr="005F2A8D" w:rsidRDefault="00506D96" w:rsidP="00CF487E">
      <w:pPr>
        <w:spacing w:line="276" w:lineRule="auto"/>
        <w:ind w:firstLine="720"/>
        <w:jc w:val="both"/>
        <w:rPr>
          <w:rFonts w:asciiTheme="minorHAnsi" w:hAnsiTheme="minorHAnsi" w:cstheme="minorHAnsi"/>
          <w:sz w:val="28"/>
          <w:szCs w:val="28"/>
        </w:rPr>
      </w:pPr>
      <w:proofErr w:type="gramStart"/>
      <w:r w:rsidRPr="005F2A8D">
        <w:rPr>
          <w:rFonts w:asciiTheme="minorHAnsi" w:hAnsiTheme="minorHAnsi" w:cstheme="minorHAnsi"/>
          <w:sz w:val="28"/>
          <w:szCs w:val="28"/>
        </w:rPr>
        <w:t>- по Романовской СОШ проведены работы по капитальному ремонту оконных и дверных блоков и отопления, приобретены строительные материалы на сумму 214,987 тыс. руб. за счет местного бюджета;</w:t>
      </w:r>
      <w:proofErr w:type="gramEnd"/>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 по </w:t>
      </w:r>
      <w:proofErr w:type="spellStart"/>
      <w:r w:rsidRPr="005F2A8D">
        <w:rPr>
          <w:rFonts w:asciiTheme="minorHAnsi" w:hAnsiTheme="minorHAnsi" w:cstheme="minorHAnsi"/>
          <w:sz w:val="28"/>
          <w:szCs w:val="28"/>
        </w:rPr>
        <w:t>Новоберезовской</w:t>
      </w:r>
      <w:proofErr w:type="spellEnd"/>
      <w:r w:rsidRPr="005F2A8D">
        <w:rPr>
          <w:rFonts w:asciiTheme="minorHAnsi" w:hAnsiTheme="minorHAnsi" w:cstheme="minorHAnsi"/>
          <w:sz w:val="28"/>
          <w:szCs w:val="28"/>
        </w:rPr>
        <w:t xml:space="preserve"> СОШ за счёт средств местного бюджета выполнено работ на сумму 30,0 тыс. руб.</w:t>
      </w:r>
      <w:r w:rsidR="00CA4273">
        <w:rPr>
          <w:rFonts w:asciiTheme="minorHAnsi" w:hAnsiTheme="minorHAnsi" w:cstheme="minorHAnsi"/>
          <w:sz w:val="28"/>
          <w:szCs w:val="28"/>
        </w:rPr>
        <w:t xml:space="preserve"> </w:t>
      </w:r>
      <w:r w:rsidRPr="005F2A8D">
        <w:rPr>
          <w:rFonts w:asciiTheme="minorHAnsi" w:hAnsiTheme="minorHAnsi" w:cstheme="minorHAnsi"/>
          <w:sz w:val="28"/>
          <w:szCs w:val="28"/>
        </w:rPr>
        <w:t>- приобретены строительные материалы и проведен ремонт эл. плиты;</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проведены работы по капитальному ремонту Никольской СОШ на сумму 692,249 тыс. руб., в том числе 669,599 тыс. руб. за счёт краевого бюджета, 22,65 тыс. руб. софинансирование из средств местного бюджета</w:t>
      </w:r>
      <w:r w:rsidR="00CA4273">
        <w:rPr>
          <w:rFonts w:asciiTheme="minorHAnsi" w:hAnsiTheme="minorHAnsi" w:cstheme="minorHAnsi"/>
          <w:sz w:val="28"/>
          <w:szCs w:val="28"/>
        </w:rPr>
        <w:t xml:space="preserve"> </w:t>
      </w:r>
      <w:r w:rsidRPr="005F2A8D">
        <w:rPr>
          <w:rFonts w:asciiTheme="minorHAnsi" w:hAnsiTheme="minorHAnsi" w:cstheme="minorHAnsi"/>
          <w:sz w:val="28"/>
          <w:szCs w:val="28"/>
        </w:rPr>
        <w:t>- приобретены строительные материалы, проведен монтаж сетей вентиляции, ремонт электроосвещения, горячего и холодного водоснабжения, полов и стен;</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 по </w:t>
      </w:r>
      <w:proofErr w:type="spellStart"/>
      <w:r w:rsidRPr="005F2A8D">
        <w:rPr>
          <w:rFonts w:asciiTheme="minorHAnsi" w:hAnsiTheme="minorHAnsi" w:cstheme="minorHAnsi"/>
          <w:sz w:val="28"/>
          <w:szCs w:val="28"/>
        </w:rPr>
        <w:t>Добромысловской</w:t>
      </w:r>
      <w:proofErr w:type="spellEnd"/>
      <w:r w:rsidRPr="005F2A8D">
        <w:rPr>
          <w:rFonts w:asciiTheme="minorHAnsi" w:hAnsiTheme="minorHAnsi" w:cstheme="minorHAnsi"/>
          <w:sz w:val="28"/>
          <w:szCs w:val="28"/>
        </w:rPr>
        <w:t xml:space="preserve"> СОШ за счёт средств местного бюджета </w:t>
      </w:r>
      <w:r w:rsidRPr="005F2A8D">
        <w:rPr>
          <w:rFonts w:asciiTheme="minorHAnsi" w:hAnsiTheme="minorHAnsi" w:cstheme="minorHAnsi"/>
          <w:sz w:val="28"/>
          <w:szCs w:val="28"/>
        </w:rPr>
        <w:lastRenderedPageBreak/>
        <w:t xml:space="preserve">израсходовано 15,0 тыс. руб. на приобретение </w:t>
      </w:r>
      <w:proofErr w:type="gramStart"/>
      <w:r w:rsidRPr="005F2A8D">
        <w:rPr>
          <w:rFonts w:asciiTheme="minorHAnsi" w:hAnsiTheme="minorHAnsi" w:cstheme="minorHAnsi"/>
          <w:sz w:val="28"/>
          <w:szCs w:val="28"/>
        </w:rPr>
        <w:t>строительные</w:t>
      </w:r>
      <w:proofErr w:type="gramEnd"/>
      <w:r w:rsidRPr="005F2A8D">
        <w:rPr>
          <w:rFonts w:asciiTheme="minorHAnsi" w:hAnsiTheme="minorHAnsi" w:cstheme="minorHAnsi"/>
          <w:sz w:val="28"/>
          <w:szCs w:val="28"/>
        </w:rPr>
        <w:t xml:space="preserve"> материалов;</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 по </w:t>
      </w:r>
      <w:proofErr w:type="gramStart"/>
      <w:r w:rsidRPr="005F2A8D">
        <w:rPr>
          <w:rFonts w:asciiTheme="minorHAnsi" w:hAnsiTheme="minorHAnsi" w:cstheme="minorHAnsi"/>
          <w:sz w:val="28"/>
          <w:szCs w:val="28"/>
        </w:rPr>
        <w:t>Стахановской</w:t>
      </w:r>
      <w:proofErr w:type="gramEnd"/>
      <w:r w:rsidRPr="005F2A8D">
        <w:rPr>
          <w:rFonts w:asciiTheme="minorHAnsi" w:hAnsiTheme="minorHAnsi" w:cstheme="minorHAnsi"/>
          <w:sz w:val="28"/>
          <w:szCs w:val="28"/>
        </w:rPr>
        <w:t xml:space="preserve"> СОШ за счёт средств местного бюджета израсходовано 15,0 тыс. руб. на приобретение строительных материалов;</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 по </w:t>
      </w:r>
      <w:proofErr w:type="spellStart"/>
      <w:r w:rsidRPr="005F2A8D">
        <w:rPr>
          <w:rFonts w:asciiTheme="minorHAnsi" w:hAnsiTheme="minorHAnsi" w:cstheme="minorHAnsi"/>
          <w:sz w:val="28"/>
          <w:szCs w:val="28"/>
        </w:rPr>
        <w:t>Отрокской</w:t>
      </w:r>
      <w:proofErr w:type="spellEnd"/>
      <w:r w:rsidRPr="005F2A8D">
        <w:rPr>
          <w:rFonts w:asciiTheme="minorHAnsi" w:hAnsiTheme="minorHAnsi" w:cstheme="minorHAnsi"/>
          <w:sz w:val="28"/>
          <w:szCs w:val="28"/>
        </w:rPr>
        <w:t xml:space="preserve"> СОШ за счёт средств местного бюджета израсходовано 15,0 тыс. руб. на приобретение строительных материалов;</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 по </w:t>
      </w:r>
      <w:proofErr w:type="spellStart"/>
      <w:r w:rsidRPr="005F2A8D">
        <w:rPr>
          <w:rFonts w:asciiTheme="minorHAnsi" w:hAnsiTheme="minorHAnsi" w:cstheme="minorHAnsi"/>
          <w:sz w:val="28"/>
          <w:szCs w:val="28"/>
        </w:rPr>
        <w:t>Курежской</w:t>
      </w:r>
      <w:proofErr w:type="spellEnd"/>
      <w:r w:rsidRPr="005F2A8D">
        <w:rPr>
          <w:rFonts w:asciiTheme="minorHAnsi" w:hAnsiTheme="minorHAnsi" w:cstheme="minorHAnsi"/>
          <w:sz w:val="28"/>
          <w:szCs w:val="28"/>
        </w:rPr>
        <w:t xml:space="preserve"> ООШ за счёт средств местного бюджета израсходовано 25,0 тыс. руб. на приобретение строительных материалов и шифера для кровли</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 выполнены работы по </w:t>
      </w:r>
      <w:proofErr w:type="spellStart"/>
      <w:r w:rsidRPr="005F2A8D">
        <w:rPr>
          <w:rFonts w:asciiTheme="minorHAnsi" w:hAnsiTheme="minorHAnsi" w:cstheme="minorHAnsi"/>
          <w:sz w:val="28"/>
          <w:szCs w:val="28"/>
        </w:rPr>
        <w:t>Екатеринской</w:t>
      </w:r>
      <w:proofErr w:type="spellEnd"/>
      <w:r w:rsidRPr="005F2A8D">
        <w:rPr>
          <w:rFonts w:asciiTheme="minorHAnsi" w:hAnsiTheme="minorHAnsi" w:cstheme="minorHAnsi"/>
          <w:sz w:val="28"/>
          <w:szCs w:val="28"/>
        </w:rPr>
        <w:t xml:space="preserve"> СОШ на сумму 1470,373 тыс. руб., в том числе 921,161 тыс. руб. за счёт краевого бюджета, 549,212 тыс. руб. софинансирование из средств местного бюджета</w:t>
      </w:r>
      <w:r w:rsidR="00CA4273">
        <w:rPr>
          <w:rFonts w:asciiTheme="minorHAnsi" w:hAnsiTheme="minorHAnsi" w:cstheme="minorHAnsi"/>
          <w:sz w:val="28"/>
          <w:szCs w:val="28"/>
        </w:rPr>
        <w:t xml:space="preserve"> </w:t>
      </w:r>
      <w:r w:rsidRPr="005F2A8D">
        <w:rPr>
          <w:rFonts w:asciiTheme="minorHAnsi" w:hAnsiTheme="minorHAnsi" w:cstheme="minorHAnsi"/>
          <w:sz w:val="28"/>
          <w:szCs w:val="28"/>
        </w:rPr>
        <w:t>- проведен капитальный ремонт котельной, инструментальное обследование здания, изготовление проектно</w:t>
      </w:r>
      <w:r w:rsidR="00CA4273">
        <w:rPr>
          <w:rFonts w:asciiTheme="minorHAnsi" w:hAnsiTheme="minorHAnsi" w:cstheme="minorHAnsi"/>
          <w:sz w:val="28"/>
          <w:szCs w:val="28"/>
        </w:rPr>
        <w:t xml:space="preserve"> </w:t>
      </w:r>
      <w:r w:rsidRPr="005F2A8D">
        <w:rPr>
          <w:rFonts w:asciiTheme="minorHAnsi" w:hAnsiTheme="minorHAnsi" w:cstheme="minorHAnsi"/>
          <w:sz w:val="28"/>
          <w:szCs w:val="28"/>
        </w:rPr>
        <w:t>-</w:t>
      </w:r>
      <w:r w:rsidR="00CA4273">
        <w:rPr>
          <w:rFonts w:asciiTheme="minorHAnsi" w:hAnsiTheme="minorHAnsi" w:cstheme="minorHAnsi"/>
          <w:sz w:val="28"/>
          <w:szCs w:val="28"/>
        </w:rPr>
        <w:t xml:space="preserve"> </w:t>
      </w:r>
      <w:r w:rsidRPr="005F2A8D">
        <w:rPr>
          <w:rFonts w:asciiTheme="minorHAnsi" w:hAnsiTheme="minorHAnsi" w:cstheme="minorHAnsi"/>
          <w:sz w:val="28"/>
          <w:szCs w:val="28"/>
        </w:rPr>
        <w:t>сметной документации и приобретены строительные материалы;</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 по Новотроицкой ООШ за счёт средств местного бюджета израсходовано 215,077,0 тыс. руб. на проведение капитального ремонта кровли и </w:t>
      </w:r>
      <w:proofErr w:type="gramStart"/>
      <w:r w:rsidRPr="005F2A8D">
        <w:rPr>
          <w:rFonts w:asciiTheme="minorHAnsi" w:hAnsiTheme="minorHAnsi" w:cstheme="minorHAnsi"/>
          <w:sz w:val="28"/>
          <w:szCs w:val="28"/>
        </w:rPr>
        <w:t>приобретение</w:t>
      </w:r>
      <w:proofErr w:type="gramEnd"/>
      <w:r w:rsidRPr="005F2A8D">
        <w:rPr>
          <w:rFonts w:asciiTheme="minorHAnsi" w:hAnsiTheme="minorHAnsi" w:cstheme="minorHAnsi"/>
          <w:sz w:val="28"/>
          <w:szCs w:val="28"/>
        </w:rPr>
        <w:t xml:space="preserve"> строительные материалов;</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 по </w:t>
      </w:r>
      <w:proofErr w:type="spellStart"/>
      <w:r w:rsidRPr="005F2A8D">
        <w:rPr>
          <w:rFonts w:asciiTheme="minorHAnsi" w:hAnsiTheme="minorHAnsi" w:cstheme="minorHAnsi"/>
          <w:sz w:val="28"/>
          <w:szCs w:val="28"/>
        </w:rPr>
        <w:t>Малохабыкской</w:t>
      </w:r>
      <w:proofErr w:type="spellEnd"/>
      <w:r w:rsidRPr="005F2A8D">
        <w:rPr>
          <w:rFonts w:asciiTheme="minorHAnsi" w:hAnsiTheme="minorHAnsi" w:cstheme="minorHAnsi"/>
          <w:sz w:val="28"/>
          <w:szCs w:val="28"/>
        </w:rPr>
        <w:t xml:space="preserve"> СОШ за счёт средств местного бюджета израсходовано 105,0 тыс. руб. на капитальный ремонт полов и </w:t>
      </w:r>
      <w:proofErr w:type="gramStart"/>
      <w:r w:rsidRPr="005F2A8D">
        <w:rPr>
          <w:rFonts w:asciiTheme="minorHAnsi" w:hAnsiTheme="minorHAnsi" w:cstheme="minorHAnsi"/>
          <w:sz w:val="28"/>
          <w:szCs w:val="28"/>
        </w:rPr>
        <w:t>приобретение</w:t>
      </w:r>
      <w:proofErr w:type="gramEnd"/>
      <w:r w:rsidRPr="005F2A8D">
        <w:rPr>
          <w:rFonts w:asciiTheme="minorHAnsi" w:hAnsiTheme="minorHAnsi" w:cstheme="minorHAnsi"/>
          <w:sz w:val="28"/>
          <w:szCs w:val="28"/>
        </w:rPr>
        <w:t xml:space="preserve"> строительные материалов;</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выполнены работы по Центральной СОШ на сумму 519,98 тыс. руб., в том числе 90,0 тыс. руб. за счёт краевого бюджета, 429,98 тыс. руб. софинансирование из средств местного бюджет</w:t>
      </w:r>
      <w:proofErr w:type="gramStart"/>
      <w:r w:rsidRPr="005F2A8D">
        <w:rPr>
          <w:rFonts w:asciiTheme="minorHAnsi" w:hAnsiTheme="minorHAnsi" w:cstheme="minorHAnsi"/>
          <w:sz w:val="28"/>
          <w:szCs w:val="28"/>
        </w:rPr>
        <w:t>а-</w:t>
      </w:r>
      <w:proofErr w:type="gramEnd"/>
      <w:r w:rsidRPr="005F2A8D">
        <w:rPr>
          <w:rFonts w:asciiTheme="minorHAnsi" w:hAnsiTheme="minorHAnsi" w:cstheme="minorHAnsi"/>
          <w:sz w:val="28"/>
          <w:szCs w:val="28"/>
        </w:rPr>
        <w:t xml:space="preserve"> проведен монтаж сетей в пищеблоке, ремонт котельной, приобретены строительные материалы, столовая мебель и контейнеры;</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 по </w:t>
      </w:r>
      <w:proofErr w:type="spellStart"/>
      <w:r w:rsidRPr="005F2A8D">
        <w:rPr>
          <w:rFonts w:asciiTheme="minorHAnsi" w:hAnsiTheme="minorHAnsi" w:cstheme="minorHAnsi"/>
          <w:sz w:val="28"/>
          <w:szCs w:val="28"/>
        </w:rPr>
        <w:t>Большетелекской</w:t>
      </w:r>
      <w:proofErr w:type="spellEnd"/>
      <w:r w:rsidRPr="005F2A8D">
        <w:rPr>
          <w:rFonts w:asciiTheme="minorHAnsi" w:hAnsiTheme="minorHAnsi" w:cstheme="minorHAnsi"/>
          <w:sz w:val="28"/>
          <w:szCs w:val="28"/>
        </w:rPr>
        <w:t xml:space="preserve"> СОШ за счёт средств местного бюджета израсходовано 10,0 тыс. руб. на приобретение строительных материалов.</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Оплата стоимости путевок для детей в краевые государственные и не государственные организации отдыха, оздоровления и занятости детей, зарегистрированные на территории края, муниципальные загородные оздоровительные лагеря по итогам 2016 года составила 227,154 тыс. руб., в том числе 200,9 тыс. руб. - средства краевого бюджета, 26,254 тыс. руб. софинансирование из средств местного бюджета.</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Проведено мероприятий по отдыху и оздоровлению детей в каникулярное время за счет средств местного бюджета на сумму 681738,29 руб.;</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Расходы средств местного бюджета, на проведение  мероприятий по работе с одаренными детьми  составили 199,374 тыс. руб., что на 12,47 тыс. руб. выше уровня 2015 года. </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lastRenderedPageBreak/>
        <w:t>По оценке 2017 года планируется:</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в рамках выполнения мероприятий по созданию безопасных и комфортных условий функционирования объектов муниципальной собственности, произвести капитальный ремонт Екатерининской СОШ на сумму в 2017 году</w:t>
      </w:r>
      <w:r w:rsidR="00CA4273">
        <w:rPr>
          <w:rFonts w:asciiTheme="minorHAnsi" w:hAnsiTheme="minorHAnsi" w:cstheme="minorHAnsi"/>
          <w:sz w:val="28"/>
          <w:szCs w:val="28"/>
        </w:rPr>
        <w:t xml:space="preserve"> </w:t>
      </w:r>
      <w:r w:rsidRPr="005F2A8D">
        <w:rPr>
          <w:rFonts w:asciiTheme="minorHAnsi" w:hAnsiTheme="minorHAnsi" w:cstheme="minorHAnsi"/>
          <w:sz w:val="28"/>
          <w:szCs w:val="28"/>
        </w:rPr>
        <w:t>-</w:t>
      </w:r>
      <w:r w:rsidR="00CA4273">
        <w:rPr>
          <w:rFonts w:asciiTheme="minorHAnsi" w:hAnsiTheme="minorHAnsi" w:cstheme="minorHAnsi"/>
          <w:sz w:val="28"/>
          <w:szCs w:val="28"/>
        </w:rPr>
        <w:t xml:space="preserve"> </w:t>
      </w:r>
      <w:r w:rsidRPr="005F2A8D">
        <w:rPr>
          <w:rFonts w:asciiTheme="minorHAnsi" w:hAnsiTheme="minorHAnsi" w:cstheme="minorHAnsi"/>
          <w:sz w:val="28"/>
          <w:szCs w:val="28"/>
        </w:rPr>
        <w:t>9 млн. рублей и в 2018 г.</w:t>
      </w:r>
      <w:r w:rsidR="00CA4273">
        <w:rPr>
          <w:rFonts w:asciiTheme="minorHAnsi" w:hAnsiTheme="minorHAnsi" w:cstheme="minorHAnsi"/>
          <w:sz w:val="28"/>
          <w:szCs w:val="28"/>
        </w:rPr>
        <w:t xml:space="preserve"> </w:t>
      </w:r>
      <w:r w:rsidRPr="005F2A8D">
        <w:rPr>
          <w:rFonts w:asciiTheme="minorHAnsi" w:hAnsiTheme="minorHAnsi" w:cstheme="minorHAnsi"/>
          <w:sz w:val="28"/>
          <w:szCs w:val="28"/>
        </w:rPr>
        <w:t>-</w:t>
      </w:r>
      <w:r w:rsidR="00CA4273">
        <w:rPr>
          <w:rFonts w:asciiTheme="minorHAnsi" w:hAnsiTheme="minorHAnsi" w:cstheme="minorHAnsi"/>
          <w:sz w:val="28"/>
          <w:szCs w:val="28"/>
        </w:rPr>
        <w:t xml:space="preserve"> </w:t>
      </w:r>
      <w:r w:rsidRPr="005F2A8D">
        <w:rPr>
          <w:rFonts w:asciiTheme="minorHAnsi" w:hAnsiTheme="minorHAnsi" w:cstheme="minorHAnsi"/>
          <w:sz w:val="28"/>
          <w:szCs w:val="28"/>
        </w:rPr>
        <w:t>10 млн. рублей.</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Главными направлениями для стабильного ф</w:t>
      </w:r>
      <w:r w:rsidR="00CA4273">
        <w:rPr>
          <w:rFonts w:asciiTheme="minorHAnsi" w:hAnsiTheme="minorHAnsi" w:cstheme="minorHAnsi"/>
          <w:sz w:val="28"/>
          <w:szCs w:val="28"/>
        </w:rPr>
        <w:t>ункционирования образовательных</w:t>
      </w:r>
      <w:r w:rsidRPr="005F2A8D">
        <w:rPr>
          <w:rFonts w:asciiTheme="minorHAnsi" w:hAnsiTheme="minorHAnsi" w:cstheme="minorHAnsi"/>
          <w:sz w:val="28"/>
          <w:szCs w:val="28"/>
        </w:rPr>
        <w:t xml:space="preserve"> учреждений остаются:</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сохранение сети образовательных учреж</w:t>
      </w:r>
      <w:r w:rsidR="00CA4273">
        <w:rPr>
          <w:rFonts w:asciiTheme="minorHAnsi" w:hAnsiTheme="minorHAnsi" w:cstheme="minorHAnsi"/>
          <w:sz w:val="28"/>
          <w:szCs w:val="28"/>
        </w:rPr>
        <w:t>дений</w:t>
      </w:r>
      <w:r w:rsidRPr="005F2A8D">
        <w:rPr>
          <w:rFonts w:asciiTheme="minorHAnsi" w:hAnsiTheme="minorHAnsi" w:cstheme="minorHAnsi"/>
          <w:sz w:val="28"/>
          <w:szCs w:val="28"/>
        </w:rPr>
        <w:t xml:space="preserve"> и ув</w:t>
      </w:r>
      <w:r w:rsidR="00CA4273">
        <w:rPr>
          <w:rFonts w:asciiTheme="minorHAnsi" w:hAnsiTheme="minorHAnsi" w:cstheme="minorHAnsi"/>
          <w:sz w:val="28"/>
          <w:szCs w:val="28"/>
        </w:rPr>
        <w:t xml:space="preserve">еличение количества учащихся, </w:t>
      </w:r>
      <w:r w:rsidRPr="005F2A8D">
        <w:rPr>
          <w:rFonts w:asciiTheme="minorHAnsi" w:hAnsiTheme="minorHAnsi" w:cstheme="minorHAnsi"/>
          <w:sz w:val="28"/>
          <w:szCs w:val="28"/>
        </w:rPr>
        <w:t>обучающихся в современных условиях;</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-обеспечение сферы образования квалифицированными кадрами, привлечение молодых специалистов в образовательные учреждения;</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-совершенст</w:t>
      </w:r>
      <w:r w:rsidR="00CA4273">
        <w:rPr>
          <w:rFonts w:asciiTheme="minorHAnsi" w:hAnsiTheme="minorHAnsi" w:cstheme="minorHAnsi"/>
          <w:sz w:val="28"/>
          <w:szCs w:val="28"/>
        </w:rPr>
        <w:t xml:space="preserve">вование системы выявления и поддержки одаренных </w:t>
      </w:r>
      <w:r w:rsidRPr="005F2A8D">
        <w:rPr>
          <w:rFonts w:asciiTheme="minorHAnsi" w:hAnsiTheme="minorHAnsi" w:cstheme="minorHAnsi"/>
          <w:sz w:val="28"/>
          <w:szCs w:val="28"/>
        </w:rPr>
        <w:t xml:space="preserve">детей; </w:t>
      </w:r>
    </w:p>
    <w:p w:rsidR="00506D96" w:rsidRPr="005F2A8D" w:rsidRDefault="00CA4273" w:rsidP="00CF487E">
      <w:pPr>
        <w:spacing w:line="276" w:lineRule="auto"/>
        <w:ind w:firstLine="720"/>
        <w:jc w:val="both"/>
        <w:rPr>
          <w:rFonts w:asciiTheme="minorHAnsi" w:hAnsiTheme="minorHAnsi" w:cstheme="minorHAnsi"/>
          <w:sz w:val="28"/>
          <w:szCs w:val="28"/>
        </w:rPr>
      </w:pPr>
      <w:r>
        <w:rPr>
          <w:rFonts w:asciiTheme="minorHAnsi" w:hAnsiTheme="minorHAnsi" w:cstheme="minorHAnsi"/>
          <w:sz w:val="28"/>
          <w:szCs w:val="28"/>
        </w:rPr>
        <w:t>- создание в системе образования условий для сохранения и укрепления здоровья, формирования здорового образа жизни</w:t>
      </w:r>
      <w:r w:rsidR="00506D96" w:rsidRPr="005F2A8D">
        <w:rPr>
          <w:rFonts w:asciiTheme="minorHAnsi" w:hAnsiTheme="minorHAnsi" w:cstheme="minorHAnsi"/>
          <w:sz w:val="28"/>
          <w:szCs w:val="28"/>
        </w:rPr>
        <w:t xml:space="preserve"> подрастающего поколения; </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своевременное выполнение предписаний надзорных органов и качественная подготовка школ к  новому учебному году;</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показатель доли детей в возрасте от 5 до 7 лет, получающих дошкольные образовательные услуги в возрасте от 5 до 7 лет довести до значения 100 %;</w:t>
      </w:r>
    </w:p>
    <w:p w:rsidR="00506D96" w:rsidRPr="005F2A8D" w:rsidRDefault="00F91804" w:rsidP="00CF487E">
      <w:pPr>
        <w:spacing w:line="276" w:lineRule="auto"/>
        <w:ind w:firstLine="720"/>
        <w:jc w:val="both"/>
        <w:rPr>
          <w:rFonts w:asciiTheme="minorHAnsi" w:hAnsiTheme="minorHAnsi" w:cstheme="minorHAnsi"/>
          <w:sz w:val="28"/>
          <w:szCs w:val="28"/>
        </w:rPr>
      </w:pPr>
      <w:r>
        <w:rPr>
          <w:rFonts w:asciiTheme="minorHAnsi" w:hAnsiTheme="minorHAnsi" w:cstheme="minorHAnsi"/>
          <w:sz w:val="28"/>
          <w:szCs w:val="28"/>
        </w:rPr>
        <w:t xml:space="preserve">Проблемой остаётся </w:t>
      </w:r>
      <w:r w:rsidR="00506D96" w:rsidRPr="005F2A8D">
        <w:rPr>
          <w:rFonts w:asciiTheme="minorHAnsi" w:hAnsiTheme="minorHAnsi" w:cstheme="minorHAnsi"/>
          <w:sz w:val="28"/>
          <w:szCs w:val="28"/>
        </w:rPr>
        <w:t xml:space="preserve">- состояние школ, в которых требуется проведение капитального ремонта, это </w:t>
      </w:r>
      <w:proofErr w:type="spellStart"/>
      <w:r w:rsidR="00506D96" w:rsidRPr="005F2A8D">
        <w:rPr>
          <w:rFonts w:asciiTheme="minorHAnsi" w:hAnsiTheme="minorHAnsi" w:cstheme="minorHAnsi"/>
          <w:sz w:val="28"/>
          <w:szCs w:val="28"/>
        </w:rPr>
        <w:t>Новоберёзовская</w:t>
      </w:r>
      <w:proofErr w:type="spellEnd"/>
      <w:r w:rsidR="00506D96" w:rsidRPr="005F2A8D">
        <w:rPr>
          <w:rFonts w:asciiTheme="minorHAnsi" w:hAnsiTheme="minorHAnsi" w:cstheme="minorHAnsi"/>
          <w:sz w:val="28"/>
          <w:szCs w:val="28"/>
        </w:rPr>
        <w:t xml:space="preserve"> СОШ, </w:t>
      </w:r>
      <w:proofErr w:type="spellStart"/>
      <w:r w:rsidR="00506D96" w:rsidRPr="005F2A8D">
        <w:rPr>
          <w:rFonts w:asciiTheme="minorHAnsi" w:hAnsiTheme="minorHAnsi" w:cstheme="minorHAnsi"/>
          <w:sz w:val="28"/>
          <w:szCs w:val="28"/>
        </w:rPr>
        <w:t>Малохабыкская</w:t>
      </w:r>
      <w:proofErr w:type="spellEnd"/>
      <w:r w:rsidR="00506D96" w:rsidRPr="005F2A8D">
        <w:rPr>
          <w:rFonts w:asciiTheme="minorHAnsi" w:hAnsiTheme="minorHAnsi" w:cstheme="minorHAnsi"/>
          <w:sz w:val="28"/>
          <w:szCs w:val="28"/>
        </w:rPr>
        <w:t xml:space="preserve"> ООШ, </w:t>
      </w:r>
      <w:proofErr w:type="gramStart"/>
      <w:r w:rsidR="00506D96" w:rsidRPr="005F2A8D">
        <w:rPr>
          <w:rFonts w:asciiTheme="minorHAnsi" w:hAnsiTheme="minorHAnsi" w:cstheme="minorHAnsi"/>
          <w:sz w:val="28"/>
          <w:szCs w:val="28"/>
        </w:rPr>
        <w:t>Екатерининская</w:t>
      </w:r>
      <w:proofErr w:type="gramEnd"/>
      <w:r w:rsidR="00506D96" w:rsidRPr="005F2A8D">
        <w:rPr>
          <w:rFonts w:asciiTheme="minorHAnsi" w:hAnsiTheme="minorHAnsi" w:cstheme="minorHAnsi"/>
          <w:sz w:val="28"/>
          <w:szCs w:val="28"/>
        </w:rPr>
        <w:t xml:space="preserve"> СОШ.</w:t>
      </w:r>
    </w:p>
    <w:p w:rsidR="00506D96" w:rsidRDefault="00506D96" w:rsidP="00CF487E">
      <w:pPr>
        <w:spacing w:line="276" w:lineRule="auto"/>
        <w:ind w:firstLine="720"/>
        <w:jc w:val="both"/>
        <w:rPr>
          <w:rFonts w:asciiTheme="minorHAnsi" w:hAnsiTheme="minorHAnsi" w:cstheme="minorHAnsi"/>
          <w:sz w:val="28"/>
          <w:szCs w:val="28"/>
        </w:rPr>
      </w:pPr>
      <w:proofErr w:type="gramStart"/>
      <w:r w:rsidRPr="005F2A8D">
        <w:rPr>
          <w:rFonts w:asciiTheme="minorHAnsi" w:hAnsiTheme="minorHAnsi" w:cstheme="minorHAnsi"/>
          <w:sz w:val="28"/>
          <w:szCs w:val="28"/>
        </w:rPr>
        <w:t>В рамках эффективного расходования бюджетных средств на оплату потребления энергоресурсов необходимо</w:t>
      </w:r>
      <w:r w:rsidRPr="005F2A8D">
        <w:rPr>
          <w:rFonts w:asciiTheme="minorHAnsi" w:hAnsiTheme="minorHAnsi" w:cstheme="minorHAnsi"/>
          <w:sz w:val="28"/>
          <w:szCs w:val="28"/>
        </w:rPr>
        <w:tab/>
        <w:t xml:space="preserve"> МБДОУ "Солнышко" с отопления электрической энергией перевести  на централизованное, для чего требуются средства на подвод теплотрассы.</w:t>
      </w:r>
      <w:proofErr w:type="gramEnd"/>
    </w:p>
    <w:p w:rsidR="00570011" w:rsidRPr="00C75FBD" w:rsidRDefault="005440C9" w:rsidP="00F91804">
      <w:pPr>
        <w:spacing w:line="360" w:lineRule="auto"/>
        <w:ind w:firstLine="720"/>
        <w:rPr>
          <w:rFonts w:asciiTheme="minorHAnsi" w:hAnsiTheme="minorHAnsi" w:cstheme="minorHAnsi"/>
          <w:sz w:val="28"/>
          <w:szCs w:val="28"/>
        </w:rPr>
      </w:pPr>
      <w:r w:rsidRPr="00C75FBD">
        <w:rPr>
          <w:rFonts w:asciiTheme="minorHAnsi" w:hAnsiTheme="minorHAnsi" w:cstheme="minorHAnsi"/>
          <w:sz w:val="28"/>
          <w:szCs w:val="28"/>
        </w:rPr>
        <w:t>19. Культура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Количество общедоступных библиотек всех форм собственности на территории района на протяжении нескольких лет составляет 22 единицы. Численность работников общедоступных библиотек также стабильна и по итогам 2016 года составляет 62 человека.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Библиотечный фонд общедоступных библиотек всех форм собственности сос</w:t>
      </w:r>
      <w:r w:rsidR="00C75FBD">
        <w:rPr>
          <w:rFonts w:asciiTheme="minorHAnsi" w:hAnsiTheme="minorHAnsi" w:cstheme="minorHAnsi"/>
          <w:kern w:val="20"/>
          <w:sz w:val="28"/>
          <w:szCs w:val="28"/>
        </w:rPr>
        <w:t xml:space="preserve">тавляет 213,27 тыс. руб., выше </w:t>
      </w:r>
      <w:r w:rsidRPr="005F2A8D">
        <w:rPr>
          <w:rFonts w:asciiTheme="minorHAnsi" w:hAnsiTheme="minorHAnsi" w:cstheme="minorHAnsi"/>
          <w:kern w:val="20"/>
          <w:sz w:val="28"/>
          <w:szCs w:val="28"/>
        </w:rPr>
        <w:t>уровня 2015 года на 4,3%.</w:t>
      </w:r>
    </w:p>
    <w:p w:rsidR="00506D96" w:rsidRPr="005F2A8D" w:rsidRDefault="00506D96" w:rsidP="00CF487E">
      <w:pPr>
        <w:spacing w:line="276" w:lineRule="auto"/>
        <w:ind w:firstLine="720"/>
        <w:jc w:val="both"/>
        <w:rPr>
          <w:rFonts w:asciiTheme="minorHAnsi" w:hAnsiTheme="minorHAnsi" w:cstheme="minorHAnsi"/>
          <w:kern w:val="20"/>
          <w:sz w:val="28"/>
          <w:szCs w:val="28"/>
          <w:highlight w:val="yellow"/>
        </w:rPr>
      </w:pPr>
      <w:r w:rsidRPr="005F2A8D">
        <w:rPr>
          <w:rFonts w:asciiTheme="minorHAnsi" w:hAnsiTheme="minorHAnsi" w:cstheme="minorHAnsi"/>
          <w:kern w:val="20"/>
          <w:sz w:val="28"/>
          <w:szCs w:val="28"/>
        </w:rPr>
        <w:t xml:space="preserve"> Количество экземпляров библ</w:t>
      </w:r>
      <w:r w:rsidR="00C540D6">
        <w:rPr>
          <w:rFonts w:asciiTheme="minorHAnsi" w:hAnsiTheme="minorHAnsi" w:cstheme="minorHAnsi"/>
          <w:kern w:val="20"/>
          <w:sz w:val="28"/>
          <w:szCs w:val="28"/>
        </w:rPr>
        <w:t xml:space="preserve">иотечного фонда, общедоступных </w:t>
      </w:r>
      <w:r w:rsidRPr="005F2A8D">
        <w:rPr>
          <w:rFonts w:asciiTheme="minorHAnsi" w:hAnsiTheme="minorHAnsi" w:cstheme="minorHAnsi"/>
          <w:kern w:val="20"/>
          <w:sz w:val="28"/>
          <w:szCs w:val="28"/>
        </w:rPr>
        <w:t>библиотек всех форм собственности на 1000 человек в 2016 году составило 18601,83экз., ч</w:t>
      </w:r>
      <w:r w:rsidR="00C540D6">
        <w:rPr>
          <w:rFonts w:asciiTheme="minorHAnsi" w:hAnsiTheme="minorHAnsi" w:cstheme="minorHAnsi"/>
          <w:kern w:val="20"/>
          <w:sz w:val="28"/>
          <w:szCs w:val="28"/>
        </w:rPr>
        <w:t>то выше уровня 2015 года на 6,5</w:t>
      </w:r>
      <w:r w:rsidRPr="005F2A8D">
        <w:rPr>
          <w:rFonts w:asciiTheme="minorHAnsi" w:hAnsiTheme="minorHAnsi" w:cstheme="minorHAnsi"/>
          <w:kern w:val="20"/>
          <w:sz w:val="28"/>
          <w:szCs w:val="28"/>
        </w:rPr>
        <w:t>%.</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Количество новых изданий, поступивших в фонды общедоступных </w:t>
      </w:r>
      <w:r w:rsidRPr="005F2A8D">
        <w:rPr>
          <w:rFonts w:asciiTheme="minorHAnsi" w:hAnsiTheme="minorHAnsi" w:cstheme="minorHAnsi"/>
          <w:kern w:val="20"/>
          <w:sz w:val="28"/>
          <w:szCs w:val="28"/>
        </w:rPr>
        <w:lastRenderedPageBreak/>
        <w:t>библиотек всех форм собственности, в 2016 года составило 9200 экз., чт</w:t>
      </w:r>
      <w:r w:rsidR="00C540D6">
        <w:rPr>
          <w:rFonts w:asciiTheme="minorHAnsi" w:hAnsiTheme="minorHAnsi" w:cstheme="minorHAnsi"/>
          <w:kern w:val="20"/>
          <w:sz w:val="28"/>
          <w:szCs w:val="28"/>
        </w:rPr>
        <w:t>о выше уровня 2015 года на 1,4</w:t>
      </w:r>
      <w:r w:rsidRPr="005F2A8D">
        <w:rPr>
          <w:rFonts w:asciiTheme="minorHAnsi" w:hAnsiTheme="minorHAnsi" w:cstheme="minorHAnsi"/>
          <w:kern w:val="20"/>
          <w:sz w:val="28"/>
          <w:szCs w:val="28"/>
        </w:rPr>
        <w:t xml:space="preserve">%.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Количество новых изданий, поступивших в библиотечные фонды общедоступных библиотек муниципальной формы собственности, на 1000 челов</w:t>
      </w:r>
      <w:r w:rsidR="00C540D6">
        <w:rPr>
          <w:rFonts w:asciiTheme="minorHAnsi" w:hAnsiTheme="minorHAnsi" w:cstheme="minorHAnsi"/>
          <w:kern w:val="20"/>
          <w:sz w:val="28"/>
          <w:szCs w:val="28"/>
        </w:rPr>
        <w:t xml:space="preserve">ек составило 802 экз. что выше </w:t>
      </w:r>
      <w:r w:rsidRPr="005F2A8D">
        <w:rPr>
          <w:rFonts w:asciiTheme="minorHAnsi" w:hAnsiTheme="minorHAnsi" w:cstheme="minorHAnsi"/>
          <w:kern w:val="20"/>
          <w:sz w:val="28"/>
          <w:szCs w:val="28"/>
        </w:rPr>
        <w:t>уровня 2015 года на 28 экз.</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Численность пользователей общедоступных библиотек всех форм собственности составила 11400 чел. и останется на данном уровне до 2020 года.</w:t>
      </w:r>
    </w:p>
    <w:p w:rsidR="00506D96" w:rsidRPr="005F2A8D" w:rsidRDefault="00506D96" w:rsidP="00CF487E">
      <w:pPr>
        <w:spacing w:line="276" w:lineRule="auto"/>
        <w:ind w:firstLine="720"/>
        <w:jc w:val="both"/>
        <w:rPr>
          <w:rFonts w:asciiTheme="minorHAnsi" w:hAnsiTheme="minorHAnsi" w:cstheme="minorHAnsi"/>
          <w:kern w:val="20"/>
          <w:sz w:val="28"/>
          <w:szCs w:val="28"/>
        </w:rPr>
      </w:pPr>
      <w:proofErr w:type="spellStart"/>
      <w:r w:rsidRPr="005F2A8D">
        <w:rPr>
          <w:rFonts w:asciiTheme="minorHAnsi" w:hAnsiTheme="minorHAnsi" w:cstheme="minorHAnsi"/>
          <w:kern w:val="20"/>
          <w:sz w:val="28"/>
          <w:szCs w:val="28"/>
        </w:rPr>
        <w:t>Книго-выдача</w:t>
      </w:r>
      <w:proofErr w:type="spellEnd"/>
      <w:r w:rsidRPr="005F2A8D">
        <w:rPr>
          <w:rFonts w:asciiTheme="minorHAnsi" w:hAnsiTheme="minorHAnsi" w:cstheme="minorHAnsi"/>
          <w:kern w:val="20"/>
          <w:sz w:val="28"/>
          <w:szCs w:val="28"/>
        </w:rPr>
        <w:t xml:space="preserve"> в общедоступных библиотеках всех форм собственности составляет 311,89 тыс</w:t>
      </w:r>
      <w:proofErr w:type="gramStart"/>
      <w:r w:rsidRPr="005F2A8D">
        <w:rPr>
          <w:rFonts w:asciiTheme="minorHAnsi" w:hAnsiTheme="minorHAnsi" w:cstheme="minorHAnsi"/>
          <w:kern w:val="20"/>
          <w:sz w:val="28"/>
          <w:szCs w:val="28"/>
        </w:rPr>
        <w:t>.э</w:t>
      </w:r>
      <w:proofErr w:type="gramEnd"/>
      <w:r w:rsidRPr="005F2A8D">
        <w:rPr>
          <w:rFonts w:asciiTheme="minorHAnsi" w:hAnsiTheme="minorHAnsi" w:cstheme="minorHAnsi"/>
          <w:kern w:val="20"/>
          <w:sz w:val="28"/>
          <w:szCs w:val="28"/>
        </w:rPr>
        <w:t>кз.</w:t>
      </w:r>
      <w:r w:rsidR="00C540D6">
        <w:rPr>
          <w:rFonts w:asciiTheme="minorHAnsi" w:hAnsiTheme="minorHAnsi" w:cstheme="minorHAnsi"/>
          <w:kern w:val="20"/>
          <w:sz w:val="28"/>
          <w:szCs w:val="28"/>
        </w:rPr>
        <w:t xml:space="preserve">, осталась на уровне 2015 года и будет </w:t>
      </w:r>
      <w:r w:rsidRPr="005F2A8D">
        <w:rPr>
          <w:rFonts w:asciiTheme="minorHAnsi" w:hAnsiTheme="minorHAnsi" w:cstheme="minorHAnsi"/>
          <w:kern w:val="20"/>
          <w:sz w:val="28"/>
          <w:szCs w:val="28"/>
        </w:rPr>
        <w:t>стабильна до 2020 года по обеим вариантам.</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Анализируя деятельность ЦБС, можно отметить стабильную работу всех библиотек системы. Наблюдается, хотя и  незначительный прирост нового книжного фонда, что положительно сказывается на удовлетворении информационных потребностей пользователей.</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Количество учреждений культурно-досугового типа всех форм собственности составляет 30ед. Численность работников в них составляет 183 чел.</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Количество мест зрительных залов учреждений культурно-досугового типа всех форм собственности на протяжении ряда лет снизилось в 2016 году на 640 ме</w:t>
      </w:r>
      <w:proofErr w:type="gramStart"/>
      <w:r w:rsidRPr="005F2A8D">
        <w:rPr>
          <w:rFonts w:asciiTheme="minorHAnsi" w:hAnsiTheme="minorHAnsi" w:cstheme="minorHAnsi"/>
          <w:kern w:val="20"/>
          <w:sz w:val="28"/>
          <w:szCs w:val="28"/>
        </w:rPr>
        <w:t>ст в ср</w:t>
      </w:r>
      <w:proofErr w:type="gramEnd"/>
      <w:r w:rsidRPr="005F2A8D">
        <w:rPr>
          <w:rFonts w:asciiTheme="minorHAnsi" w:hAnsiTheme="minorHAnsi" w:cstheme="minorHAnsi"/>
          <w:kern w:val="20"/>
          <w:sz w:val="28"/>
          <w:szCs w:val="28"/>
        </w:rPr>
        <w:t>авнении с 2015 годом и составляет 3515 мест.</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Численность посетителей на платных мероприятиях учреждений культурно-досугового типа всех форм собственности в 2016 году составила 37407 человек, и остаётся на уровне 2015 года.</w:t>
      </w:r>
    </w:p>
    <w:p w:rsidR="00506D96" w:rsidRPr="005F2A8D" w:rsidRDefault="00C540D6" w:rsidP="00CF487E">
      <w:pPr>
        <w:spacing w:line="276" w:lineRule="auto"/>
        <w:ind w:firstLine="720"/>
        <w:jc w:val="both"/>
        <w:rPr>
          <w:rFonts w:asciiTheme="minorHAnsi" w:hAnsiTheme="minorHAnsi" w:cstheme="minorHAnsi"/>
          <w:kern w:val="20"/>
          <w:sz w:val="28"/>
          <w:szCs w:val="28"/>
        </w:rPr>
      </w:pPr>
      <w:r>
        <w:rPr>
          <w:rFonts w:asciiTheme="minorHAnsi" w:hAnsiTheme="minorHAnsi" w:cstheme="minorHAnsi"/>
          <w:kern w:val="20"/>
          <w:sz w:val="28"/>
          <w:szCs w:val="28"/>
        </w:rPr>
        <w:t xml:space="preserve">Базовым элементом является </w:t>
      </w:r>
      <w:r w:rsidR="00506D96" w:rsidRPr="005F2A8D">
        <w:rPr>
          <w:rFonts w:asciiTheme="minorHAnsi" w:hAnsiTheme="minorHAnsi" w:cstheme="minorHAnsi"/>
          <w:kern w:val="20"/>
          <w:sz w:val="28"/>
          <w:szCs w:val="28"/>
        </w:rPr>
        <w:t xml:space="preserve">деятельность самодеятельных объединений граждан - </w:t>
      </w:r>
      <w:r w:rsidRPr="00C540D6">
        <w:rPr>
          <w:rFonts w:asciiTheme="minorHAnsi" w:hAnsiTheme="minorHAnsi" w:cstheme="minorHAnsi"/>
          <w:bCs/>
          <w:kern w:val="20"/>
          <w:sz w:val="28"/>
          <w:szCs w:val="28"/>
        </w:rPr>
        <w:t>клубные</w:t>
      </w:r>
      <w:r w:rsidR="00506D96" w:rsidRPr="00C540D6">
        <w:rPr>
          <w:rFonts w:asciiTheme="minorHAnsi" w:hAnsiTheme="minorHAnsi" w:cstheme="minorHAnsi"/>
          <w:bCs/>
          <w:kern w:val="20"/>
          <w:sz w:val="28"/>
          <w:szCs w:val="28"/>
        </w:rPr>
        <w:t xml:space="preserve"> формирования</w:t>
      </w:r>
      <w:r w:rsidR="00506D96" w:rsidRPr="005F2A8D">
        <w:rPr>
          <w:rFonts w:asciiTheme="minorHAnsi" w:hAnsiTheme="minorHAnsi" w:cstheme="minorHAnsi"/>
          <w:kern w:val="20"/>
          <w:sz w:val="28"/>
          <w:szCs w:val="28"/>
        </w:rPr>
        <w:t xml:space="preserve"> по всем направлениям личностно</w:t>
      </w:r>
      <w:r>
        <w:rPr>
          <w:rFonts w:asciiTheme="minorHAnsi" w:hAnsiTheme="minorHAnsi" w:cstheme="minorHAnsi"/>
          <w:kern w:val="20"/>
          <w:sz w:val="28"/>
          <w:szCs w:val="28"/>
        </w:rPr>
        <w:t xml:space="preserve"> </w:t>
      </w:r>
      <w:r w:rsidR="00506D96" w:rsidRPr="005F2A8D">
        <w:rPr>
          <w:rFonts w:asciiTheme="minorHAnsi" w:hAnsiTheme="minorHAnsi" w:cstheme="minorHAnsi"/>
          <w:kern w:val="20"/>
          <w:sz w:val="28"/>
          <w:szCs w:val="28"/>
        </w:rPr>
        <w:t>-</w:t>
      </w:r>
      <w:r>
        <w:rPr>
          <w:rFonts w:asciiTheme="minorHAnsi" w:hAnsiTheme="minorHAnsi" w:cstheme="minorHAnsi"/>
          <w:kern w:val="20"/>
          <w:sz w:val="28"/>
          <w:szCs w:val="28"/>
        </w:rPr>
        <w:t xml:space="preserve"> </w:t>
      </w:r>
      <w:r w:rsidR="00506D96" w:rsidRPr="005F2A8D">
        <w:rPr>
          <w:rFonts w:asciiTheme="minorHAnsi" w:hAnsiTheme="minorHAnsi" w:cstheme="minorHAnsi"/>
          <w:kern w:val="20"/>
          <w:sz w:val="28"/>
          <w:szCs w:val="28"/>
        </w:rPr>
        <w:t xml:space="preserve">творческой и </w:t>
      </w:r>
      <w:r w:rsidR="001F605C" w:rsidRPr="001F605C">
        <w:rPr>
          <w:rFonts w:asciiTheme="minorHAnsi" w:hAnsiTheme="minorHAnsi" w:cstheme="minorHAnsi"/>
          <w:kern w:val="20"/>
          <w:sz w:val="28"/>
          <w:szCs w:val="28"/>
        </w:rPr>
        <w:t>социокультурной</w:t>
      </w:r>
      <w:r>
        <w:rPr>
          <w:rFonts w:asciiTheme="minorHAnsi" w:hAnsiTheme="minorHAnsi" w:cstheme="minorHAnsi"/>
          <w:kern w:val="20"/>
          <w:sz w:val="28"/>
          <w:szCs w:val="28"/>
        </w:rPr>
        <w:t xml:space="preserve"> деятельности. </w:t>
      </w:r>
      <w:r w:rsidR="00506D96" w:rsidRPr="005F2A8D">
        <w:rPr>
          <w:rFonts w:asciiTheme="minorHAnsi" w:hAnsiTheme="minorHAnsi" w:cstheme="minorHAnsi"/>
          <w:kern w:val="20"/>
          <w:sz w:val="28"/>
          <w:szCs w:val="28"/>
        </w:rPr>
        <w:t xml:space="preserve">В 2016 году в учреждениях клубного типа осуществляли свою деятельность 204 клубных формирований, в которых занимались любительским художественным творчеством и овладевали полезными навыками 2731 человек, что выше уровня значения показателя 2015 года на 24 чел. </w:t>
      </w:r>
    </w:p>
    <w:p w:rsidR="00506D96" w:rsidRPr="005F2A8D" w:rsidRDefault="00506D96" w:rsidP="00CF487E">
      <w:pPr>
        <w:spacing w:line="276" w:lineRule="auto"/>
        <w:ind w:firstLine="720"/>
        <w:jc w:val="both"/>
        <w:rPr>
          <w:rFonts w:asciiTheme="minorHAnsi" w:hAnsiTheme="minorHAnsi" w:cstheme="minorHAnsi"/>
          <w:kern w:val="20"/>
          <w:sz w:val="28"/>
          <w:szCs w:val="28"/>
        </w:rPr>
      </w:pPr>
      <w:proofErr w:type="gramStart"/>
      <w:r w:rsidRPr="005F2A8D">
        <w:rPr>
          <w:rFonts w:asciiTheme="minorHAnsi" w:hAnsiTheme="minorHAnsi" w:cstheme="minorHAnsi"/>
          <w:kern w:val="20"/>
          <w:sz w:val="28"/>
          <w:szCs w:val="28"/>
        </w:rPr>
        <w:t>Наиболее востребованные жанры: хореографический,</w:t>
      </w:r>
      <w:r w:rsidR="00C540D6">
        <w:rPr>
          <w:rFonts w:asciiTheme="minorHAnsi" w:hAnsiTheme="minorHAnsi" w:cstheme="minorHAnsi"/>
          <w:kern w:val="20"/>
          <w:sz w:val="28"/>
          <w:szCs w:val="28"/>
        </w:rPr>
        <w:t xml:space="preserve"> фольклорный, изобразительный, </w:t>
      </w:r>
      <w:r w:rsidRPr="005F2A8D">
        <w:rPr>
          <w:rFonts w:asciiTheme="minorHAnsi" w:hAnsiTheme="minorHAnsi" w:cstheme="minorHAnsi"/>
          <w:kern w:val="20"/>
          <w:sz w:val="28"/>
          <w:szCs w:val="28"/>
        </w:rPr>
        <w:t>вокальный, художественное слово, декоративно - прикла</w:t>
      </w:r>
      <w:r w:rsidR="00C540D6">
        <w:rPr>
          <w:rFonts w:asciiTheme="minorHAnsi" w:hAnsiTheme="minorHAnsi" w:cstheme="minorHAnsi"/>
          <w:kern w:val="20"/>
          <w:sz w:val="28"/>
          <w:szCs w:val="28"/>
        </w:rPr>
        <w:t>дное творчество.</w:t>
      </w:r>
      <w:proofErr w:type="gramEnd"/>
      <w:r w:rsidR="00C540D6">
        <w:rPr>
          <w:rFonts w:asciiTheme="minorHAnsi" w:hAnsiTheme="minorHAnsi" w:cstheme="minorHAnsi"/>
          <w:kern w:val="20"/>
          <w:sz w:val="28"/>
          <w:szCs w:val="28"/>
        </w:rPr>
        <w:t xml:space="preserve"> Из года в год </w:t>
      </w:r>
      <w:r w:rsidRPr="005F2A8D">
        <w:rPr>
          <w:rFonts w:asciiTheme="minorHAnsi" w:hAnsiTheme="minorHAnsi" w:cstheme="minorHAnsi"/>
          <w:kern w:val="20"/>
          <w:sz w:val="28"/>
          <w:szCs w:val="28"/>
        </w:rPr>
        <w:t>количество клубных формирований и их участников растет.</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На территории района работает МБУК Идринский районный краев</w:t>
      </w:r>
      <w:r w:rsidR="00C540D6">
        <w:rPr>
          <w:rFonts w:asciiTheme="minorHAnsi" w:hAnsiTheme="minorHAnsi" w:cstheme="minorHAnsi"/>
          <w:kern w:val="20"/>
          <w:sz w:val="28"/>
          <w:szCs w:val="28"/>
        </w:rPr>
        <w:t>едческий музей  им.</w:t>
      </w:r>
      <w:r w:rsidR="001F605C">
        <w:rPr>
          <w:rFonts w:asciiTheme="minorHAnsi" w:hAnsiTheme="minorHAnsi" w:cstheme="minorHAnsi"/>
          <w:kern w:val="20"/>
          <w:sz w:val="28"/>
          <w:szCs w:val="28"/>
        </w:rPr>
        <w:t xml:space="preserve"> </w:t>
      </w:r>
      <w:r w:rsidR="00C540D6">
        <w:rPr>
          <w:rFonts w:asciiTheme="minorHAnsi" w:hAnsiTheme="minorHAnsi" w:cstheme="minorHAnsi"/>
          <w:kern w:val="20"/>
          <w:sz w:val="28"/>
          <w:szCs w:val="28"/>
        </w:rPr>
        <w:t>Н.Ф.</w:t>
      </w:r>
      <w:r w:rsidR="001F605C">
        <w:rPr>
          <w:rFonts w:asciiTheme="minorHAnsi" w:hAnsiTheme="minorHAnsi" w:cstheme="minorHAnsi"/>
          <w:kern w:val="20"/>
          <w:sz w:val="28"/>
          <w:szCs w:val="28"/>
        </w:rPr>
        <w:t xml:space="preserve"> </w:t>
      </w:r>
      <w:r w:rsidR="00C540D6">
        <w:rPr>
          <w:rFonts w:asciiTheme="minorHAnsi" w:hAnsiTheme="minorHAnsi" w:cstheme="minorHAnsi"/>
          <w:kern w:val="20"/>
          <w:sz w:val="28"/>
          <w:szCs w:val="28"/>
        </w:rPr>
        <w:t>Летягина</w:t>
      </w:r>
      <w:r w:rsidRPr="005F2A8D">
        <w:rPr>
          <w:rFonts w:asciiTheme="minorHAnsi" w:hAnsiTheme="minorHAnsi" w:cstheme="minorHAnsi"/>
          <w:kern w:val="20"/>
          <w:sz w:val="28"/>
          <w:szCs w:val="28"/>
        </w:rPr>
        <w:t xml:space="preserve"> с численностью, </w:t>
      </w:r>
      <w:proofErr w:type="gramStart"/>
      <w:r w:rsidRPr="005F2A8D">
        <w:rPr>
          <w:rFonts w:asciiTheme="minorHAnsi" w:hAnsiTheme="minorHAnsi" w:cstheme="minorHAnsi"/>
          <w:kern w:val="20"/>
          <w:sz w:val="28"/>
          <w:szCs w:val="28"/>
        </w:rPr>
        <w:t>работающих</w:t>
      </w:r>
      <w:proofErr w:type="gramEnd"/>
      <w:r w:rsidRPr="005F2A8D">
        <w:rPr>
          <w:rFonts w:asciiTheme="minorHAnsi" w:hAnsiTheme="minorHAnsi" w:cstheme="minorHAnsi"/>
          <w:kern w:val="20"/>
          <w:sz w:val="28"/>
          <w:szCs w:val="28"/>
        </w:rPr>
        <w:t xml:space="preserve"> 3 </w:t>
      </w:r>
      <w:r w:rsidRPr="005F2A8D">
        <w:rPr>
          <w:rFonts w:asciiTheme="minorHAnsi" w:hAnsiTheme="minorHAnsi" w:cstheme="minorHAnsi"/>
          <w:kern w:val="20"/>
          <w:sz w:val="28"/>
          <w:szCs w:val="28"/>
        </w:rPr>
        <w:lastRenderedPageBreak/>
        <w:t>человека.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Количество предметов основного фонда в 2016 году составило 2707 </w:t>
      </w:r>
      <w:proofErr w:type="spellStart"/>
      <w:proofErr w:type="gramStart"/>
      <w:r w:rsidRPr="005F2A8D">
        <w:rPr>
          <w:rFonts w:asciiTheme="minorHAnsi" w:hAnsiTheme="minorHAnsi" w:cstheme="minorHAnsi"/>
          <w:kern w:val="20"/>
          <w:sz w:val="28"/>
          <w:szCs w:val="28"/>
        </w:rPr>
        <w:t>ед</w:t>
      </w:r>
      <w:proofErr w:type="spellEnd"/>
      <w:proofErr w:type="gramEnd"/>
      <w:r w:rsidRPr="005F2A8D">
        <w:rPr>
          <w:rFonts w:asciiTheme="minorHAnsi" w:hAnsiTheme="minorHAnsi" w:cstheme="minorHAnsi"/>
          <w:kern w:val="20"/>
          <w:sz w:val="28"/>
          <w:szCs w:val="28"/>
        </w:rPr>
        <w:t>, что выше уровня 2015 года на 200 ед.</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Процент экспонируемых предметов от числа предметов основного фонд</w:t>
      </w:r>
      <w:r w:rsidR="00C540D6">
        <w:rPr>
          <w:rFonts w:asciiTheme="minorHAnsi" w:hAnsiTheme="minorHAnsi" w:cstheme="minorHAnsi"/>
          <w:kern w:val="20"/>
          <w:sz w:val="28"/>
          <w:szCs w:val="28"/>
        </w:rPr>
        <w:t xml:space="preserve">а  составил 86,26 %, что выше уровня </w:t>
      </w:r>
      <w:r w:rsidRPr="005F2A8D">
        <w:rPr>
          <w:rFonts w:asciiTheme="minorHAnsi" w:hAnsiTheme="minorHAnsi" w:cstheme="minorHAnsi"/>
          <w:kern w:val="20"/>
          <w:sz w:val="28"/>
          <w:szCs w:val="28"/>
        </w:rPr>
        <w:t>2015 года на 1,3 %. Численность посетителей составила 2900 чел., что выше уровня 2015 года на 100 чел.</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Одним из основных факторов, влияющих на эффективность работы учреждений района, является морально устаревшее оборудование, нехватка помещений, недостаточность средств на проведение косметического или капитального ремонта здания, необходимость оснащения современными средствами пожаротушения и оповещения о пожаре.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В настоящее время темпы износа зданий учреждений культуры и образовательных учреждений в области культуры района, продолжают отставать от темпов проведения реконструкций и капитальных ремонтов</w:t>
      </w:r>
    </w:p>
    <w:p w:rsidR="00506D96" w:rsidRPr="005F2A8D" w:rsidRDefault="00C540D6" w:rsidP="00CF487E">
      <w:pPr>
        <w:spacing w:line="276" w:lineRule="auto"/>
        <w:ind w:firstLine="720"/>
        <w:jc w:val="both"/>
        <w:rPr>
          <w:rFonts w:asciiTheme="minorHAnsi" w:hAnsiTheme="minorHAnsi" w:cstheme="minorHAnsi"/>
          <w:kern w:val="20"/>
          <w:sz w:val="28"/>
          <w:szCs w:val="28"/>
        </w:rPr>
      </w:pPr>
      <w:r>
        <w:rPr>
          <w:rFonts w:asciiTheme="minorHAnsi" w:hAnsiTheme="minorHAnsi" w:cstheme="minorHAnsi"/>
          <w:kern w:val="20"/>
          <w:sz w:val="28"/>
          <w:szCs w:val="28"/>
        </w:rPr>
        <w:t>По итогам 2016 года проведены работы по 4</w:t>
      </w:r>
      <w:r w:rsidR="00506D96" w:rsidRPr="005F2A8D">
        <w:rPr>
          <w:rFonts w:asciiTheme="minorHAnsi" w:hAnsiTheme="minorHAnsi" w:cstheme="minorHAnsi"/>
          <w:kern w:val="20"/>
          <w:sz w:val="28"/>
          <w:szCs w:val="28"/>
        </w:rPr>
        <w:t xml:space="preserve"> сельским домам культуры, за счёт средств местного бюджета 657220 руб.: </w:t>
      </w:r>
      <w:proofErr w:type="spellStart"/>
      <w:r w:rsidR="00506D96" w:rsidRPr="005F2A8D">
        <w:rPr>
          <w:rFonts w:asciiTheme="minorHAnsi" w:hAnsiTheme="minorHAnsi" w:cstheme="minorHAnsi"/>
          <w:kern w:val="20"/>
          <w:sz w:val="28"/>
          <w:szCs w:val="28"/>
        </w:rPr>
        <w:t>Новоберезовский</w:t>
      </w:r>
      <w:proofErr w:type="spellEnd"/>
      <w:r w:rsidR="00506D96" w:rsidRPr="005F2A8D">
        <w:rPr>
          <w:rFonts w:asciiTheme="minorHAnsi" w:hAnsiTheme="minorHAnsi" w:cstheme="minorHAnsi"/>
          <w:kern w:val="20"/>
          <w:sz w:val="28"/>
          <w:szCs w:val="28"/>
        </w:rPr>
        <w:t xml:space="preserve"> СДК-29660 руб., Майский СДК-220000 руб., </w:t>
      </w:r>
      <w:proofErr w:type="spellStart"/>
      <w:r w:rsidR="00506D96" w:rsidRPr="005F2A8D">
        <w:rPr>
          <w:rFonts w:asciiTheme="minorHAnsi" w:hAnsiTheme="minorHAnsi" w:cstheme="minorHAnsi"/>
          <w:kern w:val="20"/>
          <w:sz w:val="28"/>
          <w:szCs w:val="28"/>
        </w:rPr>
        <w:t>Большехабыкский</w:t>
      </w:r>
      <w:proofErr w:type="spellEnd"/>
      <w:r w:rsidR="00506D96" w:rsidRPr="005F2A8D">
        <w:rPr>
          <w:rFonts w:asciiTheme="minorHAnsi" w:hAnsiTheme="minorHAnsi" w:cstheme="minorHAnsi"/>
          <w:kern w:val="20"/>
          <w:sz w:val="28"/>
          <w:szCs w:val="28"/>
        </w:rPr>
        <w:t xml:space="preserve"> СДК-210400 руб., </w:t>
      </w:r>
      <w:proofErr w:type="spellStart"/>
      <w:r w:rsidR="00506D96" w:rsidRPr="005F2A8D">
        <w:rPr>
          <w:rFonts w:asciiTheme="minorHAnsi" w:hAnsiTheme="minorHAnsi" w:cstheme="minorHAnsi"/>
          <w:kern w:val="20"/>
          <w:sz w:val="28"/>
          <w:szCs w:val="28"/>
        </w:rPr>
        <w:t>Отрокский</w:t>
      </w:r>
      <w:proofErr w:type="spellEnd"/>
      <w:r w:rsidR="00506D96" w:rsidRPr="005F2A8D">
        <w:rPr>
          <w:rFonts w:asciiTheme="minorHAnsi" w:hAnsiTheme="minorHAnsi" w:cstheme="minorHAnsi"/>
          <w:kern w:val="20"/>
          <w:sz w:val="28"/>
          <w:szCs w:val="28"/>
        </w:rPr>
        <w:t xml:space="preserve"> СДК-197160 рублей.</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В  рамках реализации мероприятий муниципальной программы "Содействие развитию культуры" в</w:t>
      </w:r>
      <w:r w:rsidR="00C540D6">
        <w:rPr>
          <w:rFonts w:asciiTheme="minorHAnsi" w:hAnsiTheme="minorHAnsi" w:cstheme="minorHAnsi"/>
          <w:kern w:val="20"/>
          <w:sz w:val="28"/>
          <w:szCs w:val="28"/>
        </w:rPr>
        <w:t xml:space="preserve"> Идринском районе, на 2016 год </w:t>
      </w:r>
      <w:r w:rsidRPr="005F2A8D">
        <w:rPr>
          <w:rFonts w:asciiTheme="minorHAnsi" w:hAnsiTheme="minorHAnsi" w:cstheme="minorHAnsi"/>
          <w:kern w:val="20"/>
          <w:sz w:val="28"/>
          <w:szCs w:val="28"/>
        </w:rPr>
        <w:t xml:space="preserve">мероприятий и средств на проведение ремонтных работ не предусматривалось, по причине ограниченности средств бюджета района. </w:t>
      </w:r>
    </w:p>
    <w:p w:rsidR="00506D96" w:rsidRPr="005F2A8D" w:rsidRDefault="00506D96" w:rsidP="00CF487E">
      <w:pPr>
        <w:spacing w:line="276" w:lineRule="auto"/>
        <w:ind w:firstLine="720"/>
        <w:jc w:val="both"/>
        <w:rPr>
          <w:rFonts w:asciiTheme="minorHAnsi" w:hAnsiTheme="minorHAnsi" w:cstheme="minorHAnsi"/>
          <w:kern w:val="20"/>
          <w:sz w:val="28"/>
          <w:szCs w:val="28"/>
          <w:highlight w:val="yellow"/>
        </w:rPr>
      </w:pPr>
      <w:proofErr w:type="gramStart"/>
      <w:r w:rsidRPr="005F2A8D">
        <w:rPr>
          <w:rFonts w:asciiTheme="minorHAnsi" w:hAnsiTheme="minorHAnsi" w:cstheme="minorHAnsi"/>
          <w:sz w:val="28"/>
          <w:szCs w:val="28"/>
        </w:rPr>
        <w:t>Не смотря на</w:t>
      </w:r>
      <w:proofErr w:type="gramEnd"/>
      <w:r w:rsidRPr="005F2A8D">
        <w:rPr>
          <w:rFonts w:asciiTheme="minorHAnsi" w:hAnsiTheme="minorHAnsi" w:cstheme="minorHAnsi"/>
          <w:sz w:val="28"/>
          <w:szCs w:val="28"/>
        </w:rPr>
        <w:t xml:space="preserve"> проведённые ремонтные работы, в предыдущие годы, дальнейшая работа в этом направлении остаётся актуальной. </w:t>
      </w:r>
      <w:r w:rsidRPr="005F2A8D">
        <w:rPr>
          <w:rFonts w:asciiTheme="minorHAnsi" w:hAnsiTheme="minorHAnsi" w:cstheme="minorHAnsi"/>
          <w:kern w:val="20"/>
          <w:sz w:val="28"/>
          <w:szCs w:val="28"/>
        </w:rPr>
        <w:t>Количество учреждений культурно</w:t>
      </w:r>
      <w:r w:rsidR="00C540D6">
        <w:rPr>
          <w:rFonts w:asciiTheme="minorHAnsi" w:hAnsiTheme="minorHAnsi" w:cstheme="minorHAnsi"/>
          <w:kern w:val="20"/>
          <w:sz w:val="28"/>
          <w:szCs w:val="28"/>
        </w:rPr>
        <w:t xml:space="preserve"> </w:t>
      </w:r>
      <w:r w:rsidRPr="005F2A8D">
        <w:rPr>
          <w:rFonts w:asciiTheme="minorHAnsi" w:hAnsiTheme="minorHAnsi" w:cstheme="minorHAnsi"/>
          <w:kern w:val="20"/>
          <w:sz w:val="28"/>
          <w:szCs w:val="28"/>
        </w:rPr>
        <w:t>-</w:t>
      </w:r>
      <w:r w:rsidR="00C540D6">
        <w:rPr>
          <w:rFonts w:asciiTheme="minorHAnsi" w:hAnsiTheme="minorHAnsi" w:cstheme="minorHAnsi"/>
          <w:kern w:val="20"/>
          <w:sz w:val="28"/>
          <w:szCs w:val="28"/>
        </w:rPr>
        <w:t xml:space="preserve"> </w:t>
      </w:r>
      <w:r w:rsidRPr="005F2A8D">
        <w:rPr>
          <w:rFonts w:asciiTheme="minorHAnsi" w:hAnsiTheme="minorHAnsi" w:cstheme="minorHAnsi"/>
          <w:kern w:val="20"/>
          <w:sz w:val="28"/>
          <w:szCs w:val="28"/>
        </w:rPr>
        <w:t>досугового типа муниципальной формы собственности, требующих капитального ремонта – 21 ед.</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Требует незамедлительного ремонта здание детской школы искусств, в </w:t>
      </w:r>
      <w:proofErr w:type="gramStart"/>
      <w:r w:rsidRPr="005F2A8D">
        <w:rPr>
          <w:rFonts w:asciiTheme="minorHAnsi" w:hAnsiTheme="minorHAnsi" w:cstheme="minorHAnsi"/>
          <w:kern w:val="20"/>
          <w:sz w:val="28"/>
          <w:szCs w:val="28"/>
        </w:rPr>
        <w:t>приспособленном помещении, нуждающемся в реконструкции располагается</w:t>
      </w:r>
      <w:proofErr w:type="gramEnd"/>
      <w:r w:rsidRPr="005F2A8D">
        <w:rPr>
          <w:rFonts w:asciiTheme="minorHAnsi" w:hAnsiTheme="minorHAnsi" w:cstheme="minorHAnsi"/>
          <w:kern w:val="20"/>
          <w:sz w:val="28"/>
          <w:szCs w:val="28"/>
        </w:rPr>
        <w:t xml:space="preserve"> учреждение музейного типа.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Основные проблемы:</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слабая материально – техническая база учреждений клубного типа и МОУДОД ДШИ, особенно на уровне сельских поселений;</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 отсутствие финансирования на капитальный ремонт зданий;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из-за отсутствия жилья нет притока молодых специалистов в район.</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Исходя из новых требований времени, основными целями в области культуры являются:</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lastRenderedPageBreak/>
        <w:t>- сохранение культурного потенциала и культурного наследия района;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обеспечение преемственности развития культуры в районе, наряду с поддержкой культурных инноваций;</w:t>
      </w:r>
    </w:p>
    <w:p w:rsidR="00506D96"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развитие и укрепление инфраструктуры отрасли, обеспечивающей единство культурного пространства района, базовые условия для доступа граждан к культурным благам и информационным ресурсам библиотечных и музейных фондов.</w:t>
      </w:r>
    </w:p>
    <w:p w:rsidR="00570011" w:rsidRPr="005F2A8D" w:rsidRDefault="005440C9" w:rsidP="00C540D6">
      <w:pPr>
        <w:spacing w:line="360" w:lineRule="auto"/>
        <w:ind w:firstLine="720"/>
        <w:rPr>
          <w:rFonts w:asciiTheme="minorHAnsi" w:hAnsiTheme="minorHAnsi" w:cstheme="minorHAnsi"/>
          <w:sz w:val="28"/>
          <w:szCs w:val="28"/>
        </w:rPr>
      </w:pPr>
      <w:r w:rsidRPr="005F2A8D">
        <w:rPr>
          <w:rFonts w:asciiTheme="minorHAnsi" w:hAnsiTheme="minorHAnsi" w:cstheme="minorHAnsi"/>
          <w:sz w:val="28"/>
          <w:szCs w:val="28"/>
        </w:rPr>
        <w:t>20. Физическая культура и спорт</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Физическая культура и спорт на территории района представлены 30 спортивными объектами, из них 25 - муниципальной формы собственности, из них 12 спортивных залов, 11 - муниципальной формы собственности, большинство которых расположено в общеобразовательных учебных заведениях, 8 плоскостных сооружений муниципальной формы собственности.</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Уровень фактической обеспеченности спортивными залами от нормативной потребности составляет 65,1 %, что выше уровня 2015 года на 0,6 %. Рост показателя, при неизменном числе спортивных объектов, обусловлен снижением численности населения.</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Число занимающихся физической культурой и спортом в районе с каждым годом ув</w:t>
      </w:r>
      <w:r w:rsidR="00C540D6">
        <w:rPr>
          <w:rFonts w:asciiTheme="minorHAnsi" w:hAnsiTheme="minorHAnsi" w:cstheme="minorHAnsi"/>
          <w:kern w:val="20"/>
          <w:sz w:val="28"/>
          <w:szCs w:val="28"/>
        </w:rPr>
        <w:t xml:space="preserve">еличивается, если в 2012 году </w:t>
      </w:r>
      <w:r w:rsidRPr="005F2A8D">
        <w:rPr>
          <w:rFonts w:asciiTheme="minorHAnsi" w:hAnsiTheme="minorHAnsi" w:cstheme="minorHAnsi"/>
          <w:kern w:val="20"/>
          <w:sz w:val="28"/>
          <w:szCs w:val="28"/>
        </w:rPr>
        <w:t xml:space="preserve">2460 человек были охвачены занятием спортом, то в 2016году, данный показатель уже составляет 3600 человек, по оценке 2020 года данный показатель достигнет значения 4447,8 чел.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Как следствие растет удельный вес населения, систематически занимающегося физической культурой </w:t>
      </w:r>
      <w:r w:rsidR="00C540D6">
        <w:rPr>
          <w:rFonts w:asciiTheme="minorHAnsi" w:hAnsiTheme="minorHAnsi" w:cstheme="minorHAnsi"/>
          <w:kern w:val="20"/>
          <w:sz w:val="28"/>
          <w:szCs w:val="28"/>
        </w:rPr>
        <w:t xml:space="preserve">и спортом, с 19,92 % по итогам </w:t>
      </w:r>
      <w:r w:rsidRPr="005F2A8D">
        <w:rPr>
          <w:rFonts w:asciiTheme="minorHAnsi" w:hAnsiTheme="minorHAnsi" w:cstheme="minorHAnsi"/>
          <w:kern w:val="20"/>
          <w:sz w:val="28"/>
          <w:szCs w:val="28"/>
        </w:rPr>
        <w:t>2012 года, состав</w:t>
      </w:r>
      <w:r w:rsidR="00C540D6">
        <w:rPr>
          <w:rFonts w:asciiTheme="minorHAnsi" w:hAnsiTheme="minorHAnsi" w:cstheme="minorHAnsi"/>
          <w:kern w:val="20"/>
          <w:sz w:val="28"/>
          <w:szCs w:val="28"/>
        </w:rPr>
        <w:t xml:space="preserve">ил </w:t>
      </w:r>
      <w:r w:rsidRPr="005F2A8D">
        <w:rPr>
          <w:rFonts w:asciiTheme="minorHAnsi" w:hAnsiTheme="minorHAnsi" w:cstheme="minorHAnsi"/>
          <w:kern w:val="20"/>
          <w:sz w:val="28"/>
          <w:szCs w:val="28"/>
        </w:rPr>
        <w:t xml:space="preserve">33,97% в 2016 году. По оценке 2020 года он достигнет значения 41,97 %.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Доля учащихся и студентов, систематически занимающихся физической культурой и спортом, в общей численности учащихся и студентов с 33,79 % в 2012 году, по итогам 2016 года составила 91,55%, оценка 2017 года – 91,84%, в перспективе 2020 года должен достигнуть значения 97,24 %.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Численность штатных работников физической культуры и спорта по итогам 2016 года составила 42 человека.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Численность штатных работников физической культуры и спорта по месту жительства составила 10 человек, что на уровне 2015 года.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На территории района работает детско-юношеская спортивная школа, которая не является самостоятельной структурной единицей, а находится в ведении управления образования. Численность учащихся, данного учреждения составляет, по итогам 2016 года 270 чел., остаётся неизменной к уровню 2015 </w:t>
      </w:r>
      <w:r w:rsidRPr="005F2A8D">
        <w:rPr>
          <w:rFonts w:asciiTheme="minorHAnsi" w:hAnsiTheme="minorHAnsi" w:cstheme="minorHAnsi"/>
          <w:kern w:val="20"/>
          <w:sz w:val="28"/>
          <w:szCs w:val="28"/>
        </w:rPr>
        <w:lastRenderedPageBreak/>
        <w:t>года, численность штатных работников физической культуры и спорта по месту жительства.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По результатам реализации мероприятий подпрограммы муниципальной подпрограммы «Развитие физкультуры</w:t>
      </w:r>
      <w:r w:rsidR="00C540D6">
        <w:rPr>
          <w:rFonts w:asciiTheme="minorHAnsi" w:hAnsiTheme="minorHAnsi" w:cstheme="minorHAnsi"/>
          <w:kern w:val="20"/>
          <w:sz w:val="28"/>
          <w:szCs w:val="28"/>
        </w:rPr>
        <w:t xml:space="preserve"> и спорта" на 2016 - 2018 годы </w:t>
      </w:r>
      <w:r w:rsidRPr="005F2A8D">
        <w:rPr>
          <w:rFonts w:asciiTheme="minorHAnsi" w:hAnsiTheme="minorHAnsi" w:cstheme="minorHAnsi"/>
          <w:kern w:val="20"/>
          <w:sz w:val="28"/>
          <w:szCs w:val="28"/>
        </w:rPr>
        <w:t>по итогам 2016 года освоено 418,2 тыс. руб. средств местного бюджета. Средства были освоены на проведение сп</w:t>
      </w:r>
      <w:r w:rsidR="00C540D6">
        <w:rPr>
          <w:rFonts w:asciiTheme="minorHAnsi" w:hAnsiTheme="minorHAnsi" w:cstheme="minorHAnsi"/>
          <w:kern w:val="20"/>
          <w:sz w:val="28"/>
          <w:szCs w:val="28"/>
        </w:rPr>
        <w:t xml:space="preserve">ортивных мероприятий и участие </w:t>
      </w:r>
      <w:r w:rsidRPr="005F2A8D">
        <w:rPr>
          <w:rFonts w:asciiTheme="minorHAnsi" w:hAnsiTheme="minorHAnsi" w:cstheme="minorHAnsi"/>
          <w:kern w:val="20"/>
          <w:sz w:val="28"/>
          <w:szCs w:val="28"/>
        </w:rPr>
        <w:t>команд района в соревнованиях.</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Основными проблемами отрасли на сегодняшний день были и остаются такие как: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-не развитая инфраструктура массового спорта;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-устаревшая материальная базы для занятий физической культурой в селах;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-отсутствие кадров, организующих деятельность спортивной работы на местах, если в районном центре она ведется за счет энтузиастов, то в селах сведена практически к нулю;</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-имеющиеся спортивные залы, в населенных пунктах используются не в полном объеме, из-за малого количества часов, выделяемых преподавателям физкультуры, на организацию </w:t>
      </w:r>
      <w:r w:rsidR="00C540D6">
        <w:rPr>
          <w:rFonts w:asciiTheme="minorHAnsi" w:hAnsiTheme="minorHAnsi" w:cstheme="minorHAnsi"/>
          <w:kern w:val="20"/>
          <w:sz w:val="28"/>
          <w:szCs w:val="28"/>
        </w:rPr>
        <w:t xml:space="preserve">работы спортивных </w:t>
      </w:r>
      <w:r w:rsidRPr="005F2A8D">
        <w:rPr>
          <w:rFonts w:asciiTheme="minorHAnsi" w:hAnsiTheme="minorHAnsi" w:cstheme="minorHAnsi"/>
          <w:kern w:val="20"/>
          <w:sz w:val="28"/>
          <w:szCs w:val="28"/>
        </w:rPr>
        <w:t xml:space="preserve">кружков и секций, что в конечном итоге сказывается на достижении результатов и </w:t>
      </w:r>
      <w:proofErr w:type="gramStart"/>
      <w:r w:rsidRPr="005F2A8D">
        <w:rPr>
          <w:rFonts w:asciiTheme="minorHAnsi" w:hAnsiTheme="minorHAnsi" w:cstheme="minorHAnsi"/>
          <w:kern w:val="20"/>
          <w:sz w:val="28"/>
          <w:szCs w:val="28"/>
        </w:rPr>
        <w:t>целеустремлённости</w:t>
      </w:r>
      <w:proofErr w:type="gramEnd"/>
      <w:r w:rsidRPr="005F2A8D">
        <w:rPr>
          <w:rFonts w:asciiTheme="minorHAnsi" w:hAnsiTheme="minorHAnsi" w:cstheme="minorHAnsi"/>
          <w:kern w:val="20"/>
          <w:sz w:val="28"/>
          <w:szCs w:val="28"/>
        </w:rPr>
        <w:t xml:space="preserve"> занимающихся в этих секциях;</w:t>
      </w:r>
    </w:p>
    <w:p w:rsidR="00570011"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в последние годы в районе практически не реализуется строительство новых спортивных сооружений, а когда-то функционирующие хоккейные коробки и футбольные поля остро нуждаются в реконструкции и восстановлении, что не позволяет собственная доходная база района.</w:t>
      </w:r>
    </w:p>
    <w:p w:rsidR="007641B6" w:rsidRPr="005F2A8D" w:rsidRDefault="007641B6" w:rsidP="00CF487E">
      <w:pPr>
        <w:spacing w:line="276" w:lineRule="auto"/>
        <w:ind w:firstLine="720"/>
        <w:jc w:val="both"/>
        <w:rPr>
          <w:rFonts w:asciiTheme="minorHAnsi" w:hAnsiTheme="minorHAnsi" w:cstheme="minorHAnsi"/>
          <w:sz w:val="28"/>
          <w:szCs w:val="28"/>
        </w:rPr>
      </w:pPr>
    </w:p>
    <w:p w:rsidR="00570011" w:rsidRPr="005F2A8D" w:rsidRDefault="005440C9" w:rsidP="00CF487E">
      <w:pPr>
        <w:spacing w:line="276" w:lineRule="auto"/>
        <w:ind w:firstLine="720"/>
        <w:rPr>
          <w:rFonts w:asciiTheme="minorHAnsi" w:hAnsiTheme="minorHAnsi" w:cstheme="minorHAnsi"/>
          <w:sz w:val="28"/>
          <w:szCs w:val="28"/>
        </w:rPr>
      </w:pPr>
      <w:r w:rsidRPr="005F2A8D">
        <w:rPr>
          <w:rFonts w:asciiTheme="minorHAnsi" w:hAnsiTheme="minorHAnsi" w:cstheme="minorHAnsi"/>
          <w:sz w:val="28"/>
          <w:szCs w:val="28"/>
        </w:rPr>
        <w:t>21. Социальная защита населения</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На территории района находятся 2 учреждения социального обслуживания,  не стационарного типа, одно их них муниципальное.</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Численность населения, состоящего на учете в органах социальной защиты населения, по итогам 2016 года, составила 9248 чел., что выше уровня 2015 года на 897 чел.</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Численность пенсионеров, состоящих на учете в органах социальной защиты населения 3923 чел., выше уровня 2015 года на 25 чел.</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Численность инвалидов, состоящих на учете в органах социальной защиты населения на 31.12. 2016 года составила 1059 чел., сократилась на 9 чел. к уровню 2015 года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Численность</w:t>
      </w:r>
      <w:r w:rsidR="00C540D6">
        <w:rPr>
          <w:rFonts w:asciiTheme="minorHAnsi" w:hAnsiTheme="minorHAnsi" w:cstheme="minorHAnsi"/>
          <w:kern w:val="20"/>
          <w:sz w:val="28"/>
          <w:szCs w:val="28"/>
        </w:rPr>
        <w:t xml:space="preserve"> </w:t>
      </w:r>
      <w:r w:rsidRPr="005F2A8D">
        <w:rPr>
          <w:rFonts w:asciiTheme="minorHAnsi" w:hAnsiTheme="minorHAnsi" w:cstheme="minorHAnsi"/>
          <w:kern w:val="20"/>
          <w:sz w:val="28"/>
          <w:szCs w:val="28"/>
        </w:rPr>
        <w:t xml:space="preserve">получателей социальных услуг в учреждениях социального </w:t>
      </w:r>
      <w:r w:rsidRPr="005F2A8D">
        <w:rPr>
          <w:rFonts w:asciiTheme="minorHAnsi" w:hAnsiTheme="minorHAnsi" w:cstheme="minorHAnsi"/>
          <w:kern w:val="20"/>
          <w:sz w:val="28"/>
          <w:szCs w:val="28"/>
        </w:rPr>
        <w:lastRenderedPageBreak/>
        <w:t>обслуживания всех форм собственности в 2016 году сос</w:t>
      </w:r>
      <w:r w:rsidR="00C540D6">
        <w:rPr>
          <w:rFonts w:asciiTheme="minorHAnsi" w:hAnsiTheme="minorHAnsi" w:cstheme="minorHAnsi"/>
          <w:kern w:val="20"/>
          <w:sz w:val="28"/>
          <w:szCs w:val="28"/>
        </w:rPr>
        <w:t xml:space="preserve">тавила 3803 человека, что выше </w:t>
      </w:r>
      <w:r w:rsidRPr="005F2A8D">
        <w:rPr>
          <w:rFonts w:asciiTheme="minorHAnsi" w:hAnsiTheme="minorHAnsi" w:cstheme="minorHAnsi"/>
          <w:kern w:val="20"/>
          <w:sz w:val="28"/>
          <w:szCs w:val="28"/>
        </w:rPr>
        <w:t>уровня 2015 года на 140 чел.</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Количество получателей социальных услуг в нестаци</w:t>
      </w:r>
      <w:r w:rsidR="00C540D6">
        <w:rPr>
          <w:rFonts w:asciiTheme="minorHAnsi" w:hAnsiTheme="minorHAnsi" w:cstheme="minorHAnsi"/>
          <w:kern w:val="20"/>
          <w:sz w:val="28"/>
          <w:szCs w:val="28"/>
        </w:rPr>
        <w:t xml:space="preserve">онарных учреждениях социального </w:t>
      </w:r>
      <w:r w:rsidRPr="005F2A8D">
        <w:rPr>
          <w:rFonts w:asciiTheme="minorHAnsi" w:hAnsiTheme="minorHAnsi" w:cstheme="minorHAnsi"/>
          <w:kern w:val="20"/>
          <w:sz w:val="28"/>
          <w:szCs w:val="28"/>
        </w:rPr>
        <w:t>обслуживания семьи и детей с 1147 человек в 2015 году увеличилась до 1473 чел. по итогам 2016 года.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Численность детей, на которых выплачивается ежемесячное пособие на ребенка – 1509 чел., что составляет 98,3 % к уровню 2015 года.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Численность </w:t>
      </w:r>
      <w:proofErr w:type="gramStart"/>
      <w:r w:rsidRPr="005F2A8D">
        <w:rPr>
          <w:rFonts w:asciiTheme="minorHAnsi" w:hAnsiTheme="minorHAnsi" w:cstheme="minorHAnsi"/>
          <w:kern w:val="20"/>
          <w:sz w:val="28"/>
          <w:szCs w:val="28"/>
        </w:rPr>
        <w:t>отдельных категорий граждан, имеющих право на меры социальной поддержки в соответствии законодательством Российской Федерации и субъекта Российской Федерации в 2016 году составляет</w:t>
      </w:r>
      <w:proofErr w:type="gramEnd"/>
      <w:r w:rsidRPr="005F2A8D">
        <w:rPr>
          <w:rFonts w:asciiTheme="minorHAnsi" w:hAnsiTheme="minorHAnsi" w:cstheme="minorHAnsi"/>
          <w:kern w:val="20"/>
          <w:sz w:val="28"/>
          <w:szCs w:val="28"/>
        </w:rPr>
        <w:t xml:space="preserve"> 4253 чел., что выше уровня 2015 года на 1,2 %, или на 46 чел.</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Численность </w:t>
      </w:r>
      <w:proofErr w:type="gramStart"/>
      <w:r w:rsidRPr="005F2A8D">
        <w:rPr>
          <w:rFonts w:asciiTheme="minorHAnsi" w:hAnsiTheme="minorHAnsi" w:cstheme="minorHAnsi"/>
          <w:kern w:val="20"/>
          <w:sz w:val="28"/>
          <w:szCs w:val="28"/>
        </w:rPr>
        <w:t>гр</w:t>
      </w:r>
      <w:r w:rsidR="00C540D6">
        <w:rPr>
          <w:rFonts w:asciiTheme="minorHAnsi" w:hAnsiTheme="minorHAnsi" w:cstheme="minorHAnsi"/>
          <w:kern w:val="20"/>
          <w:sz w:val="28"/>
          <w:szCs w:val="28"/>
        </w:rPr>
        <w:t xml:space="preserve">аждан, фактически пользующихся </w:t>
      </w:r>
      <w:r w:rsidRPr="005F2A8D">
        <w:rPr>
          <w:rFonts w:asciiTheme="minorHAnsi" w:hAnsiTheme="minorHAnsi" w:cstheme="minorHAnsi"/>
          <w:kern w:val="20"/>
          <w:sz w:val="28"/>
          <w:szCs w:val="28"/>
        </w:rPr>
        <w:t>мерами социальной поддержкой по оплате жилья и коммунальных услуг в соответствии с законодательством Российской Федерации и субъекта Российской Федерации с</w:t>
      </w:r>
      <w:r w:rsidR="00C540D6">
        <w:rPr>
          <w:rFonts w:asciiTheme="minorHAnsi" w:hAnsiTheme="minorHAnsi" w:cstheme="minorHAnsi"/>
          <w:kern w:val="20"/>
          <w:sz w:val="28"/>
          <w:szCs w:val="28"/>
        </w:rPr>
        <w:t>оставила</w:t>
      </w:r>
      <w:proofErr w:type="gramEnd"/>
      <w:r w:rsidR="00C540D6">
        <w:rPr>
          <w:rFonts w:asciiTheme="minorHAnsi" w:hAnsiTheme="minorHAnsi" w:cstheme="minorHAnsi"/>
          <w:kern w:val="20"/>
          <w:sz w:val="28"/>
          <w:szCs w:val="28"/>
        </w:rPr>
        <w:t xml:space="preserve"> 4253 человека, </w:t>
      </w:r>
      <w:r w:rsidRPr="005F2A8D">
        <w:rPr>
          <w:rFonts w:asciiTheme="minorHAnsi" w:hAnsiTheme="minorHAnsi" w:cstheme="minorHAnsi"/>
          <w:kern w:val="20"/>
          <w:sz w:val="28"/>
          <w:szCs w:val="28"/>
        </w:rPr>
        <w:t xml:space="preserve">на 50 чел. больше, чем в 2015 году.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Объём средств, направленный на предоставление мер социальной поддержки по оплате жилья и коммунальных услуг по итогам 2016 года составил 33685,32тыс. руб., что составляет 102,2 % к уровню 2015 года.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Объем средств, направленных на предоставление субсидий гражданам в качестве помощи для оплаты жилья и коммунальных услуг с учетом их доходов с 3380,9 тыс. руб., по итогам 2015 года, сократился до показателя 2997,84тыс. руб. по итогам 2016 года. Сокращение данного показателя говорит о росте реальных доходов населения и сок</w:t>
      </w:r>
      <w:r w:rsidR="00C540D6">
        <w:rPr>
          <w:rFonts w:asciiTheme="minorHAnsi" w:hAnsiTheme="minorHAnsi" w:cstheme="minorHAnsi"/>
          <w:kern w:val="20"/>
          <w:sz w:val="28"/>
          <w:szCs w:val="28"/>
        </w:rPr>
        <w:t>ращении численности получателей</w:t>
      </w:r>
      <w:r w:rsidRPr="005F2A8D">
        <w:rPr>
          <w:rFonts w:asciiTheme="minorHAnsi" w:hAnsiTheme="minorHAnsi" w:cstheme="minorHAnsi"/>
          <w:kern w:val="20"/>
          <w:sz w:val="28"/>
          <w:szCs w:val="28"/>
        </w:rPr>
        <w:t xml:space="preserve"> данного вида поддержки. А также увеличением допустимой доли расходов на оплату </w:t>
      </w:r>
      <w:proofErr w:type="spellStart"/>
      <w:r w:rsidRPr="005F2A8D">
        <w:rPr>
          <w:rFonts w:asciiTheme="minorHAnsi" w:hAnsiTheme="minorHAnsi" w:cstheme="minorHAnsi"/>
          <w:kern w:val="20"/>
          <w:sz w:val="28"/>
          <w:szCs w:val="28"/>
        </w:rPr>
        <w:t>жилищно</w:t>
      </w:r>
      <w:proofErr w:type="spellEnd"/>
      <w:r w:rsidRPr="005F2A8D">
        <w:rPr>
          <w:rFonts w:asciiTheme="minorHAnsi" w:hAnsiTheme="minorHAnsi" w:cstheme="minorHAnsi"/>
          <w:kern w:val="20"/>
          <w:sz w:val="28"/>
          <w:szCs w:val="28"/>
        </w:rPr>
        <w:t xml:space="preserve"> - коммунальных услуг, в общей сумме доходов семьи.</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Управление социальной защиты населения администрации района осуществляет полномочия районной администрации в области социальной защиты граждан пожилого возраста, </w:t>
      </w:r>
      <w:r w:rsidR="00C540D6">
        <w:rPr>
          <w:rFonts w:asciiTheme="minorHAnsi" w:hAnsiTheme="minorHAnsi" w:cstheme="minorHAnsi"/>
          <w:kern w:val="20"/>
          <w:sz w:val="28"/>
          <w:szCs w:val="28"/>
        </w:rPr>
        <w:t xml:space="preserve">ветеранов, инвалидов, граждан, оказавшихся </w:t>
      </w:r>
      <w:r w:rsidRPr="005F2A8D">
        <w:rPr>
          <w:rFonts w:asciiTheme="minorHAnsi" w:hAnsiTheme="minorHAnsi" w:cstheme="minorHAnsi"/>
          <w:kern w:val="20"/>
          <w:sz w:val="28"/>
          <w:szCs w:val="28"/>
        </w:rPr>
        <w:t>в трудной жизненной ситуации, а также семей, имеющих детей.</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Для осуществления данных полномочий управление социальной защиты решает следующие задачи:</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Повышение уровня социальной защищенности отдельных граждан:</w:t>
      </w:r>
    </w:p>
    <w:p w:rsidR="00506D96" w:rsidRPr="005F2A8D" w:rsidRDefault="00506D96" w:rsidP="00CF487E">
      <w:pPr>
        <w:spacing w:line="276" w:lineRule="auto"/>
        <w:ind w:firstLine="720"/>
        <w:jc w:val="both"/>
        <w:rPr>
          <w:rFonts w:asciiTheme="minorHAnsi" w:hAnsiTheme="minorHAnsi" w:cstheme="minorHAnsi"/>
          <w:b/>
          <w:bCs/>
          <w:kern w:val="20"/>
          <w:sz w:val="28"/>
          <w:szCs w:val="28"/>
        </w:rPr>
      </w:pPr>
      <w:r w:rsidRPr="005F2A8D">
        <w:rPr>
          <w:rFonts w:asciiTheme="minorHAnsi" w:hAnsiTheme="minorHAnsi" w:cstheme="minorHAnsi"/>
          <w:kern w:val="20"/>
          <w:sz w:val="28"/>
          <w:szCs w:val="28"/>
        </w:rPr>
        <w:t>-выплата пособий гражданам, имеющим детей;</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-предоставление мер социальной поддержки ветеранам труда, труженикам тыла, реабилитированным лицам и лицам, признанным пострадавшими от политических репрессий, инвалидам и другим категориям граждан, имеющим </w:t>
      </w:r>
      <w:r w:rsidRPr="005F2A8D">
        <w:rPr>
          <w:rFonts w:asciiTheme="minorHAnsi" w:hAnsiTheme="minorHAnsi" w:cstheme="minorHAnsi"/>
          <w:kern w:val="20"/>
          <w:sz w:val="28"/>
          <w:szCs w:val="28"/>
        </w:rPr>
        <w:lastRenderedPageBreak/>
        <w:t>право на меры социальной поддержки;</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-повышение эффективности государственной поддержки граждан при предоставлении жилищных субсидий на оплату жилья и коммунальных услуг;</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-усиление принципа адресности при реализации инициативных обязательств;</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-оказание гражданам, остро нуждающимся в социальной поддержке, материальной помощи разового характера, направленной на поддержание их жизнедеятельности.</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2.Обеспечение доступности и повышение качества социальных услуг:</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-выявление и дифференцированный учет граждан, нуждающихся в социальной поддержке, определение необходимых им форм помощи и периодичности (постоянно, временно, на разовой основе) ее предоставления;</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-определение конкретных форм помощи гражданам, нуждающимся в социальном обслуживании, исходя из состояния их здоровья, </w:t>
      </w:r>
      <w:proofErr w:type="gramStart"/>
      <w:r w:rsidRPr="005F2A8D">
        <w:rPr>
          <w:rFonts w:asciiTheme="minorHAnsi" w:hAnsiTheme="minorHAnsi" w:cstheme="minorHAnsi"/>
          <w:kern w:val="20"/>
          <w:sz w:val="28"/>
          <w:szCs w:val="28"/>
        </w:rPr>
        <w:t>возможности к самообслуживанию</w:t>
      </w:r>
      <w:proofErr w:type="gramEnd"/>
      <w:r w:rsidRPr="005F2A8D">
        <w:rPr>
          <w:rFonts w:asciiTheme="minorHAnsi" w:hAnsiTheme="minorHAnsi" w:cstheme="minorHAnsi"/>
          <w:kern w:val="20"/>
          <w:sz w:val="28"/>
          <w:szCs w:val="28"/>
        </w:rPr>
        <w:t>, и материально-бытового положения;</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-оказание необходимых социально-бытовых, социально-медицинс</w:t>
      </w:r>
      <w:r w:rsidR="00CE59EF">
        <w:rPr>
          <w:rFonts w:asciiTheme="minorHAnsi" w:hAnsiTheme="minorHAnsi" w:cstheme="minorHAnsi"/>
          <w:kern w:val="20"/>
          <w:sz w:val="28"/>
          <w:szCs w:val="28"/>
        </w:rPr>
        <w:t>ких, социально-психологических</w:t>
      </w:r>
      <w:proofErr w:type="gramStart"/>
      <w:r w:rsidR="00CE59EF">
        <w:rPr>
          <w:rFonts w:asciiTheme="minorHAnsi" w:hAnsiTheme="minorHAnsi" w:cstheme="minorHAnsi"/>
          <w:kern w:val="20"/>
          <w:sz w:val="28"/>
          <w:szCs w:val="28"/>
        </w:rPr>
        <w:t>,с</w:t>
      </w:r>
      <w:proofErr w:type="gramEnd"/>
      <w:r w:rsidR="00CE59EF">
        <w:rPr>
          <w:rFonts w:asciiTheme="minorHAnsi" w:hAnsiTheme="minorHAnsi" w:cstheme="minorHAnsi"/>
          <w:kern w:val="20"/>
          <w:sz w:val="28"/>
          <w:szCs w:val="28"/>
        </w:rPr>
        <w:t>оциально-педагогических,</w:t>
      </w:r>
      <w:r w:rsidRPr="005F2A8D">
        <w:rPr>
          <w:rFonts w:asciiTheme="minorHAnsi" w:hAnsiTheme="minorHAnsi" w:cstheme="minorHAnsi"/>
          <w:kern w:val="20"/>
          <w:sz w:val="28"/>
          <w:szCs w:val="28"/>
        </w:rPr>
        <w:t>социально-экономических, социально-правовых услуг гражданам, частично утратившим способность к самообслуживанию, с целью создания условий для пребывания их в привычной среде обитания, а так же осуществление социального патронажа;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-проведение социально-реабилитационных и оздоровительных мероприятий инвалидам (в том числе детям-инвалидам) в соответствии с индивидуальной программой реабилитации и гражданам пожилого возраста, сохранившим способность к самообслуживанию или частично ее утратившим;</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-внедрение в практику новых и более эффективных форм социального обслуживания населения.</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w:t>
      </w:r>
      <w:r w:rsidR="00CE59EF">
        <w:rPr>
          <w:rFonts w:asciiTheme="minorHAnsi" w:hAnsiTheme="minorHAnsi" w:cstheme="minorHAnsi"/>
          <w:kern w:val="20"/>
          <w:sz w:val="28"/>
          <w:szCs w:val="28"/>
        </w:rPr>
        <w:t xml:space="preserve">привлечение различных </w:t>
      </w:r>
      <w:r w:rsidRPr="005F2A8D">
        <w:rPr>
          <w:rFonts w:asciiTheme="minorHAnsi" w:hAnsiTheme="minorHAnsi" w:cstheme="minorHAnsi"/>
          <w:kern w:val="20"/>
          <w:sz w:val="28"/>
          <w:szCs w:val="28"/>
        </w:rPr>
        <w:t>государственных, муниципальных органов и организаций, а также общественных объединений к решению вопросов социальной помощи гражданам, оказавшимся в трудной жизненной ситуации:</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-обеспечение деятельности и укрепление материально-технической базы учреждений социального обслуживания.</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На территории Идринского района функционирует Муниципальное бюджетное учреждение «Комплексный центр социального обслуживания населения Идринского района», которое осуществляет свою деятельность по предоставлению социальных услуг следующим категориям граждан:</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Гражданам при отсутствии работы и сре</w:t>
      </w:r>
      <w:proofErr w:type="gramStart"/>
      <w:r w:rsidRPr="005F2A8D">
        <w:rPr>
          <w:rFonts w:asciiTheme="minorHAnsi" w:hAnsiTheme="minorHAnsi" w:cstheme="minorHAnsi"/>
          <w:sz w:val="28"/>
          <w:szCs w:val="28"/>
        </w:rPr>
        <w:t>дств к с</w:t>
      </w:r>
      <w:proofErr w:type="gramEnd"/>
      <w:r w:rsidRPr="005F2A8D">
        <w:rPr>
          <w:rFonts w:asciiTheme="minorHAnsi" w:hAnsiTheme="minorHAnsi" w:cstheme="minorHAnsi"/>
          <w:sz w:val="28"/>
          <w:szCs w:val="28"/>
        </w:rPr>
        <w:t>уществованию.</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lastRenderedPageBreak/>
        <w:t>- Гражданам при наличии ребенка или детей (в том числе находящихся под опекой, попечительством), испытывающих трудности в социальной адаптации.</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 </w:t>
      </w:r>
      <w:proofErr w:type="gramStart"/>
      <w:r w:rsidRPr="005F2A8D">
        <w:rPr>
          <w:rFonts w:asciiTheme="minorHAnsi" w:hAnsiTheme="minorHAnsi" w:cstheme="minorHAnsi"/>
          <w:sz w:val="28"/>
          <w:szCs w:val="28"/>
        </w:rPr>
        <w:t>Гражданам</w:t>
      </w:r>
      <w:proofErr w:type="gramEnd"/>
      <w:r w:rsidRPr="005F2A8D">
        <w:rPr>
          <w:rFonts w:asciiTheme="minorHAnsi" w:hAnsiTheme="minorHAnsi" w:cstheme="minorHAnsi"/>
          <w:sz w:val="28"/>
          <w:szCs w:val="28"/>
        </w:rPr>
        <w:t xml:space="preserve"> частично утратившим способность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p>
    <w:p w:rsidR="00506D96" w:rsidRPr="00CE59EF"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Целями Учреждения являются</w:t>
      </w:r>
      <w:r w:rsidR="00CE59EF">
        <w:rPr>
          <w:rFonts w:asciiTheme="minorHAnsi" w:hAnsiTheme="minorHAnsi" w:cstheme="minorHAnsi"/>
          <w:sz w:val="28"/>
          <w:szCs w:val="28"/>
        </w:rPr>
        <w:t xml:space="preserve"> реализация права граждан </w:t>
      </w:r>
      <w:r w:rsidRPr="005F2A8D">
        <w:rPr>
          <w:rFonts w:asciiTheme="minorHAnsi" w:hAnsiTheme="minorHAnsi" w:cstheme="minorHAnsi"/>
          <w:sz w:val="28"/>
          <w:szCs w:val="28"/>
        </w:rPr>
        <w:t xml:space="preserve">на социальное обслуживание и помощь со стороны государства, предоставление социальных услуг получателям социальных услуг в соответствии с индивидуальными программами и условиями договоров, заключенных с получателями социальных услуг или их законными представителями, и предоставление срочных социальных услуг. </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Для достижения указанных целей Учреждение предоставляет социальные услуги гражданам в полустационарной форме и в форме социального обслуживания на дому.</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Предоставление услуг на дому осуществляют 4 отделения социального обслуживания на дому.</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Предоставление социальных услуг в форме полустационарного </w:t>
      </w:r>
      <w:r w:rsidR="00CE59EF">
        <w:rPr>
          <w:rFonts w:asciiTheme="minorHAnsi" w:hAnsiTheme="minorHAnsi" w:cstheme="minorHAnsi"/>
          <w:sz w:val="28"/>
          <w:szCs w:val="28"/>
        </w:rPr>
        <w:t xml:space="preserve">обслуживания осуществляют </w:t>
      </w:r>
      <w:r w:rsidRPr="005F2A8D">
        <w:rPr>
          <w:rFonts w:asciiTheme="minorHAnsi" w:hAnsiTheme="minorHAnsi" w:cstheme="minorHAnsi"/>
          <w:sz w:val="28"/>
          <w:szCs w:val="28"/>
        </w:rPr>
        <w:t>два отделения:</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отделение срочного социального обслуживания;</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социально-реабилитационное отделение.</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Учреждение осуществляет деятельность в соответствии с муниципальным заданием, которое формируется и утверждается Учредителем на основе ведомственного перечня муниципальных услуг и работ по отрасли «Социальная защита населения», определенными правовыми актами района и Уставом.</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Оценкой эффективности деятельности нашего </w:t>
      </w:r>
      <w:r w:rsidR="00CE59EF">
        <w:rPr>
          <w:rFonts w:asciiTheme="minorHAnsi" w:hAnsiTheme="minorHAnsi" w:cstheme="minorHAnsi"/>
          <w:sz w:val="28"/>
          <w:szCs w:val="28"/>
        </w:rPr>
        <w:t xml:space="preserve">учреждения является выполнение </w:t>
      </w:r>
      <w:r w:rsidRPr="005F2A8D">
        <w:rPr>
          <w:rFonts w:asciiTheme="minorHAnsi" w:hAnsiTheme="minorHAnsi" w:cstheme="minorHAnsi"/>
          <w:sz w:val="28"/>
          <w:szCs w:val="28"/>
        </w:rPr>
        <w:t xml:space="preserve">ключевых показателей: </w:t>
      </w:r>
    </w:p>
    <w:p w:rsidR="00506D96" w:rsidRPr="005F2A8D" w:rsidRDefault="00CE59EF" w:rsidP="00CF487E">
      <w:pPr>
        <w:spacing w:line="276" w:lineRule="auto"/>
        <w:ind w:firstLine="720"/>
        <w:jc w:val="both"/>
        <w:rPr>
          <w:rFonts w:asciiTheme="minorHAnsi" w:hAnsiTheme="minorHAnsi" w:cstheme="minorHAnsi"/>
          <w:sz w:val="28"/>
          <w:szCs w:val="28"/>
        </w:rPr>
      </w:pPr>
      <w:r>
        <w:rPr>
          <w:rFonts w:asciiTheme="minorHAnsi" w:hAnsiTheme="minorHAnsi" w:cstheme="minorHAnsi"/>
          <w:sz w:val="28"/>
          <w:szCs w:val="28"/>
        </w:rPr>
        <w:t>1.</w:t>
      </w:r>
      <w:r w:rsidR="00506D96" w:rsidRPr="005F2A8D">
        <w:rPr>
          <w:rFonts w:asciiTheme="minorHAnsi" w:hAnsiTheme="minorHAnsi" w:cstheme="minorHAnsi"/>
          <w:sz w:val="28"/>
          <w:szCs w:val="28"/>
        </w:rPr>
        <w:t xml:space="preserve">Выполнение муниципального задания на оказание социальных услуг. </w:t>
      </w:r>
    </w:p>
    <w:p w:rsidR="00506D96" w:rsidRPr="005F2A8D" w:rsidRDefault="00CE59EF" w:rsidP="00CF487E">
      <w:pPr>
        <w:spacing w:line="276" w:lineRule="auto"/>
        <w:ind w:firstLine="720"/>
        <w:jc w:val="both"/>
        <w:rPr>
          <w:rFonts w:asciiTheme="minorHAnsi" w:hAnsiTheme="minorHAnsi" w:cstheme="minorHAnsi"/>
          <w:sz w:val="28"/>
          <w:szCs w:val="28"/>
        </w:rPr>
      </w:pPr>
      <w:r>
        <w:rPr>
          <w:rFonts w:asciiTheme="minorHAnsi" w:hAnsiTheme="minorHAnsi" w:cstheme="minorHAnsi"/>
          <w:sz w:val="28"/>
          <w:szCs w:val="28"/>
        </w:rPr>
        <w:t>2.</w:t>
      </w:r>
      <w:r w:rsidR="00506D96" w:rsidRPr="005F2A8D">
        <w:rPr>
          <w:rFonts w:asciiTheme="minorHAnsi" w:hAnsiTheme="minorHAnsi" w:cstheme="minorHAnsi"/>
          <w:sz w:val="28"/>
          <w:szCs w:val="28"/>
        </w:rPr>
        <w:t>Отсутствие  обоснованных жалоб на качество оказания социальных услуг.</w:t>
      </w:r>
    </w:p>
    <w:p w:rsidR="00506D96" w:rsidRPr="005F2A8D" w:rsidRDefault="00CE59EF" w:rsidP="00CF487E">
      <w:pPr>
        <w:spacing w:line="276" w:lineRule="auto"/>
        <w:ind w:firstLine="720"/>
        <w:jc w:val="both"/>
        <w:rPr>
          <w:rFonts w:asciiTheme="minorHAnsi" w:hAnsiTheme="minorHAnsi" w:cstheme="minorHAnsi"/>
          <w:sz w:val="28"/>
          <w:szCs w:val="28"/>
        </w:rPr>
      </w:pPr>
      <w:r>
        <w:rPr>
          <w:rFonts w:asciiTheme="minorHAnsi" w:hAnsiTheme="minorHAnsi" w:cstheme="minorHAnsi"/>
          <w:sz w:val="28"/>
          <w:szCs w:val="28"/>
        </w:rPr>
        <w:t>3.</w:t>
      </w:r>
      <w:r w:rsidR="00506D96" w:rsidRPr="005F2A8D">
        <w:rPr>
          <w:rFonts w:asciiTheme="minorHAnsi" w:hAnsiTheme="minorHAnsi" w:cstheme="minorHAnsi"/>
          <w:sz w:val="28"/>
          <w:szCs w:val="28"/>
        </w:rPr>
        <w:t>Обеспече</w:t>
      </w:r>
      <w:r>
        <w:rPr>
          <w:rFonts w:asciiTheme="minorHAnsi" w:hAnsiTheme="minorHAnsi" w:cstheme="minorHAnsi"/>
          <w:sz w:val="28"/>
          <w:szCs w:val="28"/>
        </w:rPr>
        <w:t xml:space="preserve">ние информационной открытости учреждения. </w:t>
      </w:r>
    </w:p>
    <w:p w:rsidR="00506D96" w:rsidRPr="005F2A8D" w:rsidRDefault="00CE59EF" w:rsidP="00CF487E">
      <w:pPr>
        <w:spacing w:line="276" w:lineRule="auto"/>
        <w:ind w:firstLine="720"/>
        <w:jc w:val="both"/>
        <w:rPr>
          <w:rFonts w:asciiTheme="minorHAnsi" w:hAnsiTheme="minorHAnsi" w:cstheme="minorHAnsi"/>
          <w:sz w:val="28"/>
          <w:szCs w:val="28"/>
        </w:rPr>
      </w:pPr>
      <w:r>
        <w:rPr>
          <w:rFonts w:asciiTheme="minorHAnsi" w:hAnsiTheme="minorHAnsi" w:cstheme="minorHAnsi"/>
          <w:sz w:val="28"/>
          <w:szCs w:val="28"/>
        </w:rPr>
        <w:t>4.</w:t>
      </w:r>
      <w:r w:rsidR="00506D96" w:rsidRPr="005F2A8D">
        <w:rPr>
          <w:rFonts w:asciiTheme="minorHAnsi" w:hAnsiTheme="minorHAnsi" w:cstheme="minorHAnsi"/>
          <w:sz w:val="28"/>
          <w:szCs w:val="28"/>
        </w:rPr>
        <w:t>Своевременность и качество предоставления бюджетной, бухгалтерской, финансовой, статистической отчетности, выполнения заданий, поручений (оперативных и внеплановых) Министерства социальной политики Красноярского края.</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CE59EF">
        <w:rPr>
          <w:rFonts w:asciiTheme="minorHAnsi" w:hAnsiTheme="minorHAnsi" w:cstheme="minorHAnsi"/>
          <w:b/>
          <w:bCs/>
          <w:kern w:val="20"/>
          <w:sz w:val="28"/>
          <w:szCs w:val="28"/>
        </w:rPr>
        <w:t>Отделение социальной помощи на дому</w:t>
      </w:r>
      <w:r w:rsidRPr="00CE59EF">
        <w:rPr>
          <w:rFonts w:asciiTheme="minorHAnsi" w:hAnsiTheme="minorHAnsi" w:cstheme="minorHAnsi"/>
          <w:kern w:val="20"/>
          <w:sz w:val="28"/>
          <w:szCs w:val="28"/>
        </w:rPr>
        <w:t xml:space="preserve"> -</w:t>
      </w:r>
      <w:r w:rsidRPr="005F2A8D">
        <w:rPr>
          <w:rFonts w:asciiTheme="minorHAnsi" w:hAnsiTheme="minorHAnsi" w:cstheme="minorHAnsi"/>
          <w:kern w:val="20"/>
          <w:sz w:val="28"/>
          <w:szCs w:val="28"/>
        </w:rPr>
        <w:t xml:space="preserve"> создано для временного (до 6 </w:t>
      </w:r>
      <w:r w:rsidRPr="005F2A8D">
        <w:rPr>
          <w:rFonts w:asciiTheme="minorHAnsi" w:hAnsiTheme="minorHAnsi" w:cstheme="minorHAnsi"/>
          <w:kern w:val="20"/>
          <w:sz w:val="28"/>
          <w:szCs w:val="28"/>
        </w:rPr>
        <w:lastRenderedPageBreak/>
        <w:t xml:space="preserve">мес.) или постоянного оказания гражданам, частичного утратившим способность к самообслуживанию и нуждающимся в посторонней поддержке, социально-бытовой помощи в надомных условиях. Деятельность социального отделения направлена на максимально возможное продление пребывания граждан в </w:t>
      </w:r>
      <w:proofErr w:type="gramStart"/>
      <w:r w:rsidRPr="005F2A8D">
        <w:rPr>
          <w:rFonts w:asciiTheme="minorHAnsi" w:hAnsiTheme="minorHAnsi" w:cstheme="minorHAnsi"/>
          <w:kern w:val="20"/>
          <w:sz w:val="28"/>
          <w:szCs w:val="28"/>
        </w:rPr>
        <w:t>привычной среде</w:t>
      </w:r>
      <w:proofErr w:type="gramEnd"/>
      <w:r w:rsidRPr="005F2A8D">
        <w:rPr>
          <w:rFonts w:asciiTheme="minorHAnsi" w:hAnsiTheme="minorHAnsi" w:cstheme="minorHAnsi"/>
          <w:kern w:val="20"/>
          <w:sz w:val="28"/>
          <w:szCs w:val="28"/>
        </w:rPr>
        <w:t xml:space="preserve"> обитания и поддержания их социального, психологического и физического статуса.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Обслуживание на дому граждан осуществляется путем предоставления им, в зависимости от степени их характера нуждаемости, социально-бытовых, консультативных и иных услуг, входящих в федеральный и территориальный перечень гарантированных государством социальных услуг, оказываемых </w:t>
      </w:r>
      <w:proofErr w:type="gramStart"/>
      <w:r w:rsidRPr="005F2A8D">
        <w:rPr>
          <w:rFonts w:asciiTheme="minorHAnsi" w:hAnsiTheme="minorHAnsi" w:cstheme="minorHAnsi"/>
          <w:kern w:val="20"/>
          <w:sz w:val="28"/>
          <w:szCs w:val="28"/>
        </w:rPr>
        <w:t>государственными</w:t>
      </w:r>
      <w:proofErr w:type="gramEnd"/>
      <w:r w:rsidRPr="005F2A8D">
        <w:rPr>
          <w:rFonts w:asciiTheme="minorHAnsi" w:hAnsiTheme="minorHAnsi" w:cstheme="minorHAnsi"/>
          <w:kern w:val="20"/>
          <w:sz w:val="28"/>
          <w:szCs w:val="28"/>
        </w:rPr>
        <w:t xml:space="preserve"> муниципальными учреждениям социального обслуживания.</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b/>
          <w:bCs/>
          <w:kern w:val="20"/>
          <w:sz w:val="28"/>
          <w:szCs w:val="28"/>
        </w:rPr>
        <w:t xml:space="preserve">Социально-реабилитационное отделение - </w:t>
      </w:r>
      <w:r w:rsidRPr="005F2A8D">
        <w:rPr>
          <w:rFonts w:asciiTheme="minorHAnsi" w:hAnsiTheme="minorHAnsi" w:cstheme="minorHAnsi"/>
          <w:kern w:val="20"/>
          <w:sz w:val="28"/>
          <w:szCs w:val="28"/>
        </w:rPr>
        <w:t>предназначено для проведения оздоровительных и социально-реабилитационных мероприятий, социально</w:t>
      </w:r>
      <w:r w:rsidR="00CE59EF">
        <w:rPr>
          <w:rFonts w:asciiTheme="minorHAnsi" w:hAnsiTheme="minorHAnsi" w:cstheme="minorHAnsi"/>
          <w:kern w:val="20"/>
          <w:sz w:val="28"/>
          <w:szCs w:val="28"/>
        </w:rPr>
        <w:t xml:space="preserve"> </w:t>
      </w:r>
      <w:r w:rsidRPr="005F2A8D">
        <w:rPr>
          <w:rFonts w:asciiTheme="minorHAnsi" w:hAnsiTheme="minorHAnsi" w:cstheme="minorHAnsi"/>
          <w:kern w:val="20"/>
          <w:sz w:val="28"/>
          <w:szCs w:val="28"/>
        </w:rPr>
        <w:t>-</w:t>
      </w:r>
      <w:r w:rsidR="00CE59EF">
        <w:rPr>
          <w:rFonts w:asciiTheme="minorHAnsi" w:hAnsiTheme="minorHAnsi" w:cstheme="minorHAnsi"/>
          <w:kern w:val="20"/>
          <w:sz w:val="28"/>
          <w:szCs w:val="28"/>
        </w:rPr>
        <w:t xml:space="preserve"> </w:t>
      </w:r>
      <w:r w:rsidRPr="005F2A8D">
        <w:rPr>
          <w:rFonts w:asciiTheme="minorHAnsi" w:hAnsiTheme="minorHAnsi" w:cstheme="minorHAnsi"/>
          <w:kern w:val="20"/>
          <w:sz w:val="28"/>
          <w:szCs w:val="28"/>
        </w:rPr>
        <w:t xml:space="preserve">бытового, культурного обслуживания граждан, утративших способность к самообслуживанию или частично ее </w:t>
      </w:r>
      <w:proofErr w:type="gramStart"/>
      <w:r w:rsidRPr="005F2A8D">
        <w:rPr>
          <w:rFonts w:asciiTheme="minorHAnsi" w:hAnsiTheme="minorHAnsi" w:cstheme="minorHAnsi"/>
          <w:kern w:val="20"/>
          <w:sz w:val="28"/>
          <w:szCs w:val="28"/>
        </w:rPr>
        <w:t>утратившим</w:t>
      </w:r>
      <w:proofErr w:type="gramEnd"/>
      <w:r w:rsidRPr="005F2A8D">
        <w:rPr>
          <w:rFonts w:asciiTheme="minorHAnsi" w:hAnsiTheme="minorHAnsi" w:cstheme="minorHAnsi"/>
          <w:kern w:val="20"/>
          <w:sz w:val="28"/>
          <w:szCs w:val="28"/>
        </w:rPr>
        <w:t xml:space="preserve">, организации отдыха, привлечения к посильной трудовой деятельности и поддержания активного образа жизни.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Основной задачей социально-реабилитационного отделения является поддержание у граждан возможностей самореализации жизненно важных потребностей путем укрепления их здоровья, повышения физической активности, нормализации психического статуса.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Удельный вес граждан пожилого возраста и инвалидов, получивших государственные услуги в центре, от общего числа обратившихся граждан пожилого возраста и инвалидов составил в 2016 г. 98 %.</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Показателем результативности служит отсутствие обоснованных жалоб на сроки и качество предоставленных социальных услуг с 2007 года по 2016 год. </w:t>
      </w:r>
    </w:p>
    <w:p w:rsidR="007641B6" w:rsidRDefault="007641B6" w:rsidP="00CF487E">
      <w:pPr>
        <w:spacing w:line="276" w:lineRule="auto"/>
        <w:ind w:firstLine="720"/>
        <w:rPr>
          <w:rFonts w:asciiTheme="minorHAnsi" w:hAnsiTheme="minorHAnsi" w:cstheme="minorHAnsi"/>
          <w:sz w:val="28"/>
          <w:szCs w:val="28"/>
        </w:rPr>
      </w:pPr>
    </w:p>
    <w:p w:rsidR="007641B6" w:rsidRPr="005F2A8D" w:rsidRDefault="005440C9" w:rsidP="00CF487E">
      <w:pPr>
        <w:spacing w:line="276" w:lineRule="auto"/>
        <w:ind w:firstLine="720"/>
        <w:rPr>
          <w:rFonts w:asciiTheme="minorHAnsi" w:hAnsiTheme="minorHAnsi" w:cstheme="minorHAnsi"/>
          <w:sz w:val="28"/>
          <w:szCs w:val="28"/>
        </w:rPr>
      </w:pPr>
      <w:r w:rsidRPr="005F2A8D">
        <w:rPr>
          <w:rFonts w:asciiTheme="minorHAnsi" w:hAnsiTheme="minorHAnsi" w:cstheme="minorHAnsi"/>
          <w:sz w:val="28"/>
          <w:szCs w:val="28"/>
        </w:rPr>
        <w:t>22. Жилищно-коммунальное хозяйство</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На территории района предоставляют жилищно-коммунальные услуги 2 предприятия.</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ЗАО «Заря», которое занимается производством тепловой энергии и предоставлением услуги холодного водоснабжения.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Муниципальное унитарное предприятие  Идринского района «</w:t>
      </w:r>
      <w:proofErr w:type="spellStart"/>
      <w:r w:rsidRPr="005F2A8D">
        <w:rPr>
          <w:rFonts w:asciiTheme="minorHAnsi" w:hAnsiTheme="minorHAnsi" w:cstheme="minorHAnsi"/>
          <w:kern w:val="20"/>
          <w:sz w:val="28"/>
          <w:szCs w:val="28"/>
        </w:rPr>
        <w:t>Коммунхоз</w:t>
      </w:r>
      <w:proofErr w:type="spellEnd"/>
      <w:r w:rsidRPr="005F2A8D">
        <w:rPr>
          <w:rFonts w:asciiTheme="minorHAnsi" w:hAnsiTheme="minorHAnsi" w:cstheme="minorHAnsi"/>
          <w:kern w:val="20"/>
          <w:sz w:val="28"/>
          <w:szCs w:val="28"/>
        </w:rPr>
        <w:t xml:space="preserve"> Идрински</w:t>
      </w:r>
      <w:r w:rsidR="00CE59EF">
        <w:rPr>
          <w:rFonts w:asciiTheme="minorHAnsi" w:hAnsiTheme="minorHAnsi" w:cstheme="minorHAnsi"/>
          <w:kern w:val="20"/>
          <w:sz w:val="28"/>
          <w:szCs w:val="28"/>
        </w:rPr>
        <w:t xml:space="preserve">й», </w:t>
      </w:r>
      <w:r w:rsidRPr="005F2A8D">
        <w:rPr>
          <w:rFonts w:asciiTheme="minorHAnsi" w:hAnsiTheme="minorHAnsi" w:cstheme="minorHAnsi"/>
          <w:kern w:val="20"/>
          <w:sz w:val="28"/>
          <w:szCs w:val="28"/>
        </w:rPr>
        <w:t>которое предоставляет услуги по сбору и вывозу ТБО и  водоотведению.</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Среднемесячная заработная плата работников, данных предприятий, </w:t>
      </w:r>
      <w:r w:rsidRPr="005F2A8D">
        <w:rPr>
          <w:rFonts w:asciiTheme="minorHAnsi" w:hAnsiTheme="minorHAnsi" w:cstheme="minorHAnsi"/>
          <w:kern w:val="20"/>
          <w:sz w:val="28"/>
          <w:szCs w:val="28"/>
        </w:rPr>
        <w:lastRenderedPageBreak/>
        <w:t>остаётся ниже среднего показателя по муниципальному образованию и составила по итогам 2016 года 15036,5 руб., возросла к уровню 2015 года на 6,8 %.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Численность работающих в отрасли </w:t>
      </w:r>
      <w:proofErr w:type="spellStart"/>
      <w:r w:rsidRPr="005F2A8D">
        <w:rPr>
          <w:rFonts w:asciiTheme="minorHAnsi" w:hAnsiTheme="minorHAnsi" w:cstheme="minorHAnsi"/>
          <w:kern w:val="20"/>
          <w:sz w:val="28"/>
          <w:szCs w:val="28"/>
        </w:rPr>
        <w:t>жилищно</w:t>
      </w:r>
      <w:proofErr w:type="spellEnd"/>
      <w:r w:rsidRPr="005F2A8D">
        <w:rPr>
          <w:rFonts w:asciiTheme="minorHAnsi" w:hAnsiTheme="minorHAnsi" w:cstheme="minorHAnsi"/>
          <w:kern w:val="20"/>
          <w:sz w:val="28"/>
          <w:szCs w:val="28"/>
        </w:rPr>
        <w:t xml:space="preserve"> – коммунального хозяйства, осталась на уровне 2015 года и составила 46 человек.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В районе осуществляют деятельно</w:t>
      </w:r>
      <w:r w:rsidR="00CE59EF">
        <w:rPr>
          <w:rFonts w:asciiTheme="minorHAnsi" w:hAnsiTheme="minorHAnsi" w:cstheme="minorHAnsi"/>
          <w:kern w:val="20"/>
          <w:sz w:val="28"/>
          <w:szCs w:val="28"/>
        </w:rPr>
        <w:t xml:space="preserve">сть одна управляющая компания, </w:t>
      </w:r>
      <w:r w:rsidRPr="005F2A8D">
        <w:rPr>
          <w:rFonts w:asciiTheme="minorHAnsi" w:hAnsiTheme="minorHAnsi" w:cstheme="minorHAnsi"/>
          <w:kern w:val="20"/>
          <w:sz w:val="28"/>
          <w:szCs w:val="28"/>
        </w:rPr>
        <w:t xml:space="preserve">в управлении которой находятся все многоквартирные дома, иные формы управления жилищным фондом на территории муниципального образования отсутствуют.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Общая сумма расходов по реализации жилищно-коммунальных услуг организаций жилищно-коммунального хозяйства по итогам года составила 40583,1 тыс. руб</w:t>
      </w:r>
      <w:r w:rsidR="00CE59EF">
        <w:rPr>
          <w:rFonts w:asciiTheme="minorHAnsi" w:hAnsiTheme="minorHAnsi" w:cstheme="minorHAnsi"/>
          <w:kern w:val="20"/>
          <w:sz w:val="28"/>
          <w:szCs w:val="28"/>
        </w:rPr>
        <w:t xml:space="preserve">., что выше </w:t>
      </w:r>
      <w:r w:rsidRPr="005F2A8D">
        <w:rPr>
          <w:rFonts w:asciiTheme="minorHAnsi" w:hAnsiTheme="minorHAnsi" w:cstheme="minorHAnsi"/>
          <w:kern w:val="20"/>
          <w:sz w:val="28"/>
          <w:szCs w:val="28"/>
        </w:rPr>
        <w:t xml:space="preserve">уровня 2015 года на 9,6 %.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Общая сумма доходов от реализации жилищно-коммунальных услуг организаций, оказывающих жилищно-коммунальные услуги, с учетом финансирования из бюджетов всех уровней составила 41896,7 тыс. руб. и осталась неизменной к уровню 2015 года.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Общая сумма доходов от реализации жилищно-коммунальных услуг, оказанных населению, организаций, оказывающих жилищно-коммунальные услуги, с учетом финансирования из бюджетов всех уровней</w:t>
      </w:r>
      <w:r w:rsidRPr="005F2A8D">
        <w:rPr>
          <w:rFonts w:asciiTheme="minorHAnsi" w:hAnsiTheme="minorHAnsi" w:cstheme="minorHAnsi"/>
          <w:color w:val="FF0000"/>
          <w:kern w:val="20"/>
          <w:sz w:val="28"/>
          <w:szCs w:val="28"/>
        </w:rPr>
        <w:t xml:space="preserve"> </w:t>
      </w:r>
      <w:r w:rsidRPr="005F2A8D">
        <w:rPr>
          <w:rFonts w:asciiTheme="minorHAnsi" w:hAnsiTheme="minorHAnsi" w:cstheme="minorHAnsi"/>
          <w:kern w:val="20"/>
          <w:sz w:val="28"/>
          <w:szCs w:val="28"/>
        </w:rPr>
        <w:t>с 9481,4 тыс. руб., по итогам 2015 года, возросла до 11031,4тыс. руб.</w:t>
      </w:r>
    </w:p>
    <w:p w:rsidR="00506D96" w:rsidRPr="005F2A8D" w:rsidRDefault="00CE59EF" w:rsidP="00CF487E">
      <w:pPr>
        <w:spacing w:line="276" w:lineRule="auto"/>
        <w:ind w:firstLine="720"/>
        <w:jc w:val="both"/>
        <w:rPr>
          <w:rFonts w:asciiTheme="minorHAnsi" w:hAnsiTheme="minorHAnsi" w:cstheme="minorHAnsi"/>
          <w:kern w:val="20"/>
          <w:sz w:val="28"/>
          <w:szCs w:val="28"/>
        </w:rPr>
      </w:pPr>
      <w:r>
        <w:rPr>
          <w:rFonts w:asciiTheme="minorHAnsi" w:hAnsiTheme="minorHAnsi" w:cstheme="minorHAnsi"/>
          <w:kern w:val="20"/>
          <w:sz w:val="28"/>
          <w:szCs w:val="28"/>
        </w:rPr>
        <w:t xml:space="preserve">Увеличение показателя связано </w:t>
      </w:r>
      <w:r w:rsidR="00506D96" w:rsidRPr="005F2A8D">
        <w:rPr>
          <w:rFonts w:asciiTheme="minorHAnsi" w:hAnsiTheme="minorHAnsi" w:cstheme="minorHAnsi"/>
          <w:kern w:val="20"/>
          <w:sz w:val="28"/>
          <w:szCs w:val="28"/>
        </w:rPr>
        <w:t>с возросшими суммами начислений за предоставленные услуги, в связи с увеличением тарифов, увеличением потребления объёмов тепловой энергии, по причине установления более высоких нормативов потребления тепловой энергии на 1 м. кв.</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Начислено (предъявлено) жилищно-коммунальных платежей населению 9702,9 тыс. руб. Фактически оплачено населением жилищно-коммунальных услуг 9319,5 тыс. руб.</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Снижение данных показателей к уровню 2015 года обусловлено фактом не представления статистической отчётности МУП «</w:t>
      </w:r>
      <w:proofErr w:type="spellStart"/>
      <w:r w:rsidRPr="005F2A8D">
        <w:rPr>
          <w:rFonts w:asciiTheme="minorHAnsi" w:hAnsiTheme="minorHAnsi" w:cstheme="minorHAnsi"/>
          <w:kern w:val="20"/>
          <w:sz w:val="28"/>
          <w:szCs w:val="28"/>
        </w:rPr>
        <w:t>Коммунхоз</w:t>
      </w:r>
      <w:proofErr w:type="spellEnd"/>
      <w:r w:rsidRPr="005F2A8D">
        <w:rPr>
          <w:rFonts w:asciiTheme="minorHAnsi" w:hAnsiTheme="minorHAnsi" w:cstheme="minorHAnsi"/>
          <w:kern w:val="20"/>
          <w:sz w:val="28"/>
          <w:szCs w:val="28"/>
        </w:rPr>
        <w:t xml:space="preserve"> Идринский».</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Уровень собираемости платежей за предоставленные </w:t>
      </w:r>
      <w:proofErr w:type="spellStart"/>
      <w:r w:rsidRPr="005F2A8D">
        <w:rPr>
          <w:rFonts w:asciiTheme="minorHAnsi" w:hAnsiTheme="minorHAnsi" w:cstheme="minorHAnsi"/>
          <w:kern w:val="20"/>
          <w:sz w:val="28"/>
          <w:szCs w:val="28"/>
        </w:rPr>
        <w:t>жилищно</w:t>
      </w:r>
      <w:proofErr w:type="spellEnd"/>
      <w:r w:rsidR="00CE59EF">
        <w:rPr>
          <w:rFonts w:asciiTheme="minorHAnsi" w:hAnsiTheme="minorHAnsi" w:cstheme="minorHAnsi"/>
          <w:kern w:val="20"/>
          <w:sz w:val="28"/>
          <w:szCs w:val="28"/>
        </w:rPr>
        <w:t xml:space="preserve"> </w:t>
      </w:r>
      <w:r w:rsidRPr="005F2A8D">
        <w:rPr>
          <w:rFonts w:asciiTheme="minorHAnsi" w:hAnsiTheme="minorHAnsi" w:cstheme="minorHAnsi"/>
          <w:kern w:val="20"/>
          <w:sz w:val="28"/>
          <w:szCs w:val="28"/>
        </w:rPr>
        <w:t>-</w:t>
      </w:r>
      <w:r w:rsidR="00CE59EF">
        <w:rPr>
          <w:rFonts w:asciiTheme="minorHAnsi" w:hAnsiTheme="minorHAnsi" w:cstheme="minorHAnsi"/>
          <w:kern w:val="20"/>
          <w:sz w:val="28"/>
          <w:szCs w:val="28"/>
        </w:rPr>
        <w:t xml:space="preserve"> </w:t>
      </w:r>
      <w:r w:rsidRPr="005F2A8D">
        <w:rPr>
          <w:rFonts w:asciiTheme="minorHAnsi" w:hAnsiTheme="minorHAnsi" w:cstheme="minorHAnsi"/>
          <w:kern w:val="20"/>
          <w:sz w:val="28"/>
          <w:szCs w:val="28"/>
        </w:rPr>
        <w:t>коммунальные услуги по итогам 2016 года составляет 96,0 %, что ниже показателя предыдущего года на 2,3 %. По оценке 2017 года показатель должен достигнуть значения 96,5 %, в перспективе 2020 года – 97,5 %.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Уровень возмещения населением затрат на предоставление </w:t>
      </w:r>
      <w:proofErr w:type="spellStart"/>
      <w:r w:rsidRPr="005F2A8D">
        <w:rPr>
          <w:rFonts w:asciiTheme="minorHAnsi" w:hAnsiTheme="minorHAnsi" w:cstheme="minorHAnsi"/>
          <w:kern w:val="20"/>
          <w:sz w:val="28"/>
          <w:szCs w:val="28"/>
        </w:rPr>
        <w:t>жилищно</w:t>
      </w:r>
      <w:proofErr w:type="spellEnd"/>
      <w:r w:rsidR="00CE59EF">
        <w:rPr>
          <w:rFonts w:asciiTheme="minorHAnsi" w:hAnsiTheme="minorHAnsi" w:cstheme="minorHAnsi"/>
          <w:kern w:val="20"/>
          <w:sz w:val="28"/>
          <w:szCs w:val="28"/>
        </w:rPr>
        <w:t xml:space="preserve"> </w:t>
      </w:r>
      <w:r w:rsidRPr="005F2A8D">
        <w:rPr>
          <w:rFonts w:asciiTheme="minorHAnsi" w:hAnsiTheme="minorHAnsi" w:cstheme="minorHAnsi"/>
          <w:kern w:val="20"/>
          <w:sz w:val="28"/>
          <w:szCs w:val="28"/>
        </w:rPr>
        <w:t>-</w:t>
      </w:r>
      <w:r w:rsidR="00CE59EF">
        <w:rPr>
          <w:rFonts w:asciiTheme="minorHAnsi" w:hAnsiTheme="minorHAnsi" w:cstheme="minorHAnsi"/>
          <w:kern w:val="20"/>
          <w:sz w:val="28"/>
          <w:szCs w:val="28"/>
        </w:rPr>
        <w:t xml:space="preserve"> </w:t>
      </w:r>
      <w:r w:rsidRPr="005F2A8D">
        <w:rPr>
          <w:rFonts w:asciiTheme="minorHAnsi" w:hAnsiTheme="minorHAnsi" w:cstheme="minorHAnsi"/>
          <w:kern w:val="20"/>
          <w:sz w:val="28"/>
          <w:szCs w:val="28"/>
        </w:rPr>
        <w:t xml:space="preserve">коммунальных услуг по установленным для населения тарифам составил 88,7 %, по оценке 2017 года останется прежним, в перспективе 2020года составит 89,8 %. Значение данного показателя находится в зависимости от допустимого индекса </w:t>
      </w:r>
      <w:r w:rsidRPr="005F2A8D">
        <w:rPr>
          <w:rFonts w:asciiTheme="minorHAnsi" w:hAnsiTheme="minorHAnsi" w:cstheme="minorHAnsi"/>
          <w:kern w:val="20"/>
          <w:sz w:val="28"/>
          <w:szCs w:val="28"/>
        </w:rPr>
        <w:lastRenderedPageBreak/>
        <w:t>роста платы населением за коммунальные услуги</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Расходы на капитальный ремонт объектов систем тепло</w:t>
      </w:r>
      <w:proofErr w:type="gramStart"/>
      <w:r w:rsidRPr="005F2A8D">
        <w:rPr>
          <w:rFonts w:asciiTheme="minorHAnsi" w:hAnsiTheme="minorHAnsi" w:cstheme="minorHAnsi"/>
          <w:kern w:val="20"/>
          <w:sz w:val="28"/>
          <w:szCs w:val="28"/>
        </w:rPr>
        <w:t xml:space="preserve"> -, </w:t>
      </w:r>
      <w:proofErr w:type="spellStart"/>
      <w:proofErr w:type="gramEnd"/>
      <w:r w:rsidRPr="005F2A8D">
        <w:rPr>
          <w:rFonts w:asciiTheme="minorHAnsi" w:hAnsiTheme="minorHAnsi" w:cstheme="minorHAnsi"/>
          <w:kern w:val="20"/>
          <w:sz w:val="28"/>
          <w:szCs w:val="28"/>
        </w:rPr>
        <w:t>электро</w:t>
      </w:r>
      <w:proofErr w:type="spellEnd"/>
      <w:r w:rsidRPr="005F2A8D">
        <w:rPr>
          <w:rFonts w:asciiTheme="minorHAnsi" w:hAnsiTheme="minorHAnsi" w:cstheme="minorHAnsi"/>
          <w:kern w:val="20"/>
          <w:sz w:val="28"/>
          <w:szCs w:val="28"/>
        </w:rPr>
        <w:t xml:space="preserve"> -, водоснабжения и водоотведения за счет всех источников финансирования по итогам 2016 года составили 4876,6 тыс. руб., что составляет 125,79 % к уровню 2015 года. Из общей суммы затрат на данные цели средства бюджета края – 4483,8 тыс. руб., за счёт средств местного бюджета – 392,8 тыс. руб.</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Значение показателя варьирует от объёмов финансирования мероприятий, направленных на повышение эксплуатационной надежности объектов жизнеобеспечения района, по государственной программе края.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Сведения о жилищном фонде</w:t>
      </w:r>
    </w:p>
    <w:p w:rsidR="00506D96" w:rsidRPr="005F2A8D" w:rsidRDefault="005F2A8D" w:rsidP="00CE59EF">
      <w:pPr>
        <w:spacing w:line="360" w:lineRule="auto"/>
        <w:ind w:firstLine="720"/>
        <w:jc w:val="right"/>
        <w:rPr>
          <w:rFonts w:asciiTheme="minorHAnsi" w:hAnsiTheme="minorHAnsi" w:cstheme="minorHAnsi"/>
          <w:kern w:val="20"/>
          <w:sz w:val="28"/>
          <w:szCs w:val="28"/>
        </w:rPr>
      </w:pPr>
      <w:r w:rsidRPr="005F2A8D">
        <w:rPr>
          <w:rFonts w:asciiTheme="minorHAnsi" w:hAnsiTheme="minorHAnsi" w:cstheme="minorHAnsi"/>
          <w:kern w:val="20"/>
          <w:sz w:val="28"/>
          <w:szCs w:val="28"/>
        </w:rPr>
        <w:t>Таблица 9</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4312"/>
        <w:gridCol w:w="1318"/>
        <w:gridCol w:w="1370"/>
        <w:gridCol w:w="1337"/>
        <w:gridCol w:w="1269"/>
      </w:tblGrid>
      <w:tr w:rsidR="00506D96" w:rsidRPr="00CE59EF" w:rsidTr="00CE59EF">
        <w:trPr>
          <w:jc w:val="center"/>
        </w:trPr>
        <w:tc>
          <w:tcPr>
            <w:tcW w:w="4312" w:type="dxa"/>
            <w:tcBorders>
              <w:top w:val="single" w:sz="4" w:space="0" w:color="auto"/>
              <w:bottom w:val="single" w:sz="4" w:space="0" w:color="auto"/>
              <w:right w:val="single" w:sz="4" w:space="0" w:color="auto"/>
            </w:tcBorders>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Показатели</w:t>
            </w:r>
          </w:p>
        </w:tc>
        <w:tc>
          <w:tcPr>
            <w:tcW w:w="1318" w:type="dxa"/>
            <w:tcBorders>
              <w:top w:val="single" w:sz="4" w:space="0" w:color="auto"/>
              <w:left w:val="single" w:sz="4" w:space="0" w:color="auto"/>
              <w:bottom w:val="single" w:sz="4" w:space="0" w:color="auto"/>
              <w:right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2013 г</w:t>
            </w:r>
          </w:p>
        </w:tc>
        <w:tc>
          <w:tcPr>
            <w:tcW w:w="1370" w:type="dxa"/>
            <w:tcBorders>
              <w:top w:val="single" w:sz="4" w:space="0" w:color="auto"/>
              <w:left w:val="single" w:sz="4" w:space="0" w:color="auto"/>
              <w:bottom w:val="single" w:sz="4" w:space="0" w:color="auto"/>
              <w:right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2014 г</w:t>
            </w:r>
          </w:p>
        </w:tc>
        <w:tc>
          <w:tcPr>
            <w:tcW w:w="1337" w:type="dxa"/>
            <w:tcBorders>
              <w:top w:val="single" w:sz="4" w:space="0" w:color="auto"/>
              <w:left w:val="single" w:sz="4" w:space="0" w:color="auto"/>
              <w:bottom w:val="single" w:sz="4" w:space="0" w:color="auto"/>
              <w:right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2015г</w:t>
            </w:r>
          </w:p>
        </w:tc>
        <w:tc>
          <w:tcPr>
            <w:tcW w:w="1269" w:type="dxa"/>
            <w:tcBorders>
              <w:top w:val="single" w:sz="4" w:space="0" w:color="auto"/>
              <w:left w:val="single" w:sz="4" w:space="0" w:color="auto"/>
              <w:bottom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2016г</w:t>
            </w:r>
          </w:p>
        </w:tc>
      </w:tr>
      <w:tr w:rsidR="00506D96" w:rsidRPr="00CE59EF" w:rsidTr="00CE59EF">
        <w:trPr>
          <w:jc w:val="center"/>
        </w:trPr>
        <w:tc>
          <w:tcPr>
            <w:tcW w:w="4312" w:type="dxa"/>
            <w:tcBorders>
              <w:top w:val="single" w:sz="4" w:space="0" w:color="auto"/>
              <w:bottom w:val="single" w:sz="4" w:space="0" w:color="auto"/>
              <w:right w:val="single" w:sz="4" w:space="0" w:color="auto"/>
            </w:tcBorders>
            <w:vAlign w:val="center"/>
          </w:tcPr>
          <w:p w:rsidR="00506D96" w:rsidRPr="00CE59EF" w:rsidRDefault="00506D96" w:rsidP="00CE59EF">
            <w:pPr>
              <w:spacing w:line="360" w:lineRule="auto"/>
              <w:jc w:val="left"/>
              <w:rPr>
                <w:rFonts w:asciiTheme="minorHAnsi" w:hAnsiTheme="minorHAnsi" w:cstheme="minorHAnsi"/>
                <w:kern w:val="20"/>
                <w:sz w:val="24"/>
                <w:szCs w:val="24"/>
              </w:rPr>
            </w:pPr>
            <w:r w:rsidRPr="00CE59EF">
              <w:rPr>
                <w:rFonts w:asciiTheme="minorHAnsi" w:hAnsiTheme="minorHAnsi" w:cstheme="minorHAnsi"/>
                <w:kern w:val="20"/>
                <w:sz w:val="24"/>
                <w:szCs w:val="24"/>
              </w:rPr>
              <w:t>Площадь жилых помещений, всего тыс. кв.м.</w:t>
            </w:r>
          </w:p>
        </w:tc>
        <w:tc>
          <w:tcPr>
            <w:tcW w:w="1318" w:type="dxa"/>
            <w:tcBorders>
              <w:top w:val="single" w:sz="4" w:space="0" w:color="auto"/>
              <w:left w:val="single" w:sz="4" w:space="0" w:color="auto"/>
              <w:bottom w:val="single" w:sz="4" w:space="0" w:color="auto"/>
              <w:right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296,9</w:t>
            </w:r>
          </w:p>
        </w:tc>
        <w:tc>
          <w:tcPr>
            <w:tcW w:w="1370" w:type="dxa"/>
            <w:tcBorders>
              <w:top w:val="single" w:sz="4" w:space="0" w:color="auto"/>
              <w:left w:val="single" w:sz="4" w:space="0" w:color="auto"/>
              <w:bottom w:val="single" w:sz="4" w:space="0" w:color="auto"/>
              <w:right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297,3</w:t>
            </w:r>
          </w:p>
        </w:tc>
        <w:tc>
          <w:tcPr>
            <w:tcW w:w="1337" w:type="dxa"/>
            <w:tcBorders>
              <w:top w:val="single" w:sz="4" w:space="0" w:color="auto"/>
              <w:left w:val="single" w:sz="4" w:space="0" w:color="auto"/>
              <w:bottom w:val="single" w:sz="4" w:space="0" w:color="auto"/>
              <w:right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297,6</w:t>
            </w:r>
          </w:p>
        </w:tc>
        <w:tc>
          <w:tcPr>
            <w:tcW w:w="1269" w:type="dxa"/>
            <w:tcBorders>
              <w:top w:val="single" w:sz="4" w:space="0" w:color="auto"/>
              <w:left w:val="single" w:sz="4" w:space="0" w:color="auto"/>
              <w:bottom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298,7</w:t>
            </w:r>
          </w:p>
        </w:tc>
      </w:tr>
      <w:tr w:rsidR="00506D96" w:rsidRPr="00CE59EF" w:rsidTr="00CE59EF">
        <w:trPr>
          <w:jc w:val="center"/>
        </w:trPr>
        <w:tc>
          <w:tcPr>
            <w:tcW w:w="4312" w:type="dxa"/>
            <w:tcBorders>
              <w:top w:val="single" w:sz="4" w:space="0" w:color="auto"/>
              <w:bottom w:val="single" w:sz="4" w:space="0" w:color="auto"/>
              <w:right w:val="single" w:sz="4" w:space="0" w:color="auto"/>
            </w:tcBorders>
            <w:vAlign w:val="center"/>
          </w:tcPr>
          <w:p w:rsidR="00506D96" w:rsidRPr="00CE59EF" w:rsidRDefault="00506D96" w:rsidP="00CE59EF">
            <w:pPr>
              <w:spacing w:line="360" w:lineRule="auto"/>
              <w:jc w:val="left"/>
              <w:rPr>
                <w:rFonts w:asciiTheme="minorHAnsi" w:hAnsiTheme="minorHAnsi" w:cstheme="minorHAnsi"/>
                <w:kern w:val="20"/>
                <w:sz w:val="24"/>
                <w:szCs w:val="24"/>
              </w:rPr>
            </w:pPr>
            <w:r w:rsidRPr="00CE59EF">
              <w:rPr>
                <w:rFonts w:asciiTheme="minorHAnsi" w:hAnsiTheme="minorHAnsi" w:cstheme="minorHAnsi"/>
                <w:kern w:val="20"/>
                <w:sz w:val="24"/>
                <w:szCs w:val="24"/>
              </w:rPr>
              <w:t xml:space="preserve">В том числе: в частной собственности граждан </w:t>
            </w:r>
          </w:p>
        </w:tc>
        <w:tc>
          <w:tcPr>
            <w:tcW w:w="1318" w:type="dxa"/>
            <w:tcBorders>
              <w:top w:val="single" w:sz="4" w:space="0" w:color="auto"/>
              <w:left w:val="single" w:sz="4" w:space="0" w:color="auto"/>
              <w:bottom w:val="single" w:sz="4" w:space="0" w:color="auto"/>
              <w:right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267,9</w:t>
            </w:r>
          </w:p>
        </w:tc>
        <w:tc>
          <w:tcPr>
            <w:tcW w:w="1370" w:type="dxa"/>
            <w:tcBorders>
              <w:top w:val="single" w:sz="4" w:space="0" w:color="auto"/>
              <w:left w:val="single" w:sz="4" w:space="0" w:color="auto"/>
              <w:bottom w:val="single" w:sz="4" w:space="0" w:color="auto"/>
              <w:right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268,8</w:t>
            </w:r>
          </w:p>
        </w:tc>
        <w:tc>
          <w:tcPr>
            <w:tcW w:w="1337" w:type="dxa"/>
            <w:tcBorders>
              <w:top w:val="single" w:sz="4" w:space="0" w:color="auto"/>
              <w:left w:val="single" w:sz="4" w:space="0" w:color="auto"/>
              <w:bottom w:val="single" w:sz="4" w:space="0" w:color="auto"/>
              <w:right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270,9</w:t>
            </w:r>
          </w:p>
        </w:tc>
        <w:tc>
          <w:tcPr>
            <w:tcW w:w="1269" w:type="dxa"/>
            <w:tcBorders>
              <w:top w:val="single" w:sz="4" w:space="0" w:color="auto"/>
              <w:left w:val="single" w:sz="4" w:space="0" w:color="auto"/>
              <w:bottom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275,1</w:t>
            </w:r>
          </w:p>
        </w:tc>
      </w:tr>
      <w:tr w:rsidR="00506D96" w:rsidRPr="00CE59EF" w:rsidTr="00CE59EF">
        <w:trPr>
          <w:jc w:val="center"/>
        </w:trPr>
        <w:tc>
          <w:tcPr>
            <w:tcW w:w="4312" w:type="dxa"/>
            <w:tcBorders>
              <w:top w:val="single" w:sz="4" w:space="0" w:color="auto"/>
              <w:bottom w:val="single" w:sz="4" w:space="0" w:color="auto"/>
              <w:right w:val="single" w:sz="4" w:space="0" w:color="auto"/>
            </w:tcBorders>
            <w:vAlign w:val="center"/>
          </w:tcPr>
          <w:p w:rsidR="00506D96" w:rsidRPr="00CE59EF" w:rsidRDefault="00506D96" w:rsidP="00CE59EF">
            <w:pPr>
              <w:spacing w:line="360" w:lineRule="auto"/>
              <w:jc w:val="left"/>
              <w:rPr>
                <w:rFonts w:asciiTheme="minorHAnsi" w:hAnsiTheme="minorHAnsi" w:cstheme="minorHAnsi"/>
                <w:kern w:val="20"/>
                <w:sz w:val="24"/>
                <w:szCs w:val="24"/>
              </w:rPr>
            </w:pPr>
            <w:r w:rsidRPr="00CE59EF">
              <w:rPr>
                <w:rFonts w:asciiTheme="minorHAnsi" w:hAnsiTheme="minorHAnsi" w:cstheme="minorHAnsi"/>
                <w:kern w:val="20"/>
                <w:sz w:val="24"/>
                <w:szCs w:val="24"/>
              </w:rPr>
              <w:t>- в муниципальной собственности</w:t>
            </w:r>
          </w:p>
        </w:tc>
        <w:tc>
          <w:tcPr>
            <w:tcW w:w="1318" w:type="dxa"/>
            <w:tcBorders>
              <w:top w:val="single" w:sz="4" w:space="0" w:color="auto"/>
              <w:left w:val="single" w:sz="4" w:space="0" w:color="auto"/>
              <w:bottom w:val="single" w:sz="4" w:space="0" w:color="auto"/>
              <w:right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24,4</w:t>
            </w:r>
          </w:p>
        </w:tc>
        <w:tc>
          <w:tcPr>
            <w:tcW w:w="1370" w:type="dxa"/>
            <w:tcBorders>
              <w:top w:val="single" w:sz="4" w:space="0" w:color="auto"/>
              <w:left w:val="single" w:sz="4" w:space="0" w:color="auto"/>
              <w:bottom w:val="single" w:sz="4" w:space="0" w:color="auto"/>
              <w:right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23,7</w:t>
            </w:r>
          </w:p>
        </w:tc>
        <w:tc>
          <w:tcPr>
            <w:tcW w:w="1337" w:type="dxa"/>
            <w:tcBorders>
              <w:top w:val="single" w:sz="4" w:space="0" w:color="auto"/>
              <w:left w:val="single" w:sz="4" w:space="0" w:color="auto"/>
              <w:bottom w:val="single" w:sz="4" w:space="0" w:color="auto"/>
              <w:right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22,1</w:t>
            </w:r>
          </w:p>
        </w:tc>
        <w:tc>
          <w:tcPr>
            <w:tcW w:w="1269" w:type="dxa"/>
            <w:tcBorders>
              <w:top w:val="single" w:sz="4" w:space="0" w:color="auto"/>
              <w:left w:val="single" w:sz="4" w:space="0" w:color="auto"/>
              <w:bottom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19,0</w:t>
            </w:r>
          </w:p>
        </w:tc>
      </w:tr>
      <w:tr w:rsidR="00506D96" w:rsidRPr="00CE59EF" w:rsidTr="00CE59EF">
        <w:trPr>
          <w:jc w:val="center"/>
        </w:trPr>
        <w:tc>
          <w:tcPr>
            <w:tcW w:w="4312" w:type="dxa"/>
            <w:tcBorders>
              <w:top w:val="single" w:sz="4" w:space="0" w:color="auto"/>
              <w:bottom w:val="single" w:sz="4" w:space="0" w:color="auto"/>
              <w:right w:val="single" w:sz="4" w:space="0" w:color="auto"/>
            </w:tcBorders>
            <w:vAlign w:val="center"/>
          </w:tcPr>
          <w:p w:rsidR="00506D96" w:rsidRPr="00CE59EF" w:rsidRDefault="00506D96" w:rsidP="00CE59EF">
            <w:pPr>
              <w:spacing w:line="360" w:lineRule="auto"/>
              <w:jc w:val="left"/>
              <w:rPr>
                <w:rFonts w:asciiTheme="minorHAnsi" w:hAnsiTheme="minorHAnsi" w:cstheme="minorHAnsi"/>
                <w:kern w:val="20"/>
                <w:sz w:val="24"/>
                <w:szCs w:val="24"/>
              </w:rPr>
            </w:pPr>
            <w:r w:rsidRPr="00CE59EF">
              <w:rPr>
                <w:rFonts w:asciiTheme="minorHAnsi" w:hAnsiTheme="minorHAnsi" w:cstheme="minorHAnsi"/>
                <w:kern w:val="20"/>
                <w:sz w:val="24"/>
                <w:szCs w:val="24"/>
              </w:rPr>
              <w:t>Введено в эксплуатацию жилья-всего, кв. м</w:t>
            </w:r>
          </w:p>
        </w:tc>
        <w:tc>
          <w:tcPr>
            <w:tcW w:w="1318" w:type="dxa"/>
            <w:tcBorders>
              <w:top w:val="single" w:sz="4" w:space="0" w:color="auto"/>
              <w:left w:val="single" w:sz="4" w:space="0" w:color="auto"/>
              <w:bottom w:val="single" w:sz="4" w:space="0" w:color="auto"/>
              <w:right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2612</w:t>
            </w:r>
          </w:p>
        </w:tc>
        <w:tc>
          <w:tcPr>
            <w:tcW w:w="1370" w:type="dxa"/>
            <w:tcBorders>
              <w:top w:val="single" w:sz="4" w:space="0" w:color="auto"/>
              <w:left w:val="single" w:sz="4" w:space="0" w:color="auto"/>
              <w:bottom w:val="single" w:sz="4" w:space="0" w:color="auto"/>
              <w:right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2018</w:t>
            </w:r>
          </w:p>
        </w:tc>
        <w:tc>
          <w:tcPr>
            <w:tcW w:w="1337" w:type="dxa"/>
            <w:tcBorders>
              <w:top w:val="single" w:sz="4" w:space="0" w:color="auto"/>
              <w:left w:val="single" w:sz="4" w:space="0" w:color="auto"/>
              <w:bottom w:val="single" w:sz="4" w:space="0" w:color="auto"/>
              <w:right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1727</w:t>
            </w:r>
          </w:p>
        </w:tc>
        <w:tc>
          <w:tcPr>
            <w:tcW w:w="1269" w:type="dxa"/>
            <w:tcBorders>
              <w:top w:val="single" w:sz="4" w:space="0" w:color="auto"/>
              <w:left w:val="single" w:sz="4" w:space="0" w:color="auto"/>
              <w:bottom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1442</w:t>
            </w:r>
          </w:p>
        </w:tc>
      </w:tr>
      <w:tr w:rsidR="00506D96" w:rsidRPr="00CE59EF" w:rsidTr="00CE59EF">
        <w:trPr>
          <w:jc w:val="center"/>
        </w:trPr>
        <w:tc>
          <w:tcPr>
            <w:tcW w:w="4312" w:type="dxa"/>
            <w:tcBorders>
              <w:top w:val="single" w:sz="4" w:space="0" w:color="auto"/>
              <w:bottom w:val="single" w:sz="4" w:space="0" w:color="auto"/>
              <w:right w:val="single" w:sz="4" w:space="0" w:color="auto"/>
            </w:tcBorders>
            <w:vAlign w:val="center"/>
          </w:tcPr>
          <w:p w:rsidR="00506D96" w:rsidRPr="00CE59EF" w:rsidRDefault="00506D96" w:rsidP="00CE59EF">
            <w:pPr>
              <w:spacing w:line="360" w:lineRule="auto"/>
              <w:jc w:val="left"/>
              <w:rPr>
                <w:rFonts w:asciiTheme="minorHAnsi" w:hAnsiTheme="minorHAnsi" w:cstheme="minorHAnsi"/>
                <w:kern w:val="20"/>
                <w:sz w:val="24"/>
                <w:szCs w:val="24"/>
              </w:rPr>
            </w:pPr>
            <w:r w:rsidRPr="00CE59EF">
              <w:rPr>
                <w:rFonts w:asciiTheme="minorHAnsi" w:hAnsiTheme="minorHAnsi" w:cstheme="minorHAnsi"/>
                <w:kern w:val="20"/>
                <w:sz w:val="24"/>
                <w:szCs w:val="24"/>
              </w:rPr>
              <w:t>ввод в эксплуатацию индивидуальных жилых домов, построенных населением за свой счет и (или) с помощью кредитов</w:t>
            </w:r>
          </w:p>
        </w:tc>
        <w:tc>
          <w:tcPr>
            <w:tcW w:w="1318" w:type="dxa"/>
            <w:tcBorders>
              <w:top w:val="single" w:sz="4" w:space="0" w:color="auto"/>
              <w:left w:val="single" w:sz="4" w:space="0" w:color="auto"/>
              <w:bottom w:val="single" w:sz="4" w:space="0" w:color="auto"/>
              <w:right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2445</w:t>
            </w:r>
          </w:p>
        </w:tc>
        <w:tc>
          <w:tcPr>
            <w:tcW w:w="1370" w:type="dxa"/>
            <w:tcBorders>
              <w:top w:val="single" w:sz="4" w:space="0" w:color="auto"/>
              <w:left w:val="single" w:sz="4" w:space="0" w:color="auto"/>
              <w:bottom w:val="single" w:sz="4" w:space="0" w:color="auto"/>
              <w:right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2018</w:t>
            </w:r>
          </w:p>
        </w:tc>
        <w:tc>
          <w:tcPr>
            <w:tcW w:w="1337" w:type="dxa"/>
            <w:tcBorders>
              <w:top w:val="single" w:sz="4" w:space="0" w:color="auto"/>
              <w:left w:val="single" w:sz="4" w:space="0" w:color="auto"/>
              <w:bottom w:val="single" w:sz="4" w:space="0" w:color="auto"/>
              <w:right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1727</w:t>
            </w:r>
          </w:p>
        </w:tc>
        <w:tc>
          <w:tcPr>
            <w:tcW w:w="1269" w:type="dxa"/>
            <w:tcBorders>
              <w:top w:val="single" w:sz="4" w:space="0" w:color="auto"/>
              <w:left w:val="single" w:sz="4" w:space="0" w:color="auto"/>
              <w:bottom w:val="single" w:sz="4" w:space="0" w:color="auto"/>
            </w:tcBorders>
            <w:vAlign w:val="center"/>
          </w:tcPr>
          <w:p w:rsidR="00506D96" w:rsidRPr="00CE59EF" w:rsidRDefault="00506D96" w:rsidP="00CE59EF">
            <w:pPr>
              <w:spacing w:line="360" w:lineRule="auto"/>
              <w:rPr>
                <w:rFonts w:asciiTheme="minorHAnsi" w:hAnsiTheme="minorHAnsi" w:cstheme="minorHAnsi"/>
                <w:kern w:val="20"/>
                <w:sz w:val="24"/>
                <w:szCs w:val="24"/>
              </w:rPr>
            </w:pPr>
            <w:r w:rsidRPr="00CE59EF">
              <w:rPr>
                <w:rFonts w:asciiTheme="minorHAnsi" w:hAnsiTheme="minorHAnsi" w:cstheme="minorHAnsi"/>
                <w:kern w:val="20"/>
                <w:sz w:val="24"/>
                <w:szCs w:val="24"/>
              </w:rPr>
              <w:t>1442</w:t>
            </w:r>
          </w:p>
        </w:tc>
      </w:tr>
    </w:tbl>
    <w:p w:rsidR="00506D96" w:rsidRPr="005F2A8D" w:rsidRDefault="00506D96" w:rsidP="005F2A8D">
      <w:pPr>
        <w:spacing w:line="360" w:lineRule="auto"/>
        <w:ind w:firstLine="720"/>
        <w:jc w:val="both"/>
        <w:rPr>
          <w:rFonts w:asciiTheme="minorHAnsi" w:hAnsiTheme="minorHAnsi" w:cstheme="minorHAnsi"/>
          <w:kern w:val="20"/>
          <w:sz w:val="28"/>
          <w:szCs w:val="28"/>
        </w:rPr>
      </w:pPr>
    </w:p>
    <w:p w:rsidR="00506D96" w:rsidRPr="005F2A8D" w:rsidRDefault="00506D96" w:rsidP="00CF487E">
      <w:pPr>
        <w:spacing w:line="276" w:lineRule="auto"/>
        <w:ind w:firstLine="720"/>
        <w:jc w:val="both"/>
        <w:rPr>
          <w:rFonts w:asciiTheme="minorHAnsi" w:hAnsiTheme="minorHAnsi" w:cstheme="minorHAnsi"/>
          <w:kern w:val="16"/>
          <w:sz w:val="28"/>
          <w:szCs w:val="28"/>
        </w:rPr>
      </w:pPr>
      <w:r w:rsidRPr="005F2A8D">
        <w:rPr>
          <w:rFonts w:asciiTheme="minorHAnsi" w:hAnsiTheme="minorHAnsi" w:cstheme="minorHAnsi"/>
          <w:kern w:val="16"/>
          <w:sz w:val="28"/>
          <w:szCs w:val="28"/>
        </w:rPr>
        <w:t xml:space="preserve">Ввод в эксплуатацию жилых домов за счет всех источников финансирования в 2016 году составил 1442  кв.м., что ниже уровня 2015 года на 285 кв. м., или 16,5 %.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16"/>
          <w:sz w:val="28"/>
          <w:szCs w:val="28"/>
        </w:rPr>
        <w:t xml:space="preserve">Строительство жилья в районе осуществляется, в основном, за счет средств населения. </w:t>
      </w:r>
      <w:r w:rsidRPr="005F2A8D">
        <w:rPr>
          <w:rFonts w:asciiTheme="minorHAnsi" w:hAnsiTheme="minorHAnsi" w:cstheme="minorHAnsi"/>
          <w:kern w:val="20"/>
          <w:sz w:val="28"/>
          <w:szCs w:val="28"/>
        </w:rPr>
        <w:t xml:space="preserve">Общая площадь жилых помещений, приходящихся в среднем на одного жителя, в районе составляет 26,2 кв. метра, рост к уровню 2015 </w:t>
      </w:r>
      <w:r w:rsidR="00CE59EF">
        <w:rPr>
          <w:rFonts w:asciiTheme="minorHAnsi" w:hAnsiTheme="minorHAnsi" w:cstheme="minorHAnsi"/>
          <w:kern w:val="20"/>
          <w:sz w:val="28"/>
          <w:szCs w:val="28"/>
        </w:rPr>
        <w:t xml:space="preserve">года на </w:t>
      </w:r>
      <w:r w:rsidRPr="005F2A8D">
        <w:rPr>
          <w:rFonts w:asciiTheme="minorHAnsi" w:hAnsiTheme="minorHAnsi" w:cstheme="minorHAnsi"/>
          <w:kern w:val="20"/>
          <w:sz w:val="28"/>
          <w:szCs w:val="28"/>
        </w:rPr>
        <w:t>1,55 %, прирост при сокращении показателя ввода жилья, обеспечен общим снижением численности населения района.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Площадь земельных участков, предоставленных в отчетном периоде для строительства, составила 2,5 га</w:t>
      </w:r>
      <w:proofErr w:type="gramStart"/>
      <w:r w:rsidRPr="005F2A8D">
        <w:rPr>
          <w:rFonts w:asciiTheme="minorHAnsi" w:hAnsiTheme="minorHAnsi" w:cstheme="minorHAnsi"/>
          <w:kern w:val="20"/>
          <w:sz w:val="28"/>
          <w:szCs w:val="28"/>
        </w:rPr>
        <w:t xml:space="preserve">., </w:t>
      </w:r>
      <w:proofErr w:type="gramEnd"/>
      <w:r w:rsidRPr="005F2A8D">
        <w:rPr>
          <w:rFonts w:asciiTheme="minorHAnsi" w:hAnsiTheme="minorHAnsi" w:cstheme="minorHAnsi"/>
          <w:kern w:val="20"/>
          <w:sz w:val="28"/>
          <w:szCs w:val="28"/>
        </w:rPr>
        <w:t xml:space="preserve">что ниже уровня 2015 года на  1,5 га, в том </w:t>
      </w:r>
      <w:r w:rsidRPr="005F2A8D">
        <w:rPr>
          <w:rFonts w:asciiTheme="minorHAnsi" w:hAnsiTheme="minorHAnsi" w:cstheme="minorHAnsi"/>
          <w:kern w:val="20"/>
          <w:sz w:val="28"/>
          <w:szCs w:val="28"/>
        </w:rPr>
        <w:lastRenderedPageBreak/>
        <w:t>числе под индивидуальное жилищное строительство – 2,5 га., в 2015 году под индивидуальное жилищное строител</w:t>
      </w:r>
      <w:r w:rsidR="00CE59EF">
        <w:rPr>
          <w:rFonts w:asciiTheme="minorHAnsi" w:hAnsiTheme="minorHAnsi" w:cstheme="minorHAnsi"/>
          <w:kern w:val="20"/>
          <w:sz w:val="28"/>
          <w:szCs w:val="28"/>
        </w:rPr>
        <w:t>ьство было предоставлено 4,0 га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В перспективе 2020 года площадь земельных участков, предоставленных под жилищное строительство должна составить 4,3 га.</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Количество семей, состоящих на учете в качестве н</w:t>
      </w:r>
      <w:r w:rsidR="00CE59EF">
        <w:rPr>
          <w:rFonts w:asciiTheme="minorHAnsi" w:hAnsiTheme="minorHAnsi" w:cstheme="minorHAnsi"/>
          <w:kern w:val="20"/>
          <w:sz w:val="28"/>
          <w:szCs w:val="28"/>
        </w:rPr>
        <w:t xml:space="preserve">уждающихся в жилых помещениях, наконец, </w:t>
      </w:r>
      <w:r w:rsidRPr="005F2A8D">
        <w:rPr>
          <w:rFonts w:asciiTheme="minorHAnsi" w:hAnsiTheme="minorHAnsi" w:cstheme="minorHAnsi"/>
          <w:kern w:val="20"/>
          <w:sz w:val="28"/>
          <w:szCs w:val="28"/>
        </w:rPr>
        <w:t>2016 года составило 147 семей, увеличилось к уровню 2015 года на 59 семей, по оценке 2017 года количество семей состоящи</w:t>
      </w:r>
      <w:r w:rsidR="00CE59EF">
        <w:rPr>
          <w:rFonts w:asciiTheme="minorHAnsi" w:hAnsiTheme="minorHAnsi" w:cstheme="minorHAnsi"/>
          <w:kern w:val="20"/>
          <w:sz w:val="28"/>
          <w:szCs w:val="28"/>
        </w:rPr>
        <w:t xml:space="preserve">х на учёте составит 145 семей, </w:t>
      </w:r>
      <w:r w:rsidRPr="005F2A8D">
        <w:rPr>
          <w:rFonts w:asciiTheme="minorHAnsi" w:hAnsiTheme="minorHAnsi" w:cstheme="minorHAnsi"/>
          <w:kern w:val="20"/>
          <w:sz w:val="28"/>
          <w:szCs w:val="28"/>
        </w:rPr>
        <w:t>в перспективе 2020 года –147 семей.</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Количество семей, состоящих на учете в качестве нуждающихся в жилых помещениях, по договорам социального найма на конец периода составляет 23 семьи, по оценке 2017 года показатель будет иметь значение 24 семьи, к концу 2020 года возрастёт до 27 семей.</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По итогам 2016 года (по данным статистики) 13 семей получили жилые помещения, или улучшили жилищные условия.</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Водоснабжение Идринского района осуществляется от 19 водопроводных сооружений. Протяжённость водопроводных сетей со</w:t>
      </w:r>
      <w:r w:rsidR="00CE59EF">
        <w:rPr>
          <w:rFonts w:asciiTheme="minorHAnsi" w:hAnsiTheme="minorHAnsi" w:cstheme="minorHAnsi"/>
          <w:kern w:val="20"/>
          <w:sz w:val="28"/>
          <w:szCs w:val="28"/>
        </w:rPr>
        <w:t xml:space="preserve">ставляет 100,95 </w:t>
      </w:r>
      <w:r w:rsidRPr="005F2A8D">
        <w:rPr>
          <w:rFonts w:asciiTheme="minorHAnsi" w:hAnsiTheme="minorHAnsi" w:cstheme="minorHAnsi"/>
          <w:kern w:val="20"/>
          <w:sz w:val="28"/>
          <w:szCs w:val="28"/>
        </w:rPr>
        <w:t>км</w:t>
      </w:r>
      <w:proofErr w:type="gramStart"/>
      <w:r w:rsidRPr="005F2A8D">
        <w:rPr>
          <w:rFonts w:asciiTheme="minorHAnsi" w:hAnsiTheme="minorHAnsi" w:cstheme="minorHAnsi"/>
          <w:kern w:val="20"/>
          <w:sz w:val="28"/>
          <w:szCs w:val="28"/>
        </w:rPr>
        <w:t xml:space="preserve">., </w:t>
      </w:r>
      <w:proofErr w:type="gramEnd"/>
      <w:r w:rsidRPr="005F2A8D">
        <w:rPr>
          <w:rFonts w:asciiTheme="minorHAnsi" w:hAnsiTheme="minorHAnsi" w:cstheme="minorHAnsi"/>
          <w:kern w:val="20"/>
          <w:sz w:val="28"/>
          <w:szCs w:val="28"/>
        </w:rPr>
        <w:t>нуждающихся в замене – 51,82 км., работы по замене водопроводных сетей в 2016 году не проводились.</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Производственная мощность водопроводных насосных станций 1-го подъема составляет 4,01 тыс. куб. м. Объем отпуска холодной вода в 2016 году составил 269,97 тыс. куб. м. в том числе населению 238,94,0 тыс. куб. м.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Значительное увеличение показателей в сравнении с 2015 годом, объясняется установкой приборов учёта на насосных станциях поселений, а также возросшим уровнем отчётности по форме статистического наблюдения «№ 1 – водопровод», респондентами.</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Объем отпуска тепловой энергии за 2016 году сос</w:t>
      </w:r>
      <w:r w:rsidR="00CE59EF">
        <w:rPr>
          <w:rFonts w:asciiTheme="minorHAnsi" w:hAnsiTheme="minorHAnsi" w:cstheme="minorHAnsi"/>
          <w:kern w:val="20"/>
          <w:sz w:val="28"/>
          <w:szCs w:val="28"/>
        </w:rPr>
        <w:t xml:space="preserve">тавил 8,12 тыс. Гкал, что выше </w:t>
      </w:r>
      <w:r w:rsidRPr="005F2A8D">
        <w:rPr>
          <w:rFonts w:asciiTheme="minorHAnsi" w:hAnsiTheme="minorHAnsi" w:cstheme="minorHAnsi"/>
          <w:kern w:val="20"/>
          <w:sz w:val="28"/>
          <w:szCs w:val="28"/>
        </w:rPr>
        <w:t>уровня 2015года на 1,62 тыс. Гкал</w:t>
      </w:r>
      <w:proofErr w:type="gramStart"/>
      <w:r w:rsidRPr="005F2A8D">
        <w:rPr>
          <w:rFonts w:asciiTheme="minorHAnsi" w:hAnsiTheme="minorHAnsi" w:cstheme="minorHAnsi"/>
          <w:kern w:val="20"/>
          <w:sz w:val="28"/>
          <w:szCs w:val="28"/>
        </w:rPr>
        <w:t xml:space="preserve">., </w:t>
      </w:r>
      <w:proofErr w:type="gramEnd"/>
      <w:r w:rsidRPr="005F2A8D">
        <w:rPr>
          <w:rFonts w:asciiTheme="minorHAnsi" w:hAnsiTheme="minorHAnsi" w:cstheme="minorHAnsi"/>
          <w:kern w:val="20"/>
          <w:sz w:val="28"/>
          <w:szCs w:val="28"/>
        </w:rPr>
        <w:t>или на 24,9 %.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Увеличение объёмов отпуска тепловой энергии, обусловлено низким</w:t>
      </w:r>
      <w:r w:rsidR="00CE59EF">
        <w:rPr>
          <w:rFonts w:asciiTheme="minorHAnsi" w:hAnsiTheme="minorHAnsi" w:cstheme="minorHAnsi"/>
          <w:kern w:val="20"/>
          <w:sz w:val="28"/>
          <w:szCs w:val="28"/>
        </w:rPr>
        <w:t xml:space="preserve">и температурными режимами </w:t>
      </w:r>
      <w:r w:rsidRPr="005F2A8D">
        <w:rPr>
          <w:rFonts w:asciiTheme="minorHAnsi" w:hAnsiTheme="minorHAnsi" w:cstheme="minorHAnsi"/>
          <w:kern w:val="20"/>
          <w:sz w:val="28"/>
          <w:szCs w:val="28"/>
        </w:rPr>
        <w:t>наружного воздуха в период отопления, а также вводом в эксплуатацию нового детского сада на 95 мест.</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На террито</w:t>
      </w:r>
      <w:r w:rsidR="00CE59EF">
        <w:rPr>
          <w:rFonts w:asciiTheme="minorHAnsi" w:hAnsiTheme="minorHAnsi" w:cstheme="minorHAnsi"/>
          <w:kern w:val="20"/>
          <w:sz w:val="28"/>
          <w:szCs w:val="28"/>
        </w:rPr>
        <w:t xml:space="preserve">рии муниципального образования </w:t>
      </w:r>
      <w:r w:rsidRPr="005F2A8D">
        <w:rPr>
          <w:rFonts w:asciiTheme="minorHAnsi" w:hAnsiTheme="minorHAnsi" w:cstheme="minorHAnsi"/>
          <w:kern w:val="20"/>
          <w:sz w:val="28"/>
          <w:szCs w:val="28"/>
        </w:rPr>
        <w:t>функционирует 61 источник теплоснабжения, из них 40 муниципальной формы собственности, 7 котельных, которые централизованно обеспечивают население района, о</w:t>
      </w:r>
      <w:r w:rsidR="00CE59EF">
        <w:rPr>
          <w:rFonts w:asciiTheme="minorHAnsi" w:hAnsiTheme="minorHAnsi" w:cstheme="minorHAnsi"/>
          <w:kern w:val="20"/>
          <w:sz w:val="28"/>
          <w:szCs w:val="28"/>
        </w:rPr>
        <w:t>рганизации и предприятия теплом.</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Протяженность паровых, тепловых сетей в двухтрубном исчис</w:t>
      </w:r>
      <w:r w:rsidR="00CE59EF">
        <w:rPr>
          <w:rFonts w:asciiTheme="minorHAnsi" w:hAnsiTheme="minorHAnsi" w:cstheme="minorHAnsi"/>
          <w:kern w:val="20"/>
          <w:sz w:val="28"/>
          <w:szCs w:val="28"/>
        </w:rPr>
        <w:t xml:space="preserve">лении всех форм собственности, </w:t>
      </w:r>
      <w:r w:rsidRPr="005F2A8D">
        <w:rPr>
          <w:rFonts w:asciiTheme="minorHAnsi" w:hAnsiTheme="minorHAnsi" w:cstheme="minorHAnsi"/>
          <w:kern w:val="20"/>
          <w:sz w:val="28"/>
          <w:szCs w:val="28"/>
        </w:rPr>
        <w:t>наконец, 2016 года равна 8,55 км., из них 7,8 км</w:t>
      </w:r>
      <w:proofErr w:type="gramStart"/>
      <w:r w:rsidRPr="005F2A8D">
        <w:rPr>
          <w:rFonts w:asciiTheme="minorHAnsi" w:hAnsiTheme="minorHAnsi" w:cstheme="minorHAnsi"/>
          <w:kern w:val="20"/>
          <w:sz w:val="28"/>
          <w:szCs w:val="28"/>
        </w:rPr>
        <w:t>.</w:t>
      </w:r>
      <w:proofErr w:type="gramEnd"/>
      <w:r w:rsidRPr="005F2A8D">
        <w:rPr>
          <w:rFonts w:asciiTheme="minorHAnsi" w:hAnsiTheme="minorHAnsi" w:cstheme="minorHAnsi"/>
          <w:kern w:val="20"/>
          <w:sz w:val="28"/>
          <w:szCs w:val="28"/>
        </w:rPr>
        <w:t xml:space="preserve"> </w:t>
      </w:r>
      <w:proofErr w:type="gramStart"/>
      <w:r w:rsidRPr="005F2A8D">
        <w:rPr>
          <w:rFonts w:asciiTheme="minorHAnsi" w:hAnsiTheme="minorHAnsi" w:cstheme="minorHAnsi"/>
          <w:kern w:val="20"/>
          <w:sz w:val="28"/>
          <w:szCs w:val="28"/>
        </w:rPr>
        <w:lastRenderedPageBreak/>
        <w:t>м</w:t>
      </w:r>
      <w:proofErr w:type="gramEnd"/>
      <w:r w:rsidRPr="005F2A8D">
        <w:rPr>
          <w:rFonts w:asciiTheme="minorHAnsi" w:hAnsiTheme="minorHAnsi" w:cstheme="minorHAnsi"/>
          <w:kern w:val="20"/>
          <w:sz w:val="28"/>
          <w:szCs w:val="28"/>
        </w:rPr>
        <w:t>униципальной собственности, 3,18 км тепловых сетей муниципальной формы собственности нуждается в замене. По итогам 2016 года заменено всего 252 м тепловых сетей.</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Район не газифицирован. Уровень благоустройства жилищного фонда (пользующего централизованными энергетическими ресурсами  в процентах от общей площади жилищного фонда) характеризуется следующими  показателями: удельный вес жилой площади, оборудованной водопроводом, составляет 11,2, </w:t>
      </w:r>
      <w:r w:rsidR="007641B6">
        <w:rPr>
          <w:rFonts w:asciiTheme="minorHAnsi" w:hAnsiTheme="minorHAnsi" w:cstheme="minorHAnsi"/>
          <w:kern w:val="20"/>
          <w:sz w:val="28"/>
          <w:szCs w:val="28"/>
        </w:rPr>
        <w:t xml:space="preserve">что выше уровня 2015 на 0,3 %, </w:t>
      </w:r>
      <w:r w:rsidRPr="005F2A8D">
        <w:rPr>
          <w:rFonts w:asciiTheme="minorHAnsi" w:hAnsiTheme="minorHAnsi" w:cstheme="minorHAnsi"/>
          <w:kern w:val="20"/>
          <w:sz w:val="28"/>
          <w:szCs w:val="28"/>
        </w:rPr>
        <w:t>центральным отоплением - 2,6 % и остаётся на у</w:t>
      </w:r>
      <w:r w:rsidR="007641B6">
        <w:rPr>
          <w:rFonts w:asciiTheme="minorHAnsi" w:hAnsiTheme="minorHAnsi" w:cstheme="minorHAnsi"/>
          <w:kern w:val="20"/>
          <w:sz w:val="28"/>
          <w:szCs w:val="28"/>
        </w:rPr>
        <w:t xml:space="preserve">ровне 2015 года, </w:t>
      </w:r>
      <w:r w:rsidRPr="005F2A8D">
        <w:rPr>
          <w:rFonts w:asciiTheme="minorHAnsi" w:hAnsiTheme="minorHAnsi" w:cstheme="minorHAnsi"/>
          <w:kern w:val="20"/>
          <w:sz w:val="28"/>
          <w:szCs w:val="28"/>
        </w:rPr>
        <w:t>централизованное горячее водоснабжение на территории района отсутствует.</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Для районного бюджета остаётся актуальной задача энергосбережения.</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Удельная величина потребления тепловой энергии муниципальными бюджетными учреждениями, в расчете на 1 кв. метр общей площади составила 0,18 Гкал, что выше уровня 2015 года на 0,01гкал.</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Значение данного показателя зависит не только от тепло-сберегающих мероприятий, состояния зданий (а их износ составляет более 70 %), а также от температурного режима наружного воздуха, в очередном отопительном сезоне. Расчёты и результаты теплоэнергетических испытаний показывают, что общие тепловые потери зданий, значительно выше нормативных.</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Удельная величина потребления холодной воды муниципальными бюджетными учреждениями в расчете на 1 человека населения в 2016году с</w:t>
      </w:r>
      <w:r w:rsidR="007641B6">
        <w:rPr>
          <w:rFonts w:asciiTheme="minorHAnsi" w:hAnsiTheme="minorHAnsi" w:cstheme="minorHAnsi"/>
          <w:sz w:val="28"/>
          <w:szCs w:val="28"/>
        </w:rPr>
        <w:t xml:space="preserve">оставила 1,84 м. куб. что выше </w:t>
      </w:r>
      <w:r w:rsidRPr="005F2A8D">
        <w:rPr>
          <w:rFonts w:asciiTheme="minorHAnsi" w:hAnsiTheme="minorHAnsi" w:cstheme="minorHAnsi"/>
          <w:sz w:val="28"/>
          <w:szCs w:val="28"/>
        </w:rPr>
        <w:t xml:space="preserve">уровня прошлого года на 0,12 м. куб., повышение потребления воды объясняется установкой дополнительных источников потребления, при выполнении требований </w:t>
      </w:r>
      <w:proofErr w:type="spellStart"/>
      <w:r w:rsidRPr="005F2A8D">
        <w:rPr>
          <w:rFonts w:asciiTheme="minorHAnsi" w:hAnsiTheme="minorHAnsi" w:cstheme="minorHAnsi"/>
          <w:sz w:val="28"/>
          <w:szCs w:val="28"/>
        </w:rPr>
        <w:t>САНПинов</w:t>
      </w:r>
      <w:proofErr w:type="spellEnd"/>
      <w:r w:rsidRPr="005F2A8D">
        <w:rPr>
          <w:rFonts w:asciiTheme="minorHAnsi" w:hAnsiTheme="minorHAnsi" w:cstheme="minorHAnsi"/>
          <w:sz w:val="28"/>
          <w:szCs w:val="28"/>
        </w:rPr>
        <w:t>, а также вводом нового детского сада на 95 мест.</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Удельная величина потребления электрической энергии муниципальными бюджетными учреждениями в расчете на 1 человека населения по итогам 2016 года составила 387,3 квт. час</w:t>
      </w:r>
      <w:proofErr w:type="gramStart"/>
      <w:r w:rsidRPr="005F2A8D">
        <w:rPr>
          <w:rFonts w:asciiTheme="minorHAnsi" w:hAnsiTheme="minorHAnsi" w:cstheme="minorHAnsi"/>
          <w:sz w:val="28"/>
          <w:szCs w:val="28"/>
        </w:rPr>
        <w:t xml:space="preserve">., </w:t>
      </w:r>
      <w:proofErr w:type="gramEnd"/>
      <w:r w:rsidRPr="005F2A8D">
        <w:rPr>
          <w:rFonts w:asciiTheme="minorHAnsi" w:hAnsiTheme="minorHAnsi" w:cstheme="minorHAnsi"/>
          <w:sz w:val="28"/>
          <w:szCs w:val="28"/>
        </w:rPr>
        <w:t xml:space="preserve">что составляет 100,83 % к уровню потребления 2015года. </w:t>
      </w:r>
    </w:p>
    <w:p w:rsidR="00506D96" w:rsidRPr="005F2A8D" w:rsidRDefault="00506D96" w:rsidP="00CF487E">
      <w:pPr>
        <w:spacing w:line="276" w:lineRule="auto"/>
        <w:ind w:firstLine="720"/>
        <w:jc w:val="both"/>
        <w:rPr>
          <w:rFonts w:asciiTheme="minorHAnsi" w:hAnsiTheme="minorHAnsi" w:cstheme="minorHAnsi"/>
          <w:sz w:val="28"/>
          <w:szCs w:val="28"/>
        </w:rPr>
      </w:pPr>
      <w:proofErr w:type="gramStart"/>
      <w:r w:rsidRPr="005F2A8D">
        <w:rPr>
          <w:rFonts w:asciiTheme="minorHAnsi" w:hAnsiTheme="minorHAnsi" w:cstheme="minorHAnsi"/>
          <w:sz w:val="28"/>
          <w:szCs w:val="28"/>
        </w:rPr>
        <w:t xml:space="preserve">В 2016 году по Государственной программе Красноярского края "Реформирование и модернизация </w:t>
      </w:r>
      <w:proofErr w:type="spellStart"/>
      <w:r w:rsidRPr="005F2A8D">
        <w:rPr>
          <w:rFonts w:asciiTheme="minorHAnsi" w:hAnsiTheme="minorHAnsi" w:cstheme="minorHAnsi"/>
          <w:sz w:val="28"/>
          <w:szCs w:val="28"/>
        </w:rPr>
        <w:t>жилищно</w:t>
      </w:r>
      <w:proofErr w:type="spellEnd"/>
      <w:r w:rsidR="007641B6">
        <w:rPr>
          <w:rFonts w:asciiTheme="minorHAnsi" w:hAnsiTheme="minorHAnsi" w:cstheme="minorHAnsi"/>
          <w:sz w:val="28"/>
          <w:szCs w:val="28"/>
        </w:rPr>
        <w:t xml:space="preserve"> </w:t>
      </w:r>
      <w:r w:rsidRPr="005F2A8D">
        <w:rPr>
          <w:rFonts w:asciiTheme="minorHAnsi" w:hAnsiTheme="minorHAnsi" w:cstheme="minorHAnsi"/>
          <w:sz w:val="28"/>
          <w:szCs w:val="28"/>
        </w:rPr>
        <w:t>-</w:t>
      </w:r>
      <w:r w:rsidR="007641B6">
        <w:rPr>
          <w:rFonts w:asciiTheme="minorHAnsi" w:hAnsiTheme="minorHAnsi" w:cstheme="minorHAnsi"/>
          <w:sz w:val="28"/>
          <w:szCs w:val="28"/>
        </w:rPr>
        <w:t xml:space="preserve"> </w:t>
      </w:r>
      <w:r w:rsidRPr="005F2A8D">
        <w:rPr>
          <w:rFonts w:asciiTheme="minorHAnsi" w:hAnsiTheme="minorHAnsi" w:cstheme="minorHAnsi"/>
          <w:sz w:val="28"/>
          <w:szCs w:val="28"/>
        </w:rPr>
        <w:t xml:space="preserve">коммунального хозяйства и повышение энергетической эффективности" и в </w:t>
      </w:r>
      <w:r w:rsidR="007641B6">
        <w:rPr>
          <w:rFonts w:asciiTheme="minorHAnsi" w:hAnsiTheme="minorHAnsi" w:cstheme="minorHAnsi"/>
          <w:sz w:val="28"/>
          <w:szCs w:val="28"/>
        </w:rPr>
        <w:t xml:space="preserve">рамках мероприятий по гранту </w:t>
      </w:r>
      <w:r w:rsidRPr="005F2A8D">
        <w:rPr>
          <w:rFonts w:asciiTheme="minorHAnsi" w:hAnsiTheme="minorHAnsi" w:cstheme="minorHAnsi"/>
          <w:sz w:val="28"/>
          <w:szCs w:val="28"/>
        </w:rPr>
        <w:t>Г</w:t>
      </w:r>
      <w:r w:rsidR="007641B6">
        <w:rPr>
          <w:rFonts w:asciiTheme="minorHAnsi" w:hAnsiTheme="minorHAnsi" w:cstheme="minorHAnsi"/>
          <w:sz w:val="28"/>
          <w:szCs w:val="28"/>
        </w:rPr>
        <w:t xml:space="preserve">убернатора Красноярского края, </w:t>
      </w:r>
      <w:r w:rsidRPr="005F2A8D">
        <w:rPr>
          <w:rFonts w:asciiTheme="minorHAnsi" w:hAnsiTheme="minorHAnsi" w:cstheme="minorHAnsi"/>
          <w:sz w:val="28"/>
          <w:szCs w:val="28"/>
        </w:rPr>
        <w:t>выполнено работ на сумму 4876,6 тыс. руб., в том числе за счёт средств краевого бюджета – 4483,8 тыс. руб., средства местного бюджета – 392,8 тыс. руб., что на 354,4 ты</w:t>
      </w:r>
      <w:r w:rsidR="007641B6">
        <w:rPr>
          <w:rFonts w:asciiTheme="minorHAnsi" w:hAnsiTheme="minorHAnsi" w:cstheme="minorHAnsi"/>
          <w:sz w:val="28"/>
          <w:szCs w:val="28"/>
        </w:rPr>
        <w:t>с. руб. выше уровня 2015 года.</w:t>
      </w:r>
      <w:proofErr w:type="gramEnd"/>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Выполнены работы по замене котельного оборудования </w:t>
      </w:r>
      <w:proofErr w:type="gramStart"/>
      <w:r w:rsidRPr="005F2A8D">
        <w:rPr>
          <w:rFonts w:asciiTheme="minorHAnsi" w:hAnsiTheme="minorHAnsi" w:cstheme="minorHAnsi"/>
          <w:sz w:val="28"/>
          <w:szCs w:val="28"/>
        </w:rPr>
        <w:t>в</w:t>
      </w:r>
      <w:proofErr w:type="gramEnd"/>
      <w:r w:rsidRPr="005F2A8D">
        <w:rPr>
          <w:rFonts w:asciiTheme="minorHAnsi" w:hAnsiTheme="minorHAnsi" w:cstheme="minorHAnsi"/>
          <w:sz w:val="28"/>
          <w:szCs w:val="28"/>
        </w:rPr>
        <w:t xml:space="preserve"> </w:t>
      </w:r>
      <w:proofErr w:type="gramStart"/>
      <w:r w:rsidRPr="005F2A8D">
        <w:rPr>
          <w:rFonts w:asciiTheme="minorHAnsi" w:hAnsiTheme="minorHAnsi" w:cstheme="minorHAnsi"/>
          <w:sz w:val="28"/>
          <w:szCs w:val="28"/>
        </w:rPr>
        <w:t>с</w:t>
      </w:r>
      <w:proofErr w:type="gramEnd"/>
      <w:r w:rsidRPr="005F2A8D">
        <w:rPr>
          <w:rFonts w:asciiTheme="minorHAnsi" w:hAnsiTheme="minorHAnsi" w:cstheme="minorHAnsi"/>
          <w:sz w:val="28"/>
          <w:szCs w:val="28"/>
        </w:rPr>
        <w:t xml:space="preserve">. Б – </w:t>
      </w:r>
      <w:proofErr w:type="spellStart"/>
      <w:r w:rsidRPr="005F2A8D">
        <w:rPr>
          <w:rFonts w:asciiTheme="minorHAnsi" w:hAnsiTheme="minorHAnsi" w:cstheme="minorHAnsi"/>
          <w:sz w:val="28"/>
          <w:szCs w:val="28"/>
        </w:rPr>
        <w:t>Салба</w:t>
      </w:r>
      <w:proofErr w:type="spellEnd"/>
      <w:r w:rsidRPr="005F2A8D">
        <w:rPr>
          <w:rFonts w:asciiTheme="minorHAnsi" w:hAnsiTheme="minorHAnsi" w:cstheme="minorHAnsi"/>
          <w:sz w:val="28"/>
          <w:szCs w:val="28"/>
        </w:rPr>
        <w:t xml:space="preserve"> – </w:t>
      </w:r>
      <w:r w:rsidRPr="005F2A8D">
        <w:rPr>
          <w:rFonts w:asciiTheme="minorHAnsi" w:hAnsiTheme="minorHAnsi" w:cstheme="minorHAnsi"/>
          <w:sz w:val="28"/>
          <w:szCs w:val="28"/>
        </w:rPr>
        <w:lastRenderedPageBreak/>
        <w:t xml:space="preserve">котёл, вентилятор, дымовая труба, дымосос, насосы. </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Проведены работы капитального харак</w:t>
      </w:r>
      <w:r w:rsidR="007641B6">
        <w:rPr>
          <w:rFonts w:asciiTheme="minorHAnsi" w:hAnsiTheme="minorHAnsi" w:cstheme="minorHAnsi"/>
          <w:sz w:val="28"/>
          <w:szCs w:val="28"/>
        </w:rPr>
        <w:t xml:space="preserve">тера по ремонту двух котельных </w:t>
      </w:r>
      <w:proofErr w:type="gramStart"/>
      <w:r w:rsidRPr="005F2A8D">
        <w:rPr>
          <w:rFonts w:asciiTheme="minorHAnsi" w:hAnsiTheme="minorHAnsi" w:cstheme="minorHAnsi"/>
          <w:sz w:val="28"/>
          <w:szCs w:val="28"/>
        </w:rPr>
        <w:t>в</w:t>
      </w:r>
      <w:proofErr w:type="gramEnd"/>
      <w:r w:rsidRPr="005F2A8D">
        <w:rPr>
          <w:rFonts w:asciiTheme="minorHAnsi" w:hAnsiTheme="minorHAnsi" w:cstheme="minorHAnsi"/>
          <w:sz w:val="28"/>
          <w:szCs w:val="28"/>
        </w:rPr>
        <w:t xml:space="preserve"> с. </w:t>
      </w:r>
      <w:proofErr w:type="spellStart"/>
      <w:r w:rsidRPr="005F2A8D">
        <w:rPr>
          <w:rFonts w:asciiTheme="minorHAnsi" w:hAnsiTheme="minorHAnsi" w:cstheme="minorHAnsi"/>
          <w:sz w:val="28"/>
          <w:szCs w:val="28"/>
        </w:rPr>
        <w:t>Идринское</w:t>
      </w:r>
      <w:proofErr w:type="spellEnd"/>
      <w:r w:rsidRPr="005F2A8D">
        <w:rPr>
          <w:rFonts w:asciiTheme="minorHAnsi" w:hAnsiTheme="minorHAnsi" w:cstheme="minorHAnsi"/>
          <w:sz w:val="28"/>
          <w:szCs w:val="28"/>
        </w:rPr>
        <w:t xml:space="preserve">, также </w:t>
      </w:r>
      <w:proofErr w:type="gramStart"/>
      <w:r w:rsidRPr="005F2A8D">
        <w:rPr>
          <w:rFonts w:asciiTheme="minorHAnsi" w:hAnsiTheme="minorHAnsi" w:cstheme="minorHAnsi"/>
          <w:sz w:val="28"/>
          <w:szCs w:val="28"/>
        </w:rPr>
        <w:t>произведена</w:t>
      </w:r>
      <w:proofErr w:type="gramEnd"/>
      <w:r w:rsidRPr="005F2A8D">
        <w:rPr>
          <w:rFonts w:asciiTheme="minorHAnsi" w:hAnsiTheme="minorHAnsi" w:cstheme="minorHAnsi"/>
          <w:sz w:val="28"/>
          <w:szCs w:val="28"/>
        </w:rPr>
        <w:t xml:space="preserve"> замена котлов, дымососов, насосов, заменено 126 м. п. сетей в двухтрубном исполнении.</w:t>
      </w:r>
    </w:p>
    <w:p w:rsidR="00506D96" w:rsidRPr="005F2A8D" w:rsidRDefault="007641B6" w:rsidP="00CF487E">
      <w:pPr>
        <w:spacing w:line="276" w:lineRule="auto"/>
        <w:ind w:firstLine="720"/>
        <w:jc w:val="both"/>
        <w:rPr>
          <w:rFonts w:asciiTheme="minorHAnsi" w:hAnsiTheme="minorHAnsi" w:cstheme="minorHAnsi"/>
          <w:sz w:val="28"/>
          <w:szCs w:val="28"/>
        </w:rPr>
      </w:pPr>
      <w:r>
        <w:rPr>
          <w:rFonts w:asciiTheme="minorHAnsi" w:hAnsiTheme="minorHAnsi" w:cstheme="minorHAnsi"/>
          <w:sz w:val="28"/>
          <w:szCs w:val="28"/>
        </w:rPr>
        <w:t xml:space="preserve">В сёлах </w:t>
      </w:r>
      <w:r w:rsidR="00506D96" w:rsidRPr="005F2A8D">
        <w:rPr>
          <w:rFonts w:asciiTheme="minorHAnsi" w:hAnsiTheme="minorHAnsi" w:cstheme="minorHAnsi"/>
          <w:sz w:val="28"/>
          <w:szCs w:val="28"/>
        </w:rPr>
        <w:t>Новоберёзовка и Новотроицкое проведены работы по ремонту систем водоснабжения – заменены водонапорные башни, насосы, электрооборудование.</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В рамках мероприятий по благоустройству была проведена замена электросветильников уличного освещения в сёлах Б. </w:t>
      </w:r>
      <w:proofErr w:type="spellStart"/>
      <w:r w:rsidRPr="005F2A8D">
        <w:rPr>
          <w:rFonts w:asciiTheme="minorHAnsi" w:hAnsiTheme="minorHAnsi" w:cstheme="minorHAnsi"/>
          <w:sz w:val="28"/>
          <w:szCs w:val="28"/>
        </w:rPr>
        <w:t>Салба</w:t>
      </w:r>
      <w:proofErr w:type="spellEnd"/>
      <w:r w:rsidRPr="005F2A8D">
        <w:rPr>
          <w:rFonts w:asciiTheme="minorHAnsi" w:hAnsiTheme="minorHAnsi" w:cstheme="minorHAnsi"/>
          <w:sz w:val="28"/>
          <w:szCs w:val="28"/>
        </w:rPr>
        <w:t xml:space="preserve"> и Никольское.</w:t>
      </w:r>
    </w:p>
    <w:p w:rsidR="00506D96" w:rsidRPr="005F2A8D" w:rsidRDefault="00506D96" w:rsidP="00CF487E">
      <w:pPr>
        <w:spacing w:line="276" w:lineRule="auto"/>
        <w:ind w:firstLine="720"/>
        <w:jc w:val="both"/>
        <w:rPr>
          <w:rFonts w:asciiTheme="minorHAnsi" w:hAnsiTheme="minorHAnsi" w:cstheme="minorHAnsi"/>
          <w:kern w:val="20"/>
          <w:sz w:val="28"/>
          <w:szCs w:val="28"/>
          <w:highlight w:val="white"/>
        </w:rPr>
      </w:pPr>
      <w:r w:rsidRPr="005F2A8D">
        <w:rPr>
          <w:rFonts w:asciiTheme="minorHAnsi" w:hAnsiTheme="minorHAnsi" w:cstheme="minorHAnsi"/>
          <w:kern w:val="20"/>
          <w:sz w:val="28"/>
          <w:szCs w:val="28"/>
          <w:highlight w:val="white"/>
        </w:rPr>
        <w:t>По итогам 2016 года п</w:t>
      </w:r>
      <w:r w:rsidR="007641B6">
        <w:rPr>
          <w:rFonts w:asciiTheme="minorHAnsi" w:hAnsiTheme="minorHAnsi" w:cstheme="minorHAnsi"/>
          <w:kern w:val="20"/>
          <w:sz w:val="28"/>
          <w:szCs w:val="28"/>
          <w:highlight w:val="white"/>
        </w:rPr>
        <w:t xml:space="preserve">ротяжённость отремонтированных </w:t>
      </w:r>
      <w:r w:rsidRPr="005F2A8D">
        <w:rPr>
          <w:rFonts w:asciiTheme="minorHAnsi" w:hAnsiTheme="minorHAnsi" w:cstheme="minorHAnsi"/>
          <w:kern w:val="20"/>
          <w:sz w:val="28"/>
          <w:szCs w:val="28"/>
          <w:highlight w:val="white"/>
        </w:rPr>
        <w:t>автомобильных дорог общего пользования местного значения с твердым покрытием составляет 11,15 км., из них 1,15км</w:t>
      </w:r>
      <w:proofErr w:type="gramStart"/>
      <w:r w:rsidRPr="005F2A8D">
        <w:rPr>
          <w:rFonts w:asciiTheme="minorHAnsi" w:hAnsiTheme="minorHAnsi" w:cstheme="minorHAnsi"/>
          <w:kern w:val="20"/>
          <w:sz w:val="28"/>
          <w:szCs w:val="28"/>
          <w:highlight w:val="white"/>
        </w:rPr>
        <w:t>.</w:t>
      </w:r>
      <w:proofErr w:type="gramEnd"/>
      <w:r w:rsidRPr="005F2A8D">
        <w:rPr>
          <w:rFonts w:asciiTheme="minorHAnsi" w:hAnsiTheme="minorHAnsi" w:cstheme="minorHAnsi"/>
          <w:kern w:val="20"/>
          <w:sz w:val="28"/>
          <w:szCs w:val="28"/>
          <w:highlight w:val="white"/>
        </w:rPr>
        <w:t xml:space="preserve"> </w:t>
      </w:r>
      <w:proofErr w:type="gramStart"/>
      <w:r w:rsidRPr="005F2A8D">
        <w:rPr>
          <w:rFonts w:asciiTheme="minorHAnsi" w:hAnsiTheme="minorHAnsi" w:cstheme="minorHAnsi"/>
          <w:kern w:val="20"/>
          <w:sz w:val="28"/>
          <w:szCs w:val="28"/>
          <w:highlight w:val="white"/>
        </w:rPr>
        <w:t>с</w:t>
      </w:r>
      <w:proofErr w:type="gramEnd"/>
      <w:r w:rsidRPr="005F2A8D">
        <w:rPr>
          <w:rFonts w:asciiTheme="minorHAnsi" w:hAnsiTheme="minorHAnsi" w:cstheme="minorHAnsi"/>
          <w:kern w:val="20"/>
          <w:sz w:val="28"/>
          <w:szCs w:val="28"/>
          <w:highlight w:val="white"/>
        </w:rPr>
        <w:t xml:space="preserve"> усовершенствованным типом покрытия.</w:t>
      </w:r>
    </w:p>
    <w:p w:rsidR="007641B6"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highlight w:val="white"/>
        </w:rPr>
        <w:t xml:space="preserve">На данные цели освоено 12498,7 </w:t>
      </w:r>
      <w:proofErr w:type="spellStart"/>
      <w:proofErr w:type="gramStart"/>
      <w:r w:rsidRPr="005F2A8D">
        <w:rPr>
          <w:rFonts w:asciiTheme="minorHAnsi" w:hAnsiTheme="minorHAnsi" w:cstheme="minorHAnsi"/>
          <w:kern w:val="20"/>
          <w:sz w:val="28"/>
          <w:szCs w:val="28"/>
          <w:highlight w:val="white"/>
        </w:rPr>
        <w:t>тыс</w:t>
      </w:r>
      <w:proofErr w:type="spellEnd"/>
      <w:proofErr w:type="gramEnd"/>
      <w:r w:rsidRPr="005F2A8D">
        <w:rPr>
          <w:rFonts w:asciiTheme="minorHAnsi" w:hAnsiTheme="minorHAnsi" w:cstheme="minorHAnsi"/>
          <w:kern w:val="20"/>
          <w:sz w:val="28"/>
          <w:szCs w:val="28"/>
          <w:highlight w:val="white"/>
        </w:rPr>
        <w:t xml:space="preserve"> руб., в том числе 12331,9 тыс. руб. средств краевого бюджета, 166,8 тыс. руб. - средства местного бюджета.</w:t>
      </w:r>
    </w:p>
    <w:p w:rsidR="007641B6" w:rsidRDefault="007641B6" w:rsidP="00CF487E">
      <w:pPr>
        <w:spacing w:line="276" w:lineRule="auto"/>
        <w:ind w:firstLine="720"/>
        <w:jc w:val="both"/>
        <w:rPr>
          <w:rFonts w:asciiTheme="minorHAnsi" w:hAnsiTheme="minorHAnsi" w:cstheme="minorHAnsi"/>
          <w:kern w:val="20"/>
          <w:sz w:val="28"/>
          <w:szCs w:val="28"/>
        </w:rPr>
      </w:pPr>
    </w:p>
    <w:p w:rsidR="00506D96" w:rsidRPr="007641B6" w:rsidRDefault="00506D96" w:rsidP="00CF487E">
      <w:pPr>
        <w:spacing w:line="276" w:lineRule="auto"/>
        <w:ind w:firstLine="720"/>
        <w:jc w:val="both"/>
        <w:rPr>
          <w:rFonts w:asciiTheme="minorHAnsi" w:hAnsiTheme="minorHAnsi" w:cstheme="minorHAnsi"/>
          <w:kern w:val="20"/>
          <w:sz w:val="28"/>
          <w:szCs w:val="28"/>
          <w:highlight w:val="white"/>
        </w:rPr>
      </w:pPr>
      <w:r w:rsidRPr="005F2A8D">
        <w:rPr>
          <w:rFonts w:asciiTheme="minorHAnsi" w:hAnsiTheme="minorHAnsi" w:cstheme="minorHAnsi"/>
          <w:kern w:val="20"/>
          <w:sz w:val="28"/>
          <w:szCs w:val="28"/>
        </w:rPr>
        <w:t>Основными проблемами в сфере жилищно-коммунального хозяйства в районе является:</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 необходимость замены 51,3 % протяженности, имеющихся водопроводных сетей. Наиболее остро эта проблема стоит в сёлах - Большой </w:t>
      </w:r>
      <w:proofErr w:type="spellStart"/>
      <w:r w:rsidRPr="005F2A8D">
        <w:rPr>
          <w:rFonts w:asciiTheme="minorHAnsi" w:hAnsiTheme="minorHAnsi" w:cstheme="minorHAnsi"/>
          <w:kern w:val="20"/>
          <w:sz w:val="28"/>
          <w:szCs w:val="28"/>
        </w:rPr>
        <w:t>Хабык</w:t>
      </w:r>
      <w:proofErr w:type="spellEnd"/>
      <w:r w:rsidRPr="005F2A8D">
        <w:rPr>
          <w:rFonts w:asciiTheme="minorHAnsi" w:hAnsiTheme="minorHAnsi" w:cstheme="minorHAnsi"/>
          <w:kern w:val="20"/>
          <w:sz w:val="28"/>
          <w:szCs w:val="28"/>
        </w:rPr>
        <w:t>, Новоберё</w:t>
      </w:r>
      <w:r w:rsidR="001F605C">
        <w:rPr>
          <w:rFonts w:asciiTheme="minorHAnsi" w:hAnsiTheme="minorHAnsi" w:cstheme="minorHAnsi"/>
          <w:kern w:val="20"/>
          <w:sz w:val="28"/>
          <w:szCs w:val="28"/>
        </w:rPr>
        <w:t xml:space="preserve">зовка, Большие </w:t>
      </w:r>
      <w:proofErr w:type="spellStart"/>
      <w:r w:rsidR="001F605C">
        <w:rPr>
          <w:rFonts w:asciiTheme="minorHAnsi" w:hAnsiTheme="minorHAnsi" w:cstheme="minorHAnsi"/>
          <w:kern w:val="20"/>
          <w:sz w:val="28"/>
          <w:szCs w:val="28"/>
        </w:rPr>
        <w:t>Кныши</w:t>
      </w:r>
      <w:proofErr w:type="spellEnd"/>
      <w:r w:rsidR="001F605C">
        <w:rPr>
          <w:rFonts w:asciiTheme="minorHAnsi" w:hAnsiTheme="minorHAnsi" w:cstheme="minorHAnsi"/>
          <w:kern w:val="20"/>
          <w:sz w:val="28"/>
          <w:szCs w:val="28"/>
        </w:rPr>
        <w:t xml:space="preserve">, </w:t>
      </w:r>
      <w:proofErr w:type="spellStart"/>
      <w:r w:rsidR="001F605C">
        <w:rPr>
          <w:rFonts w:asciiTheme="minorHAnsi" w:hAnsiTheme="minorHAnsi" w:cstheme="minorHAnsi"/>
          <w:kern w:val="20"/>
          <w:sz w:val="28"/>
          <w:szCs w:val="28"/>
        </w:rPr>
        <w:t>Добромысловкий</w:t>
      </w:r>
      <w:proofErr w:type="spellEnd"/>
      <w:r w:rsidR="007641B6">
        <w:rPr>
          <w:rFonts w:asciiTheme="minorHAnsi" w:hAnsiTheme="minorHAnsi" w:cstheme="minorHAnsi"/>
          <w:kern w:val="20"/>
          <w:sz w:val="28"/>
          <w:szCs w:val="28"/>
        </w:rPr>
        <w:t xml:space="preserve">, </w:t>
      </w:r>
      <w:r w:rsidRPr="005F2A8D">
        <w:rPr>
          <w:rFonts w:asciiTheme="minorHAnsi" w:hAnsiTheme="minorHAnsi" w:cstheme="minorHAnsi"/>
          <w:kern w:val="20"/>
          <w:sz w:val="28"/>
          <w:szCs w:val="28"/>
        </w:rPr>
        <w:t>Екатериновка;</w:t>
      </w:r>
    </w:p>
    <w:p w:rsidR="00506D96" w:rsidRPr="005F2A8D" w:rsidRDefault="007641B6" w:rsidP="00CF487E">
      <w:pPr>
        <w:spacing w:line="276" w:lineRule="auto"/>
        <w:ind w:firstLine="720"/>
        <w:jc w:val="both"/>
        <w:rPr>
          <w:rFonts w:asciiTheme="minorHAnsi" w:hAnsiTheme="minorHAnsi" w:cstheme="minorHAnsi"/>
          <w:kern w:val="20"/>
          <w:sz w:val="28"/>
          <w:szCs w:val="28"/>
        </w:rPr>
      </w:pPr>
      <w:proofErr w:type="gramStart"/>
      <w:r>
        <w:rPr>
          <w:rFonts w:asciiTheme="minorHAnsi" w:hAnsiTheme="minorHAnsi" w:cstheme="minorHAnsi"/>
          <w:kern w:val="20"/>
          <w:sz w:val="28"/>
          <w:szCs w:val="28"/>
        </w:rPr>
        <w:t xml:space="preserve">- необходимость увеличения </w:t>
      </w:r>
      <w:r w:rsidR="00506D96" w:rsidRPr="005F2A8D">
        <w:rPr>
          <w:rFonts w:asciiTheme="minorHAnsi" w:hAnsiTheme="minorHAnsi" w:cstheme="minorHAnsi"/>
          <w:kern w:val="20"/>
          <w:sz w:val="28"/>
          <w:szCs w:val="28"/>
        </w:rPr>
        <w:t xml:space="preserve">протяжённости водопроводных сетей в с. </w:t>
      </w:r>
      <w:proofErr w:type="spellStart"/>
      <w:r w:rsidR="00506D96" w:rsidRPr="005F2A8D">
        <w:rPr>
          <w:rFonts w:asciiTheme="minorHAnsi" w:hAnsiTheme="minorHAnsi" w:cstheme="minorHAnsi"/>
          <w:kern w:val="20"/>
          <w:sz w:val="28"/>
          <w:szCs w:val="28"/>
        </w:rPr>
        <w:t>Идринское</w:t>
      </w:r>
      <w:proofErr w:type="spellEnd"/>
      <w:r w:rsidR="00506D96" w:rsidRPr="005F2A8D">
        <w:rPr>
          <w:rFonts w:asciiTheme="minorHAnsi" w:hAnsiTheme="minorHAnsi" w:cstheme="minorHAnsi"/>
          <w:kern w:val="20"/>
          <w:sz w:val="28"/>
          <w:szCs w:val="28"/>
        </w:rPr>
        <w:t>, как в ранее с</w:t>
      </w:r>
      <w:r>
        <w:rPr>
          <w:rFonts w:asciiTheme="minorHAnsi" w:hAnsiTheme="minorHAnsi" w:cstheme="minorHAnsi"/>
          <w:kern w:val="20"/>
          <w:sz w:val="28"/>
          <w:szCs w:val="28"/>
        </w:rPr>
        <w:t xml:space="preserve">уществовавших улицах, так и на </w:t>
      </w:r>
      <w:r w:rsidR="00506D96" w:rsidRPr="005F2A8D">
        <w:rPr>
          <w:rFonts w:asciiTheme="minorHAnsi" w:hAnsiTheme="minorHAnsi" w:cstheme="minorHAnsi"/>
          <w:kern w:val="20"/>
          <w:sz w:val="28"/>
          <w:szCs w:val="28"/>
        </w:rPr>
        <w:t>вновь возводимых жилых массивах;</w:t>
      </w:r>
      <w:proofErr w:type="gramEnd"/>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 отсутствие очистных сооружений </w:t>
      </w:r>
      <w:proofErr w:type="gramStart"/>
      <w:r w:rsidRPr="005F2A8D">
        <w:rPr>
          <w:rFonts w:asciiTheme="minorHAnsi" w:hAnsiTheme="minorHAnsi" w:cstheme="minorHAnsi"/>
          <w:kern w:val="20"/>
          <w:sz w:val="28"/>
          <w:szCs w:val="28"/>
        </w:rPr>
        <w:t>в</w:t>
      </w:r>
      <w:proofErr w:type="gramEnd"/>
      <w:r w:rsidRPr="005F2A8D">
        <w:rPr>
          <w:rFonts w:asciiTheme="minorHAnsi" w:hAnsiTheme="minorHAnsi" w:cstheme="minorHAnsi"/>
          <w:kern w:val="20"/>
          <w:sz w:val="28"/>
          <w:szCs w:val="28"/>
        </w:rPr>
        <w:t xml:space="preserve"> с. </w:t>
      </w:r>
      <w:proofErr w:type="spellStart"/>
      <w:r w:rsidRPr="005F2A8D">
        <w:rPr>
          <w:rFonts w:asciiTheme="minorHAnsi" w:hAnsiTheme="minorHAnsi" w:cstheme="minorHAnsi"/>
          <w:kern w:val="20"/>
          <w:sz w:val="28"/>
          <w:szCs w:val="28"/>
        </w:rPr>
        <w:t>Идринское</w:t>
      </w:r>
      <w:proofErr w:type="spellEnd"/>
      <w:r w:rsidRPr="005F2A8D">
        <w:rPr>
          <w:rFonts w:asciiTheme="minorHAnsi" w:hAnsiTheme="minorHAnsi" w:cstheme="minorHAnsi"/>
          <w:kern w:val="20"/>
          <w:sz w:val="28"/>
          <w:szCs w:val="28"/>
        </w:rPr>
        <w:t>;</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 отсутствие полигона переработки и утилизации КБО </w:t>
      </w:r>
      <w:proofErr w:type="gramStart"/>
      <w:r w:rsidRPr="005F2A8D">
        <w:rPr>
          <w:rFonts w:asciiTheme="minorHAnsi" w:hAnsiTheme="minorHAnsi" w:cstheme="minorHAnsi"/>
          <w:kern w:val="20"/>
          <w:sz w:val="28"/>
          <w:szCs w:val="28"/>
        </w:rPr>
        <w:t>в</w:t>
      </w:r>
      <w:proofErr w:type="gramEnd"/>
      <w:r w:rsidRPr="005F2A8D">
        <w:rPr>
          <w:rFonts w:asciiTheme="minorHAnsi" w:hAnsiTheme="minorHAnsi" w:cstheme="minorHAnsi"/>
          <w:kern w:val="20"/>
          <w:sz w:val="28"/>
          <w:szCs w:val="28"/>
        </w:rPr>
        <w:t xml:space="preserve"> с. </w:t>
      </w:r>
      <w:proofErr w:type="spellStart"/>
      <w:r w:rsidRPr="005F2A8D">
        <w:rPr>
          <w:rFonts w:asciiTheme="minorHAnsi" w:hAnsiTheme="minorHAnsi" w:cstheme="minorHAnsi"/>
          <w:kern w:val="20"/>
          <w:sz w:val="28"/>
          <w:szCs w:val="28"/>
        </w:rPr>
        <w:t>Идринское</w:t>
      </w:r>
      <w:proofErr w:type="spellEnd"/>
      <w:r w:rsidRPr="005F2A8D">
        <w:rPr>
          <w:rFonts w:asciiTheme="minorHAnsi" w:hAnsiTheme="minorHAnsi" w:cstheme="minorHAnsi"/>
          <w:kern w:val="20"/>
          <w:sz w:val="28"/>
          <w:szCs w:val="28"/>
        </w:rPr>
        <w:t xml:space="preserve">; </w:t>
      </w:r>
    </w:p>
    <w:p w:rsidR="00506D96" w:rsidRPr="005F2A8D"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-оснащение современным оборудованием муниципальных котельных в с. </w:t>
      </w:r>
      <w:proofErr w:type="spellStart"/>
      <w:r w:rsidRPr="005F2A8D">
        <w:rPr>
          <w:rFonts w:asciiTheme="minorHAnsi" w:hAnsiTheme="minorHAnsi" w:cstheme="minorHAnsi"/>
          <w:kern w:val="20"/>
          <w:sz w:val="28"/>
          <w:szCs w:val="28"/>
        </w:rPr>
        <w:t>Идринское</w:t>
      </w:r>
      <w:proofErr w:type="spellEnd"/>
      <w:proofErr w:type="gramStart"/>
      <w:r w:rsidRPr="005F2A8D">
        <w:rPr>
          <w:rFonts w:asciiTheme="minorHAnsi" w:hAnsiTheme="minorHAnsi" w:cstheme="minorHAnsi"/>
          <w:kern w:val="20"/>
          <w:sz w:val="28"/>
          <w:szCs w:val="28"/>
        </w:rPr>
        <w:t xml:space="preserve"> ;</w:t>
      </w:r>
      <w:proofErr w:type="gramEnd"/>
    </w:p>
    <w:p w:rsidR="00570011" w:rsidRDefault="00506D96" w:rsidP="00CF487E">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отсутствие благоустроенного комфортабельного жилья делает район не привлекательным, в вопросе привлечения молодых специалистов, как в бюджетную сферу, так и в сельскохозяйственный сектор.</w:t>
      </w:r>
    </w:p>
    <w:p w:rsidR="00CF487E" w:rsidRDefault="00CF487E" w:rsidP="007641B6">
      <w:pPr>
        <w:spacing w:line="360" w:lineRule="auto"/>
        <w:ind w:firstLine="720"/>
        <w:rPr>
          <w:rFonts w:asciiTheme="minorHAnsi" w:hAnsiTheme="minorHAnsi" w:cstheme="minorHAnsi"/>
          <w:sz w:val="28"/>
          <w:szCs w:val="28"/>
        </w:rPr>
      </w:pPr>
    </w:p>
    <w:p w:rsidR="00570011" w:rsidRPr="005F2A8D" w:rsidRDefault="005440C9" w:rsidP="007641B6">
      <w:pPr>
        <w:spacing w:line="360" w:lineRule="auto"/>
        <w:ind w:firstLine="720"/>
        <w:rPr>
          <w:rFonts w:asciiTheme="minorHAnsi" w:hAnsiTheme="minorHAnsi" w:cstheme="minorHAnsi"/>
          <w:sz w:val="28"/>
          <w:szCs w:val="28"/>
        </w:rPr>
      </w:pPr>
      <w:r w:rsidRPr="005F2A8D">
        <w:rPr>
          <w:rFonts w:asciiTheme="minorHAnsi" w:hAnsiTheme="minorHAnsi" w:cstheme="minorHAnsi"/>
          <w:sz w:val="28"/>
          <w:szCs w:val="28"/>
        </w:rPr>
        <w:t>23. Экологическая ситуация</w:t>
      </w:r>
    </w:p>
    <w:p w:rsidR="00506D96" w:rsidRPr="005F2A8D" w:rsidRDefault="00506D96" w:rsidP="00CF487E">
      <w:pPr>
        <w:spacing w:line="276" w:lineRule="auto"/>
        <w:ind w:firstLine="720"/>
        <w:jc w:val="both"/>
        <w:rPr>
          <w:rFonts w:asciiTheme="minorHAnsi" w:hAnsiTheme="minorHAnsi" w:cstheme="minorHAnsi"/>
          <w:color w:val="FFFF00"/>
          <w:sz w:val="28"/>
          <w:szCs w:val="28"/>
        </w:rPr>
      </w:pPr>
      <w:r w:rsidRPr="005F2A8D">
        <w:rPr>
          <w:rFonts w:asciiTheme="minorHAnsi" w:hAnsiTheme="minorHAnsi" w:cstheme="minorHAnsi"/>
          <w:sz w:val="28"/>
          <w:szCs w:val="28"/>
        </w:rPr>
        <w:t xml:space="preserve">На территории района общее количество источников выбросов загрязняющих веществ остается на уровне 2015 года и составляет 43 ед. Объём загрязняющих веществ, отходящих от стационарных источников загрязнения атмосферного воздуха, по итогам 2016 года составил 359,0 т., что на 12,4 % ниже </w:t>
      </w:r>
      <w:r w:rsidRPr="005F2A8D">
        <w:rPr>
          <w:rFonts w:asciiTheme="minorHAnsi" w:hAnsiTheme="minorHAnsi" w:cstheme="minorHAnsi"/>
          <w:sz w:val="28"/>
          <w:szCs w:val="28"/>
        </w:rPr>
        <w:lastRenderedPageBreak/>
        <w:t>уровня 2015 года</w:t>
      </w:r>
      <w:r w:rsidRPr="005F2A8D">
        <w:rPr>
          <w:rFonts w:asciiTheme="minorHAnsi" w:hAnsiTheme="minorHAnsi" w:cstheme="minorHAnsi"/>
          <w:color w:val="008080"/>
          <w:sz w:val="28"/>
          <w:szCs w:val="28"/>
        </w:rPr>
        <w:t xml:space="preserve">. </w:t>
      </w:r>
      <w:r w:rsidRPr="005F2A8D">
        <w:rPr>
          <w:rFonts w:asciiTheme="minorHAnsi" w:hAnsiTheme="minorHAnsi" w:cstheme="minorHAnsi"/>
          <w:color w:val="000000"/>
          <w:sz w:val="28"/>
          <w:szCs w:val="28"/>
        </w:rPr>
        <w:t xml:space="preserve">Снижение показателя, обусловлено </w:t>
      </w:r>
      <w:r w:rsidR="007641B6">
        <w:rPr>
          <w:rFonts w:asciiTheme="minorHAnsi" w:hAnsiTheme="minorHAnsi" w:cstheme="minorHAnsi"/>
          <w:color w:val="000000"/>
          <w:sz w:val="28"/>
          <w:szCs w:val="28"/>
        </w:rPr>
        <w:t xml:space="preserve">менее </w:t>
      </w:r>
      <w:r w:rsidRPr="005F2A8D">
        <w:rPr>
          <w:rFonts w:asciiTheme="minorHAnsi" w:hAnsiTheme="minorHAnsi" w:cstheme="minorHAnsi"/>
          <w:color w:val="000000"/>
          <w:sz w:val="28"/>
          <w:szCs w:val="28"/>
        </w:rPr>
        <w:t>низкими температурными режимами, в период отопления, что повлекло снижение расхода</w:t>
      </w:r>
      <w:r w:rsidR="007641B6">
        <w:rPr>
          <w:rFonts w:asciiTheme="minorHAnsi" w:hAnsiTheme="minorHAnsi" w:cstheme="minorHAnsi"/>
          <w:color w:val="000000"/>
          <w:sz w:val="28"/>
          <w:szCs w:val="28"/>
        </w:rPr>
        <w:t xml:space="preserve"> (сжигания твёрдого топлива), </w:t>
      </w:r>
      <w:r w:rsidRPr="005F2A8D">
        <w:rPr>
          <w:rFonts w:asciiTheme="minorHAnsi" w:hAnsiTheme="minorHAnsi" w:cstheme="minorHAnsi"/>
          <w:color w:val="000000"/>
          <w:sz w:val="28"/>
          <w:szCs w:val="28"/>
        </w:rPr>
        <w:t>а соответственно и выбросов в атмосферный воздух.</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Объём загрязняющих веществ, отходящих от стационарных источников загрязнения атмосферного воздуха, уловленных и обезвреженных, ниже уровня 2015 года на 0,1 % и составляет 20,8т. </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На снижении данного показателя отражается тот факт, что золоулавливающие устройства, на основных и наиболее крупных источниках теплоснабжения были установлены более 15 лет назад и постепенно утратили свои функции. В перспективе планируется постепенное их обновление, замена </w:t>
      </w:r>
      <w:proofErr w:type="gramStart"/>
      <w:r w:rsidRPr="005F2A8D">
        <w:rPr>
          <w:rFonts w:asciiTheme="minorHAnsi" w:hAnsiTheme="minorHAnsi" w:cstheme="minorHAnsi"/>
          <w:sz w:val="28"/>
          <w:szCs w:val="28"/>
        </w:rPr>
        <w:t>на</w:t>
      </w:r>
      <w:proofErr w:type="gramEnd"/>
      <w:r w:rsidRPr="005F2A8D">
        <w:rPr>
          <w:rFonts w:asciiTheme="minorHAnsi" w:hAnsiTheme="minorHAnsi" w:cstheme="minorHAnsi"/>
          <w:sz w:val="28"/>
          <w:szCs w:val="28"/>
        </w:rPr>
        <w:t xml:space="preserve"> более эффективные.</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Выше перечисленными фактами объясняется зн</w:t>
      </w:r>
      <w:r w:rsidR="007641B6">
        <w:rPr>
          <w:rFonts w:asciiTheme="minorHAnsi" w:hAnsiTheme="minorHAnsi" w:cstheme="minorHAnsi"/>
          <w:sz w:val="28"/>
          <w:szCs w:val="28"/>
        </w:rPr>
        <w:t>ачение и динамика показателей –</w:t>
      </w:r>
      <w:r w:rsidRPr="005F2A8D">
        <w:rPr>
          <w:rFonts w:asciiTheme="minorHAnsi" w:hAnsiTheme="minorHAnsi" w:cstheme="minorHAnsi"/>
          <w:sz w:val="28"/>
          <w:szCs w:val="28"/>
        </w:rPr>
        <w:t xml:space="preserve"> «выброшено в атмосферный воздух загрязняющих веществ от стационарных источников загрязнения атмосферного воздуха» и «темп роста объёма выбросов в атмосферу загрязняющих веществ, стационарными источниками загрязнения, к соответствующему периоду предыдущего года».</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Объем выбросов в атмосферный воздух загрязняющих веществ от передвижных источников по итогам 2016 года составил 2622,0 т., что составляет 93,6 % к уровню 2015 года. </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Образование отходов производства и потребления за 2016 год на территории района составило 17661,52 тонн, что выше  уровня 2015 года  на 0,08 %.</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Основная доля отходов производства – 17560,26, что составляет </w:t>
      </w:r>
      <w:r w:rsidRPr="005F2A8D">
        <w:rPr>
          <w:rFonts w:asciiTheme="minorHAnsi" w:hAnsiTheme="minorHAnsi" w:cstheme="minorHAnsi"/>
          <w:color w:val="000000"/>
          <w:sz w:val="28"/>
          <w:szCs w:val="28"/>
        </w:rPr>
        <w:t xml:space="preserve">99,4 </w:t>
      </w:r>
      <w:r w:rsidRPr="005F2A8D">
        <w:rPr>
          <w:rFonts w:asciiTheme="minorHAnsi" w:hAnsiTheme="minorHAnsi" w:cstheme="minorHAnsi"/>
          <w:sz w:val="28"/>
          <w:szCs w:val="28"/>
        </w:rPr>
        <w:t xml:space="preserve">% от их общего объёма, приходится на отходы V класса опасности для окружающей природной среды - практически неопасные и используются, как вторичное сырьё для подсыпки дорог и изготовления </w:t>
      </w:r>
      <w:proofErr w:type="spellStart"/>
      <w:proofErr w:type="gramStart"/>
      <w:r w:rsidRPr="005F2A8D">
        <w:rPr>
          <w:rFonts w:asciiTheme="minorHAnsi" w:hAnsiTheme="minorHAnsi" w:cstheme="minorHAnsi"/>
          <w:sz w:val="28"/>
          <w:szCs w:val="28"/>
        </w:rPr>
        <w:t>шлако</w:t>
      </w:r>
      <w:proofErr w:type="spellEnd"/>
      <w:r w:rsidR="007641B6">
        <w:rPr>
          <w:rFonts w:asciiTheme="minorHAnsi" w:hAnsiTheme="minorHAnsi" w:cstheme="minorHAnsi"/>
          <w:sz w:val="28"/>
          <w:szCs w:val="28"/>
        </w:rPr>
        <w:t xml:space="preserve"> </w:t>
      </w:r>
      <w:r w:rsidRPr="005F2A8D">
        <w:rPr>
          <w:rFonts w:asciiTheme="minorHAnsi" w:hAnsiTheme="minorHAnsi" w:cstheme="minorHAnsi"/>
          <w:sz w:val="28"/>
          <w:szCs w:val="28"/>
        </w:rPr>
        <w:t>-</w:t>
      </w:r>
      <w:r w:rsidR="007641B6">
        <w:rPr>
          <w:rFonts w:asciiTheme="minorHAnsi" w:hAnsiTheme="minorHAnsi" w:cstheme="minorHAnsi"/>
          <w:sz w:val="28"/>
          <w:szCs w:val="28"/>
        </w:rPr>
        <w:t xml:space="preserve"> </w:t>
      </w:r>
      <w:r w:rsidRPr="005F2A8D">
        <w:rPr>
          <w:rFonts w:asciiTheme="minorHAnsi" w:hAnsiTheme="minorHAnsi" w:cstheme="minorHAnsi"/>
          <w:sz w:val="28"/>
          <w:szCs w:val="28"/>
        </w:rPr>
        <w:t>бетонных</w:t>
      </w:r>
      <w:proofErr w:type="gramEnd"/>
      <w:r w:rsidRPr="005F2A8D">
        <w:rPr>
          <w:rFonts w:asciiTheme="minorHAnsi" w:hAnsiTheme="minorHAnsi" w:cstheme="minorHAnsi"/>
          <w:sz w:val="28"/>
          <w:szCs w:val="28"/>
        </w:rPr>
        <w:t xml:space="preserve"> блоков.</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Так как открытие новых производств и предприятий не планируется, в перспективе до 2020 года значительного изменения показателя не предвидится.</w:t>
      </w:r>
    </w:p>
    <w:p w:rsidR="00506D96" w:rsidRPr="005F2A8D"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Вывезено за год твердых бытовых отходов 1,1 тыс. м. куб., изменение данного показателя в сравнении с 2015 годом не наблюдается.</w:t>
      </w:r>
    </w:p>
    <w:p w:rsidR="00CF487E" w:rsidRDefault="00506D96" w:rsidP="00CF487E">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Объём вывоза жидких бытовых отходов по итогам 2016 года составляет 13 тыс. м. куб</w:t>
      </w:r>
      <w:r w:rsidR="007641B6">
        <w:rPr>
          <w:rFonts w:asciiTheme="minorHAnsi" w:hAnsiTheme="minorHAnsi" w:cstheme="minorHAnsi"/>
          <w:sz w:val="28"/>
          <w:szCs w:val="28"/>
        </w:rPr>
        <w:t xml:space="preserve">., снижение к уровню 2015 года </w:t>
      </w:r>
      <w:r w:rsidRPr="005F2A8D">
        <w:rPr>
          <w:rFonts w:asciiTheme="minorHAnsi" w:hAnsiTheme="minorHAnsi" w:cstheme="minorHAnsi"/>
          <w:sz w:val="28"/>
          <w:szCs w:val="28"/>
        </w:rPr>
        <w:t>- 9,7%. Снижение показателя связано с</w:t>
      </w:r>
      <w:r w:rsidR="007641B6">
        <w:rPr>
          <w:rFonts w:asciiTheme="minorHAnsi" w:hAnsiTheme="minorHAnsi" w:cstheme="minorHAnsi"/>
          <w:sz w:val="28"/>
          <w:szCs w:val="28"/>
        </w:rPr>
        <w:t xml:space="preserve"> не предоставлением сведений по</w:t>
      </w:r>
      <w:r w:rsidRPr="005F2A8D">
        <w:rPr>
          <w:rFonts w:asciiTheme="minorHAnsi" w:hAnsiTheme="minorHAnsi" w:cstheme="minorHAnsi"/>
          <w:sz w:val="28"/>
          <w:szCs w:val="28"/>
        </w:rPr>
        <w:t xml:space="preserve"> объёмам вывоза жидк</w:t>
      </w:r>
      <w:r w:rsidR="007641B6">
        <w:rPr>
          <w:rFonts w:asciiTheme="minorHAnsi" w:hAnsiTheme="minorHAnsi" w:cstheme="minorHAnsi"/>
          <w:sz w:val="28"/>
          <w:szCs w:val="28"/>
        </w:rPr>
        <w:t xml:space="preserve">их бытовых отходов </w:t>
      </w:r>
      <w:r w:rsidRPr="005F2A8D">
        <w:rPr>
          <w:rFonts w:asciiTheme="minorHAnsi" w:hAnsiTheme="minorHAnsi" w:cstheme="minorHAnsi"/>
          <w:sz w:val="28"/>
          <w:szCs w:val="28"/>
        </w:rPr>
        <w:t xml:space="preserve">частью субъектов, предоставляющих данную услугу населению.  </w:t>
      </w:r>
    </w:p>
    <w:p w:rsidR="00570011" w:rsidRPr="005F2A8D" w:rsidRDefault="005440C9" w:rsidP="00CF487E">
      <w:pPr>
        <w:spacing w:line="276" w:lineRule="auto"/>
        <w:ind w:firstLine="720"/>
        <w:rPr>
          <w:rFonts w:asciiTheme="minorHAnsi" w:hAnsiTheme="minorHAnsi" w:cstheme="minorHAnsi"/>
          <w:sz w:val="28"/>
          <w:szCs w:val="28"/>
        </w:rPr>
      </w:pPr>
      <w:r w:rsidRPr="005F2A8D">
        <w:rPr>
          <w:rFonts w:asciiTheme="minorHAnsi" w:hAnsiTheme="minorHAnsi" w:cstheme="minorHAnsi"/>
          <w:sz w:val="28"/>
          <w:szCs w:val="28"/>
        </w:rPr>
        <w:t>24. Правонарушения</w:t>
      </w:r>
    </w:p>
    <w:p w:rsidR="00506D96" w:rsidRPr="005F2A8D" w:rsidRDefault="00506D96" w:rsidP="008D2BBB">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lastRenderedPageBreak/>
        <w:t xml:space="preserve">За 2016 год зарегистрировано 150 преступлений, что на 81 преступление меньше, чем  в 2015 году. </w:t>
      </w:r>
    </w:p>
    <w:p w:rsidR="00506D96" w:rsidRPr="005F2A8D" w:rsidRDefault="00506D96" w:rsidP="008D2BBB">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Количество зарегистрированных преступлений - тяжких и особо тяжких с 36 по итогам 2015 года снизилось до 18 по итогам 2016 года, снижение составило 50 %.</w:t>
      </w:r>
    </w:p>
    <w:p w:rsidR="00506D96" w:rsidRPr="005F2A8D" w:rsidRDefault="00506D96" w:rsidP="008D2BBB">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 Численность лиц, совершивших преступления со 170 человек за 2015 год, уменьшилось до 128  по итогам  2016 года, снижение составило 24,7 %. </w:t>
      </w:r>
    </w:p>
    <w:p w:rsidR="00506D96" w:rsidRPr="005F2A8D" w:rsidRDefault="00506D96" w:rsidP="008D2BBB">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Количество преступлений, совершенных несовершеннолетними или при их участии в 2016 осталось на уровне 2015 года и составило 13 ед. </w:t>
      </w:r>
    </w:p>
    <w:p w:rsidR="00506D96" w:rsidRPr="005F2A8D" w:rsidRDefault="00506D96" w:rsidP="008D2BBB">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Количество зарегистрированных </w:t>
      </w:r>
      <w:proofErr w:type="spellStart"/>
      <w:r w:rsidRPr="005F2A8D">
        <w:rPr>
          <w:rFonts w:asciiTheme="minorHAnsi" w:hAnsiTheme="minorHAnsi" w:cstheme="minorHAnsi"/>
          <w:kern w:val="20"/>
          <w:sz w:val="28"/>
          <w:szCs w:val="28"/>
        </w:rPr>
        <w:t>дорожно</w:t>
      </w:r>
      <w:proofErr w:type="spellEnd"/>
      <w:r w:rsidRPr="005F2A8D">
        <w:rPr>
          <w:rFonts w:asciiTheme="minorHAnsi" w:hAnsiTheme="minorHAnsi" w:cstheme="minorHAnsi"/>
          <w:kern w:val="20"/>
          <w:sz w:val="28"/>
          <w:szCs w:val="28"/>
        </w:rPr>
        <w:t xml:space="preserve"> - транспортных происшестви</w:t>
      </w:r>
      <w:r w:rsidR="007641B6">
        <w:rPr>
          <w:rFonts w:asciiTheme="minorHAnsi" w:hAnsiTheme="minorHAnsi" w:cstheme="minorHAnsi"/>
          <w:kern w:val="20"/>
          <w:sz w:val="28"/>
          <w:szCs w:val="28"/>
        </w:rPr>
        <w:t xml:space="preserve">й по итогам 2016 года составило – 100 единиц, что выше уровня </w:t>
      </w:r>
      <w:r w:rsidRPr="005F2A8D">
        <w:rPr>
          <w:rFonts w:asciiTheme="minorHAnsi" w:hAnsiTheme="minorHAnsi" w:cstheme="minorHAnsi"/>
          <w:kern w:val="20"/>
          <w:sz w:val="28"/>
          <w:szCs w:val="28"/>
        </w:rPr>
        <w:t xml:space="preserve">2015 года на 19,1%. </w:t>
      </w:r>
    </w:p>
    <w:p w:rsidR="00506D96" w:rsidRPr="005F2A8D" w:rsidRDefault="00506D96" w:rsidP="008D2BBB">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Количество подразделений в сфере гражданской обороны, чрезвычайных ситуаций и пожарной безопасности в 2016 году, остаётся на уровне 2015 и представлены:</w:t>
      </w:r>
    </w:p>
    <w:p w:rsidR="00506D96" w:rsidRPr="005F2A8D" w:rsidRDefault="00506D96" w:rsidP="008D2BBB">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пожарная часть № 51 федерального подчинения;</w:t>
      </w:r>
    </w:p>
    <w:p w:rsidR="00506D96" w:rsidRPr="005F2A8D" w:rsidRDefault="00506D96" w:rsidP="008D2BBB">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 </w:t>
      </w:r>
      <w:proofErr w:type="spellStart"/>
      <w:r w:rsidRPr="005F2A8D">
        <w:rPr>
          <w:rFonts w:asciiTheme="minorHAnsi" w:hAnsiTheme="minorHAnsi" w:cstheme="minorHAnsi"/>
          <w:kern w:val="20"/>
          <w:sz w:val="28"/>
          <w:szCs w:val="28"/>
        </w:rPr>
        <w:t>пожарно</w:t>
      </w:r>
      <w:proofErr w:type="spellEnd"/>
      <w:r w:rsidRPr="005F2A8D">
        <w:rPr>
          <w:rFonts w:asciiTheme="minorHAnsi" w:hAnsiTheme="minorHAnsi" w:cstheme="minorHAnsi"/>
          <w:kern w:val="20"/>
          <w:sz w:val="28"/>
          <w:szCs w:val="28"/>
        </w:rPr>
        <w:t xml:space="preserve"> - химическая станция 1 - го типа КГАУ "</w:t>
      </w:r>
      <w:proofErr w:type="spellStart"/>
      <w:r w:rsidRPr="005F2A8D">
        <w:rPr>
          <w:rFonts w:asciiTheme="minorHAnsi" w:hAnsiTheme="minorHAnsi" w:cstheme="minorHAnsi"/>
          <w:kern w:val="20"/>
          <w:sz w:val="28"/>
          <w:szCs w:val="28"/>
        </w:rPr>
        <w:t>Лесопожарный</w:t>
      </w:r>
      <w:proofErr w:type="spellEnd"/>
      <w:r w:rsidRPr="005F2A8D">
        <w:rPr>
          <w:rFonts w:asciiTheme="minorHAnsi" w:hAnsiTheme="minorHAnsi" w:cstheme="minorHAnsi"/>
          <w:kern w:val="20"/>
          <w:sz w:val="28"/>
          <w:szCs w:val="28"/>
        </w:rPr>
        <w:t xml:space="preserve"> центр Идринский";</w:t>
      </w:r>
    </w:p>
    <w:p w:rsidR="00506D96" w:rsidRPr="005F2A8D" w:rsidRDefault="00C6773E" w:rsidP="008D2BBB">
      <w:pPr>
        <w:spacing w:line="276" w:lineRule="auto"/>
        <w:ind w:firstLine="720"/>
        <w:jc w:val="both"/>
        <w:rPr>
          <w:rFonts w:asciiTheme="minorHAnsi" w:hAnsiTheme="minorHAnsi" w:cstheme="minorHAnsi"/>
          <w:kern w:val="20"/>
          <w:sz w:val="28"/>
          <w:szCs w:val="28"/>
        </w:rPr>
      </w:pPr>
      <w:r>
        <w:rPr>
          <w:rFonts w:asciiTheme="minorHAnsi" w:hAnsiTheme="minorHAnsi" w:cstheme="minorHAnsi"/>
          <w:kern w:val="20"/>
          <w:sz w:val="28"/>
          <w:szCs w:val="28"/>
        </w:rPr>
        <w:t>-</w:t>
      </w:r>
      <w:r w:rsidR="00506D96" w:rsidRPr="005F2A8D">
        <w:rPr>
          <w:rFonts w:asciiTheme="minorHAnsi" w:hAnsiTheme="minorHAnsi" w:cstheme="minorHAnsi"/>
          <w:kern w:val="20"/>
          <w:sz w:val="28"/>
          <w:szCs w:val="28"/>
        </w:rPr>
        <w:t>подраз</w:t>
      </w:r>
      <w:r>
        <w:rPr>
          <w:rFonts w:asciiTheme="minorHAnsi" w:hAnsiTheme="minorHAnsi" w:cstheme="minorHAnsi"/>
          <w:kern w:val="20"/>
          <w:sz w:val="28"/>
          <w:szCs w:val="28"/>
        </w:rPr>
        <w:t xml:space="preserve">делениями краевого подчинения - </w:t>
      </w:r>
      <w:proofErr w:type="spellStart"/>
      <w:r>
        <w:rPr>
          <w:rFonts w:asciiTheme="minorHAnsi" w:hAnsiTheme="minorHAnsi" w:cstheme="minorHAnsi"/>
          <w:kern w:val="20"/>
          <w:sz w:val="28"/>
          <w:szCs w:val="28"/>
        </w:rPr>
        <w:t>Отрокский</w:t>
      </w:r>
      <w:proofErr w:type="spellEnd"/>
      <w:r>
        <w:rPr>
          <w:rFonts w:asciiTheme="minorHAnsi" w:hAnsiTheme="minorHAnsi" w:cstheme="minorHAnsi"/>
          <w:kern w:val="20"/>
          <w:sz w:val="28"/>
          <w:szCs w:val="28"/>
        </w:rPr>
        <w:t xml:space="preserve">, </w:t>
      </w:r>
      <w:proofErr w:type="gramStart"/>
      <w:r w:rsidR="00506D96" w:rsidRPr="005F2A8D">
        <w:rPr>
          <w:rFonts w:asciiTheme="minorHAnsi" w:hAnsiTheme="minorHAnsi" w:cstheme="minorHAnsi"/>
          <w:kern w:val="20"/>
          <w:sz w:val="28"/>
          <w:szCs w:val="28"/>
        </w:rPr>
        <w:t>Екатерининский</w:t>
      </w:r>
      <w:proofErr w:type="gramEnd"/>
      <w:r w:rsidR="00506D96" w:rsidRPr="005F2A8D">
        <w:rPr>
          <w:rFonts w:asciiTheme="minorHAnsi" w:hAnsiTheme="minorHAnsi" w:cstheme="minorHAnsi"/>
          <w:kern w:val="20"/>
          <w:sz w:val="28"/>
          <w:szCs w:val="28"/>
        </w:rPr>
        <w:t xml:space="preserve">, </w:t>
      </w:r>
      <w:proofErr w:type="spellStart"/>
      <w:r w:rsidR="00506D96" w:rsidRPr="005F2A8D">
        <w:rPr>
          <w:rFonts w:asciiTheme="minorHAnsi" w:hAnsiTheme="minorHAnsi" w:cstheme="minorHAnsi"/>
          <w:kern w:val="20"/>
          <w:sz w:val="28"/>
          <w:szCs w:val="28"/>
        </w:rPr>
        <w:t>Большехабыкский</w:t>
      </w:r>
      <w:proofErr w:type="spellEnd"/>
      <w:r w:rsidR="00506D96" w:rsidRPr="005F2A8D">
        <w:rPr>
          <w:rFonts w:asciiTheme="minorHAnsi" w:hAnsiTheme="minorHAnsi" w:cstheme="minorHAnsi"/>
          <w:kern w:val="20"/>
          <w:sz w:val="28"/>
          <w:szCs w:val="28"/>
        </w:rPr>
        <w:t>;</w:t>
      </w:r>
    </w:p>
    <w:p w:rsidR="00506D96" w:rsidRPr="005F2A8D" w:rsidRDefault="00C6773E" w:rsidP="008D2BBB">
      <w:pPr>
        <w:spacing w:line="276" w:lineRule="auto"/>
        <w:ind w:firstLine="720"/>
        <w:jc w:val="both"/>
        <w:rPr>
          <w:rFonts w:asciiTheme="minorHAnsi" w:hAnsiTheme="minorHAnsi" w:cstheme="minorHAnsi"/>
          <w:kern w:val="20"/>
          <w:sz w:val="28"/>
          <w:szCs w:val="28"/>
        </w:rPr>
      </w:pPr>
      <w:r>
        <w:rPr>
          <w:rFonts w:asciiTheme="minorHAnsi" w:hAnsiTheme="minorHAnsi" w:cstheme="minorHAnsi"/>
          <w:kern w:val="20"/>
          <w:sz w:val="28"/>
          <w:szCs w:val="28"/>
        </w:rPr>
        <w:t>-</w:t>
      </w:r>
      <w:r w:rsidR="00506D96" w:rsidRPr="005F2A8D">
        <w:rPr>
          <w:rFonts w:asciiTheme="minorHAnsi" w:hAnsiTheme="minorHAnsi" w:cstheme="minorHAnsi"/>
          <w:kern w:val="20"/>
          <w:sz w:val="28"/>
          <w:szCs w:val="28"/>
        </w:rPr>
        <w:t xml:space="preserve">пожарные команды, при Никольском, Новотроицком, </w:t>
      </w:r>
      <w:proofErr w:type="spellStart"/>
      <w:r w:rsidR="00506D96" w:rsidRPr="005F2A8D">
        <w:rPr>
          <w:rFonts w:asciiTheme="minorHAnsi" w:hAnsiTheme="minorHAnsi" w:cstheme="minorHAnsi"/>
          <w:kern w:val="20"/>
          <w:sz w:val="28"/>
          <w:szCs w:val="28"/>
        </w:rPr>
        <w:t>Большекнышинском</w:t>
      </w:r>
      <w:proofErr w:type="spellEnd"/>
      <w:r w:rsidR="00506D96" w:rsidRPr="005F2A8D">
        <w:rPr>
          <w:rFonts w:asciiTheme="minorHAnsi" w:hAnsiTheme="minorHAnsi" w:cstheme="minorHAnsi"/>
          <w:kern w:val="20"/>
          <w:sz w:val="28"/>
          <w:szCs w:val="28"/>
        </w:rPr>
        <w:t xml:space="preserve"> и Романовском сельсоветах, находящиеся на финансировании за счёт средств местного бюджета.</w:t>
      </w:r>
    </w:p>
    <w:p w:rsidR="00570011" w:rsidRPr="005F2A8D" w:rsidRDefault="00506D96" w:rsidP="008D2BBB">
      <w:pPr>
        <w:spacing w:line="276" w:lineRule="auto"/>
        <w:ind w:firstLine="720"/>
        <w:jc w:val="both"/>
        <w:rPr>
          <w:rFonts w:asciiTheme="minorHAnsi" w:hAnsiTheme="minorHAnsi" w:cstheme="minorHAnsi"/>
          <w:sz w:val="28"/>
          <w:szCs w:val="28"/>
        </w:rPr>
      </w:pPr>
      <w:r w:rsidRPr="005F2A8D">
        <w:rPr>
          <w:rFonts w:asciiTheme="minorHAnsi" w:hAnsiTheme="minorHAnsi" w:cstheme="minorHAnsi"/>
          <w:kern w:val="20"/>
          <w:sz w:val="28"/>
          <w:szCs w:val="28"/>
        </w:rPr>
        <w:t>Общая численность служащих в подразделениях составляет 95 человека.</w:t>
      </w:r>
    </w:p>
    <w:p w:rsidR="008D2BBB" w:rsidRDefault="005440C9" w:rsidP="008D2BBB">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 </w:t>
      </w:r>
    </w:p>
    <w:p w:rsidR="003F200F" w:rsidRDefault="003F200F" w:rsidP="008D2BBB">
      <w:pPr>
        <w:spacing w:line="276" w:lineRule="auto"/>
        <w:ind w:firstLine="720"/>
        <w:rPr>
          <w:rFonts w:asciiTheme="minorHAnsi" w:hAnsiTheme="minorHAnsi" w:cstheme="minorHAnsi"/>
          <w:sz w:val="28"/>
          <w:szCs w:val="28"/>
        </w:rPr>
      </w:pPr>
      <w:r w:rsidRPr="008D2BBB">
        <w:rPr>
          <w:rFonts w:asciiTheme="minorHAnsi" w:hAnsiTheme="minorHAnsi" w:cstheme="minorHAnsi"/>
          <w:b/>
          <w:sz w:val="28"/>
          <w:szCs w:val="28"/>
        </w:rPr>
        <w:t>Реализация на территории муниципального образования федеральных и целевых программ</w:t>
      </w:r>
      <w:r>
        <w:rPr>
          <w:rFonts w:asciiTheme="minorHAnsi" w:hAnsiTheme="minorHAnsi" w:cstheme="minorHAnsi"/>
          <w:sz w:val="28"/>
          <w:szCs w:val="28"/>
        </w:rPr>
        <w:t>.</w:t>
      </w:r>
    </w:p>
    <w:p w:rsidR="003F200F" w:rsidRDefault="003F200F">
      <w:pPr>
        <w:widowControl/>
        <w:autoSpaceDE/>
        <w:autoSpaceDN/>
        <w:adjustRightInd/>
        <w:spacing w:after="200" w:line="276" w:lineRule="auto"/>
        <w:jc w:val="left"/>
        <w:rPr>
          <w:rFonts w:asciiTheme="minorHAnsi" w:hAnsiTheme="minorHAnsi" w:cstheme="minorHAnsi"/>
          <w:sz w:val="28"/>
          <w:szCs w:val="28"/>
        </w:rPr>
      </w:pPr>
      <w:r>
        <w:rPr>
          <w:rFonts w:asciiTheme="minorHAnsi" w:hAnsiTheme="minorHAnsi" w:cstheme="minorHAnsi"/>
          <w:sz w:val="28"/>
          <w:szCs w:val="28"/>
        </w:rPr>
        <w:t>Отчет о реализации муниципальных программ за 2016 год.</w:t>
      </w:r>
    </w:p>
    <w:tbl>
      <w:tblPr>
        <w:tblStyle w:val="a5"/>
        <w:tblW w:w="5278" w:type="pct"/>
        <w:tblInd w:w="-318" w:type="dxa"/>
        <w:tblLayout w:type="fixed"/>
        <w:tblLook w:val="04A0"/>
      </w:tblPr>
      <w:tblGrid>
        <w:gridCol w:w="390"/>
        <w:gridCol w:w="1270"/>
        <w:gridCol w:w="857"/>
        <w:gridCol w:w="849"/>
        <w:gridCol w:w="719"/>
        <w:gridCol w:w="711"/>
        <w:gridCol w:w="713"/>
        <w:gridCol w:w="849"/>
        <w:gridCol w:w="855"/>
        <w:gridCol w:w="757"/>
        <w:gridCol w:w="713"/>
        <w:gridCol w:w="853"/>
        <w:gridCol w:w="920"/>
      </w:tblGrid>
      <w:tr w:rsidR="00F93124" w:rsidRPr="008D2BBB" w:rsidTr="00F93124">
        <w:trPr>
          <w:trHeight w:val="1150"/>
        </w:trPr>
        <w:tc>
          <w:tcPr>
            <w:tcW w:w="186" w:type="pct"/>
            <w:vMerge w:val="restart"/>
            <w:vAlign w:val="center"/>
          </w:tcPr>
          <w:p w:rsidR="006D0A39"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br w:type="page"/>
              <w:t>№</w:t>
            </w:r>
          </w:p>
          <w:p w:rsidR="006D0A39" w:rsidRPr="00F93124" w:rsidRDefault="006D0A39" w:rsidP="00C6773E">
            <w:pPr>
              <w:pStyle w:val="aa"/>
              <w:rPr>
                <w:rFonts w:asciiTheme="minorHAnsi" w:hAnsiTheme="minorHAnsi" w:cstheme="minorHAnsi"/>
                <w:sz w:val="18"/>
                <w:szCs w:val="18"/>
              </w:rPr>
            </w:pPr>
            <w:proofErr w:type="gramStart"/>
            <w:r w:rsidRPr="00F93124">
              <w:rPr>
                <w:rFonts w:asciiTheme="minorHAnsi" w:hAnsiTheme="minorHAnsi" w:cstheme="minorHAnsi"/>
                <w:sz w:val="18"/>
                <w:szCs w:val="18"/>
              </w:rPr>
              <w:t>п</w:t>
            </w:r>
            <w:proofErr w:type="gramEnd"/>
            <w:r w:rsidRPr="00F93124">
              <w:rPr>
                <w:rFonts w:asciiTheme="minorHAnsi" w:hAnsiTheme="minorHAnsi" w:cstheme="minorHAnsi"/>
                <w:sz w:val="18"/>
                <w:szCs w:val="18"/>
              </w:rPr>
              <w:t>/п</w:t>
            </w:r>
          </w:p>
        </w:tc>
        <w:tc>
          <w:tcPr>
            <w:tcW w:w="607" w:type="pct"/>
            <w:vMerge w:val="restart"/>
            <w:vAlign w:val="center"/>
          </w:tcPr>
          <w:p w:rsidR="006D0A39"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Наименование программы, подпрограммы (мероприятия)</w:t>
            </w:r>
          </w:p>
        </w:tc>
        <w:tc>
          <w:tcPr>
            <w:tcW w:w="410" w:type="pct"/>
            <w:vMerge w:val="restart"/>
            <w:vAlign w:val="center"/>
          </w:tcPr>
          <w:p w:rsidR="006D0A39"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Главные распорядители бюджетных средств по программе</w:t>
            </w:r>
          </w:p>
        </w:tc>
        <w:tc>
          <w:tcPr>
            <w:tcW w:w="750" w:type="pct"/>
            <w:gridSpan w:val="2"/>
            <w:vAlign w:val="center"/>
          </w:tcPr>
          <w:p w:rsidR="006D0A39"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Краевой бюджет</w:t>
            </w:r>
          </w:p>
        </w:tc>
        <w:tc>
          <w:tcPr>
            <w:tcW w:w="681" w:type="pct"/>
            <w:gridSpan w:val="2"/>
            <w:vAlign w:val="center"/>
          </w:tcPr>
          <w:p w:rsidR="006D0A39"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Федеральный бюджет</w:t>
            </w:r>
          </w:p>
        </w:tc>
        <w:tc>
          <w:tcPr>
            <w:tcW w:w="815" w:type="pct"/>
            <w:gridSpan w:val="2"/>
            <w:vAlign w:val="center"/>
          </w:tcPr>
          <w:p w:rsidR="006D0A39"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Местный бюджет</w:t>
            </w:r>
          </w:p>
        </w:tc>
        <w:tc>
          <w:tcPr>
            <w:tcW w:w="703" w:type="pct"/>
            <w:gridSpan w:val="2"/>
            <w:vAlign w:val="center"/>
          </w:tcPr>
          <w:p w:rsidR="006D0A39" w:rsidRPr="00F93124" w:rsidRDefault="00C6773E" w:rsidP="00C6773E">
            <w:pPr>
              <w:pStyle w:val="aa"/>
              <w:rPr>
                <w:rFonts w:asciiTheme="minorHAnsi" w:hAnsiTheme="minorHAnsi" w:cstheme="minorHAnsi"/>
                <w:sz w:val="18"/>
                <w:szCs w:val="18"/>
              </w:rPr>
            </w:pPr>
            <w:r w:rsidRPr="00F93124">
              <w:rPr>
                <w:rFonts w:asciiTheme="minorHAnsi" w:hAnsiTheme="minorHAnsi" w:cstheme="minorHAnsi"/>
                <w:sz w:val="18"/>
                <w:szCs w:val="18"/>
              </w:rPr>
              <w:t>Внебюджетные</w:t>
            </w:r>
            <w:r w:rsidR="006D0A39" w:rsidRPr="00F93124">
              <w:rPr>
                <w:rFonts w:asciiTheme="minorHAnsi" w:hAnsiTheme="minorHAnsi" w:cstheme="minorHAnsi"/>
                <w:sz w:val="18"/>
                <w:szCs w:val="18"/>
              </w:rPr>
              <w:t xml:space="preserve"> источники</w:t>
            </w:r>
          </w:p>
        </w:tc>
        <w:tc>
          <w:tcPr>
            <w:tcW w:w="849" w:type="pct"/>
            <w:gridSpan w:val="2"/>
            <w:vAlign w:val="center"/>
          </w:tcPr>
          <w:p w:rsidR="006D0A39"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 xml:space="preserve">Итого </w:t>
            </w:r>
            <w:r w:rsidR="00C6773E" w:rsidRPr="00F93124">
              <w:rPr>
                <w:rFonts w:asciiTheme="minorHAnsi" w:hAnsiTheme="minorHAnsi" w:cstheme="minorHAnsi"/>
                <w:sz w:val="18"/>
                <w:szCs w:val="18"/>
              </w:rPr>
              <w:t>исполнено</w:t>
            </w:r>
            <w:r w:rsidRPr="00F93124">
              <w:rPr>
                <w:rFonts w:asciiTheme="minorHAnsi" w:hAnsiTheme="minorHAnsi" w:cstheme="minorHAnsi"/>
                <w:sz w:val="18"/>
                <w:szCs w:val="18"/>
              </w:rPr>
              <w:t xml:space="preserve"> про программе, тыс</w:t>
            </w:r>
            <w:proofErr w:type="gramStart"/>
            <w:r w:rsidRPr="00F93124">
              <w:rPr>
                <w:rFonts w:asciiTheme="minorHAnsi" w:hAnsiTheme="minorHAnsi" w:cstheme="minorHAnsi"/>
                <w:sz w:val="18"/>
                <w:szCs w:val="18"/>
              </w:rPr>
              <w:t>.р</w:t>
            </w:r>
            <w:proofErr w:type="gramEnd"/>
            <w:r w:rsidRPr="00F93124">
              <w:rPr>
                <w:rFonts w:asciiTheme="minorHAnsi" w:hAnsiTheme="minorHAnsi" w:cstheme="minorHAnsi"/>
                <w:sz w:val="18"/>
                <w:szCs w:val="18"/>
              </w:rPr>
              <w:t>уб.</w:t>
            </w:r>
          </w:p>
        </w:tc>
      </w:tr>
      <w:tr w:rsidR="00F93124" w:rsidRPr="008D2BBB" w:rsidTr="00F93124">
        <w:trPr>
          <w:trHeight w:val="1150"/>
        </w:trPr>
        <w:tc>
          <w:tcPr>
            <w:tcW w:w="186" w:type="pct"/>
            <w:vMerge/>
            <w:vAlign w:val="center"/>
          </w:tcPr>
          <w:p w:rsidR="006D0A39" w:rsidRPr="00F93124" w:rsidRDefault="006D0A39" w:rsidP="00C6773E">
            <w:pPr>
              <w:pStyle w:val="aa"/>
              <w:rPr>
                <w:rFonts w:asciiTheme="minorHAnsi" w:hAnsiTheme="minorHAnsi" w:cstheme="minorHAnsi"/>
                <w:sz w:val="18"/>
                <w:szCs w:val="18"/>
              </w:rPr>
            </w:pPr>
          </w:p>
        </w:tc>
        <w:tc>
          <w:tcPr>
            <w:tcW w:w="607" w:type="pct"/>
            <w:vMerge/>
            <w:vAlign w:val="center"/>
          </w:tcPr>
          <w:p w:rsidR="006D0A39" w:rsidRPr="00F93124" w:rsidRDefault="006D0A39" w:rsidP="00C6773E">
            <w:pPr>
              <w:pStyle w:val="aa"/>
              <w:rPr>
                <w:rFonts w:asciiTheme="minorHAnsi" w:hAnsiTheme="minorHAnsi" w:cstheme="minorHAnsi"/>
                <w:sz w:val="18"/>
                <w:szCs w:val="18"/>
              </w:rPr>
            </w:pPr>
          </w:p>
        </w:tc>
        <w:tc>
          <w:tcPr>
            <w:tcW w:w="410" w:type="pct"/>
            <w:vMerge/>
            <w:vAlign w:val="center"/>
          </w:tcPr>
          <w:p w:rsidR="006D0A39" w:rsidRPr="00F93124" w:rsidRDefault="006D0A39" w:rsidP="00C6773E">
            <w:pPr>
              <w:pStyle w:val="aa"/>
              <w:rPr>
                <w:rFonts w:asciiTheme="minorHAnsi" w:hAnsiTheme="minorHAnsi" w:cstheme="minorHAnsi"/>
                <w:sz w:val="18"/>
                <w:szCs w:val="18"/>
              </w:rPr>
            </w:pPr>
          </w:p>
        </w:tc>
        <w:tc>
          <w:tcPr>
            <w:tcW w:w="406" w:type="pct"/>
            <w:vAlign w:val="center"/>
          </w:tcPr>
          <w:p w:rsidR="006D0A39"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план</w:t>
            </w:r>
          </w:p>
        </w:tc>
        <w:tc>
          <w:tcPr>
            <w:tcW w:w="344" w:type="pct"/>
            <w:vAlign w:val="center"/>
          </w:tcPr>
          <w:p w:rsidR="006D0A39"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факт</w:t>
            </w:r>
          </w:p>
        </w:tc>
        <w:tc>
          <w:tcPr>
            <w:tcW w:w="340" w:type="pct"/>
            <w:vAlign w:val="center"/>
          </w:tcPr>
          <w:p w:rsidR="006D0A39"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план</w:t>
            </w:r>
          </w:p>
        </w:tc>
        <w:tc>
          <w:tcPr>
            <w:tcW w:w="341" w:type="pct"/>
            <w:vAlign w:val="center"/>
          </w:tcPr>
          <w:p w:rsidR="006D0A39"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факт</w:t>
            </w:r>
          </w:p>
        </w:tc>
        <w:tc>
          <w:tcPr>
            <w:tcW w:w="406" w:type="pct"/>
            <w:vAlign w:val="center"/>
          </w:tcPr>
          <w:p w:rsidR="006D0A39" w:rsidRPr="00F93124" w:rsidRDefault="006D0A39" w:rsidP="00C6773E">
            <w:pPr>
              <w:pStyle w:val="aa"/>
              <w:jc w:val="both"/>
              <w:rPr>
                <w:rFonts w:asciiTheme="minorHAnsi" w:hAnsiTheme="minorHAnsi" w:cstheme="minorHAnsi"/>
                <w:sz w:val="18"/>
                <w:szCs w:val="18"/>
              </w:rPr>
            </w:pPr>
            <w:r w:rsidRPr="00F93124">
              <w:rPr>
                <w:rFonts w:asciiTheme="minorHAnsi" w:hAnsiTheme="minorHAnsi" w:cstheme="minorHAnsi"/>
                <w:sz w:val="18"/>
                <w:szCs w:val="18"/>
              </w:rPr>
              <w:t>план</w:t>
            </w:r>
          </w:p>
        </w:tc>
        <w:tc>
          <w:tcPr>
            <w:tcW w:w="409" w:type="pct"/>
            <w:vAlign w:val="center"/>
          </w:tcPr>
          <w:p w:rsidR="006D0A39"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факт</w:t>
            </w:r>
          </w:p>
        </w:tc>
        <w:tc>
          <w:tcPr>
            <w:tcW w:w="362" w:type="pct"/>
            <w:vAlign w:val="center"/>
          </w:tcPr>
          <w:p w:rsidR="006D0A39"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план</w:t>
            </w:r>
          </w:p>
        </w:tc>
        <w:tc>
          <w:tcPr>
            <w:tcW w:w="341" w:type="pct"/>
            <w:vAlign w:val="center"/>
          </w:tcPr>
          <w:p w:rsidR="006D0A39"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факт</w:t>
            </w:r>
          </w:p>
        </w:tc>
        <w:tc>
          <w:tcPr>
            <w:tcW w:w="408" w:type="pct"/>
            <w:vAlign w:val="center"/>
          </w:tcPr>
          <w:p w:rsidR="006D0A39"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план</w:t>
            </w:r>
          </w:p>
        </w:tc>
        <w:tc>
          <w:tcPr>
            <w:tcW w:w="441" w:type="pct"/>
            <w:vAlign w:val="center"/>
          </w:tcPr>
          <w:p w:rsidR="006D0A39"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факт</w:t>
            </w:r>
          </w:p>
        </w:tc>
      </w:tr>
      <w:tr w:rsidR="00F93124" w:rsidRPr="008D2BBB" w:rsidTr="00F93124">
        <w:trPr>
          <w:trHeight w:val="1150"/>
        </w:trPr>
        <w:tc>
          <w:tcPr>
            <w:tcW w:w="186" w:type="pct"/>
            <w:vAlign w:val="center"/>
          </w:tcPr>
          <w:p w:rsidR="00DD31EB" w:rsidRPr="00F93124" w:rsidRDefault="00DD31EB" w:rsidP="00C6773E">
            <w:pPr>
              <w:pStyle w:val="aa"/>
              <w:rPr>
                <w:rFonts w:asciiTheme="minorHAnsi" w:hAnsiTheme="minorHAnsi" w:cstheme="minorHAnsi"/>
                <w:sz w:val="18"/>
                <w:szCs w:val="18"/>
              </w:rPr>
            </w:pPr>
            <w:r w:rsidRPr="00F93124">
              <w:rPr>
                <w:rFonts w:asciiTheme="minorHAnsi" w:hAnsiTheme="minorHAnsi" w:cstheme="minorHAnsi"/>
                <w:sz w:val="18"/>
                <w:szCs w:val="18"/>
              </w:rPr>
              <w:lastRenderedPageBreak/>
              <w:t>1</w:t>
            </w:r>
          </w:p>
        </w:tc>
        <w:tc>
          <w:tcPr>
            <w:tcW w:w="607" w:type="pct"/>
            <w:vAlign w:val="center"/>
          </w:tcPr>
          <w:p w:rsidR="00DD31EB" w:rsidRPr="00F93124" w:rsidRDefault="003F784D" w:rsidP="00C6773E">
            <w:pPr>
              <w:pStyle w:val="aa"/>
              <w:jc w:val="left"/>
              <w:rPr>
                <w:rFonts w:asciiTheme="minorHAnsi" w:hAnsiTheme="minorHAnsi" w:cstheme="minorHAnsi"/>
                <w:sz w:val="18"/>
                <w:szCs w:val="18"/>
              </w:rPr>
            </w:pPr>
            <w:r w:rsidRPr="00F93124">
              <w:rPr>
                <w:rFonts w:asciiTheme="minorHAnsi" w:hAnsiTheme="minorHAnsi" w:cstheme="minorHAnsi"/>
                <w:sz w:val="18"/>
                <w:szCs w:val="18"/>
              </w:rPr>
              <w:t>«</w:t>
            </w:r>
            <w:r w:rsidR="00DD31EB" w:rsidRPr="00F93124">
              <w:rPr>
                <w:rFonts w:asciiTheme="minorHAnsi" w:hAnsiTheme="minorHAnsi" w:cstheme="minorHAnsi"/>
                <w:sz w:val="18"/>
                <w:szCs w:val="18"/>
              </w:rPr>
              <w:t>Создания условий для развития образовани</w:t>
            </w:r>
            <w:r w:rsidRPr="00F93124">
              <w:rPr>
                <w:rFonts w:asciiTheme="minorHAnsi" w:hAnsiTheme="minorHAnsi" w:cstheme="minorHAnsi"/>
                <w:sz w:val="18"/>
                <w:szCs w:val="18"/>
              </w:rPr>
              <w:t>я Идринского района»</w:t>
            </w:r>
          </w:p>
        </w:tc>
        <w:tc>
          <w:tcPr>
            <w:tcW w:w="410" w:type="pct"/>
            <w:vAlign w:val="center"/>
          </w:tcPr>
          <w:p w:rsidR="00DD31EB" w:rsidRPr="00F93124" w:rsidRDefault="003F784D" w:rsidP="00C6773E">
            <w:pPr>
              <w:pStyle w:val="aa"/>
              <w:rPr>
                <w:rFonts w:asciiTheme="minorHAnsi" w:hAnsiTheme="minorHAnsi" w:cstheme="minorHAnsi"/>
                <w:sz w:val="18"/>
                <w:szCs w:val="18"/>
              </w:rPr>
            </w:pPr>
            <w:r w:rsidRPr="00F93124">
              <w:rPr>
                <w:rFonts w:asciiTheme="minorHAnsi" w:hAnsiTheme="minorHAnsi" w:cstheme="minorHAnsi"/>
                <w:sz w:val="18"/>
                <w:szCs w:val="18"/>
              </w:rPr>
              <w:t>Управление образования администрации Идринского района</w:t>
            </w:r>
          </w:p>
        </w:tc>
        <w:tc>
          <w:tcPr>
            <w:tcW w:w="406"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232121,6</w:t>
            </w:r>
          </w:p>
        </w:tc>
        <w:tc>
          <w:tcPr>
            <w:tcW w:w="344"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223577,9</w:t>
            </w:r>
          </w:p>
        </w:tc>
        <w:tc>
          <w:tcPr>
            <w:tcW w:w="340"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0,0</w:t>
            </w:r>
          </w:p>
        </w:tc>
        <w:tc>
          <w:tcPr>
            <w:tcW w:w="341"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0,0</w:t>
            </w:r>
          </w:p>
        </w:tc>
        <w:tc>
          <w:tcPr>
            <w:tcW w:w="406"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108264,1</w:t>
            </w:r>
          </w:p>
        </w:tc>
        <w:tc>
          <w:tcPr>
            <w:tcW w:w="409"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104332,8</w:t>
            </w:r>
          </w:p>
        </w:tc>
        <w:tc>
          <w:tcPr>
            <w:tcW w:w="362"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4388,2</w:t>
            </w:r>
          </w:p>
        </w:tc>
        <w:tc>
          <w:tcPr>
            <w:tcW w:w="341"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3287,3</w:t>
            </w:r>
          </w:p>
        </w:tc>
        <w:tc>
          <w:tcPr>
            <w:tcW w:w="408"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344723,8</w:t>
            </w:r>
          </w:p>
        </w:tc>
        <w:tc>
          <w:tcPr>
            <w:tcW w:w="441"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331198,0</w:t>
            </w:r>
          </w:p>
        </w:tc>
      </w:tr>
      <w:tr w:rsidR="00F93124" w:rsidRPr="008D2BBB" w:rsidTr="00F93124">
        <w:trPr>
          <w:trHeight w:val="1150"/>
        </w:trPr>
        <w:tc>
          <w:tcPr>
            <w:tcW w:w="186" w:type="pct"/>
            <w:vAlign w:val="center"/>
          </w:tcPr>
          <w:p w:rsidR="00DD31EB" w:rsidRPr="00F93124" w:rsidRDefault="00DD31EB" w:rsidP="00C6773E">
            <w:pPr>
              <w:pStyle w:val="aa"/>
              <w:rPr>
                <w:rFonts w:asciiTheme="minorHAnsi" w:hAnsiTheme="minorHAnsi" w:cstheme="minorHAnsi"/>
                <w:sz w:val="18"/>
                <w:szCs w:val="18"/>
              </w:rPr>
            </w:pPr>
            <w:r w:rsidRPr="00F93124">
              <w:rPr>
                <w:rFonts w:asciiTheme="minorHAnsi" w:hAnsiTheme="minorHAnsi" w:cstheme="minorHAnsi"/>
                <w:sz w:val="18"/>
                <w:szCs w:val="18"/>
              </w:rPr>
              <w:t>2</w:t>
            </w:r>
          </w:p>
        </w:tc>
        <w:tc>
          <w:tcPr>
            <w:tcW w:w="607" w:type="pct"/>
            <w:vAlign w:val="center"/>
          </w:tcPr>
          <w:p w:rsidR="00DD31EB" w:rsidRPr="00F93124" w:rsidRDefault="003F784D" w:rsidP="00C6773E">
            <w:pPr>
              <w:pStyle w:val="aa"/>
              <w:jc w:val="left"/>
              <w:rPr>
                <w:rFonts w:asciiTheme="minorHAnsi" w:hAnsiTheme="minorHAnsi" w:cstheme="minorHAnsi"/>
                <w:sz w:val="18"/>
                <w:szCs w:val="18"/>
              </w:rPr>
            </w:pPr>
            <w:r w:rsidRPr="00F93124">
              <w:rPr>
                <w:rFonts w:asciiTheme="minorHAnsi" w:hAnsiTheme="minorHAnsi" w:cstheme="minorHAnsi"/>
                <w:sz w:val="18"/>
                <w:szCs w:val="18"/>
              </w:rPr>
              <w:t>«Система социальной защиты Идринского района»</w:t>
            </w:r>
          </w:p>
        </w:tc>
        <w:tc>
          <w:tcPr>
            <w:tcW w:w="410" w:type="pct"/>
            <w:vAlign w:val="center"/>
          </w:tcPr>
          <w:p w:rsidR="00DD31EB" w:rsidRPr="00F93124" w:rsidRDefault="003F784D" w:rsidP="00C6773E">
            <w:pPr>
              <w:pStyle w:val="aa"/>
              <w:rPr>
                <w:rFonts w:asciiTheme="minorHAnsi" w:hAnsiTheme="minorHAnsi" w:cstheme="minorHAnsi"/>
                <w:sz w:val="18"/>
                <w:szCs w:val="18"/>
              </w:rPr>
            </w:pPr>
            <w:r w:rsidRPr="00F93124">
              <w:rPr>
                <w:rFonts w:asciiTheme="minorHAnsi" w:hAnsiTheme="minorHAnsi" w:cstheme="minorHAnsi"/>
                <w:sz w:val="18"/>
                <w:szCs w:val="18"/>
              </w:rPr>
              <w:t>Управление социальной защиты</w:t>
            </w:r>
          </w:p>
        </w:tc>
        <w:tc>
          <w:tcPr>
            <w:tcW w:w="406"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36936,6</w:t>
            </w:r>
          </w:p>
        </w:tc>
        <w:tc>
          <w:tcPr>
            <w:tcW w:w="344"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36851,6</w:t>
            </w:r>
          </w:p>
        </w:tc>
        <w:tc>
          <w:tcPr>
            <w:tcW w:w="340"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208,9</w:t>
            </w:r>
          </w:p>
        </w:tc>
        <w:tc>
          <w:tcPr>
            <w:tcW w:w="341"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177,1</w:t>
            </w:r>
          </w:p>
        </w:tc>
        <w:tc>
          <w:tcPr>
            <w:tcW w:w="406" w:type="pct"/>
            <w:vAlign w:val="center"/>
          </w:tcPr>
          <w:p w:rsidR="00DD31EB" w:rsidRPr="00F93124" w:rsidRDefault="00DD31EB" w:rsidP="00C6773E">
            <w:pPr>
              <w:pStyle w:val="aa"/>
              <w:rPr>
                <w:rFonts w:asciiTheme="minorHAnsi" w:hAnsiTheme="minorHAnsi" w:cstheme="minorHAnsi"/>
                <w:sz w:val="18"/>
                <w:szCs w:val="18"/>
              </w:rPr>
            </w:pPr>
          </w:p>
        </w:tc>
        <w:tc>
          <w:tcPr>
            <w:tcW w:w="409" w:type="pct"/>
            <w:vAlign w:val="center"/>
          </w:tcPr>
          <w:p w:rsidR="00DD31EB" w:rsidRPr="00F93124" w:rsidRDefault="00DD31EB" w:rsidP="00C6773E">
            <w:pPr>
              <w:pStyle w:val="aa"/>
              <w:rPr>
                <w:rFonts w:asciiTheme="minorHAnsi" w:hAnsiTheme="minorHAnsi" w:cstheme="minorHAnsi"/>
                <w:sz w:val="18"/>
                <w:szCs w:val="18"/>
              </w:rPr>
            </w:pPr>
          </w:p>
        </w:tc>
        <w:tc>
          <w:tcPr>
            <w:tcW w:w="362"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1000,0</w:t>
            </w:r>
          </w:p>
        </w:tc>
        <w:tc>
          <w:tcPr>
            <w:tcW w:w="341"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973,4</w:t>
            </w:r>
          </w:p>
        </w:tc>
        <w:tc>
          <w:tcPr>
            <w:tcW w:w="408"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38145,5</w:t>
            </w:r>
          </w:p>
        </w:tc>
        <w:tc>
          <w:tcPr>
            <w:tcW w:w="441"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38002,1</w:t>
            </w:r>
          </w:p>
        </w:tc>
      </w:tr>
      <w:tr w:rsidR="00F93124" w:rsidRPr="008D2BBB" w:rsidTr="00F93124">
        <w:trPr>
          <w:trHeight w:val="1150"/>
        </w:trPr>
        <w:tc>
          <w:tcPr>
            <w:tcW w:w="186" w:type="pct"/>
            <w:vAlign w:val="center"/>
          </w:tcPr>
          <w:p w:rsidR="00DD31EB" w:rsidRPr="00F93124" w:rsidRDefault="00DD31EB" w:rsidP="00C6773E">
            <w:pPr>
              <w:pStyle w:val="aa"/>
              <w:rPr>
                <w:rFonts w:asciiTheme="minorHAnsi" w:hAnsiTheme="minorHAnsi" w:cstheme="minorHAnsi"/>
                <w:sz w:val="18"/>
                <w:szCs w:val="18"/>
              </w:rPr>
            </w:pPr>
            <w:r w:rsidRPr="00F93124">
              <w:rPr>
                <w:rFonts w:asciiTheme="minorHAnsi" w:hAnsiTheme="minorHAnsi" w:cstheme="minorHAnsi"/>
                <w:sz w:val="18"/>
                <w:szCs w:val="18"/>
              </w:rPr>
              <w:t>3</w:t>
            </w:r>
          </w:p>
        </w:tc>
        <w:tc>
          <w:tcPr>
            <w:tcW w:w="607" w:type="pct"/>
            <w:vAlign w:val="center"/>
          </w:tcPr>
          <w:p w:rsidR="00DD31EB" w:rsidRPr="00F93124" w:rsidRDefault="003F784D" w:rsidP="00C6773E">
            <w:pPr>
              <w:pStyle w:val="aa"/>
              <w:jc w:val="left"/>
              <w:rPr>
                <w:rFonts w:asciiTheme="minorHAnsi" w:hAnsiTheme="minorHAnsi" w:cstheme="minorHAnsi"/>
                <w:sz w:val="18"/>
                <w:szCs w:val="18"/>
              </w:rPr>
            </w:pPr>
            <w:r w:rsidRPr="00F93124">
              <w:rPr>
                <w:rFonts w:asciiTheme="minorHAnsi" w:hAnsiTheme="minorHAnsi" w:cstheme="minorHAnsi"/>
                <w:sz w:val="18"/>
                <w:szCs w:val="18"/>
              </w:rPr>
              <w:t xml:space="preserve">«Обеспечения жизнедеятельности </w:t>
            </w:r>
            <w:proofErr w:type="spellStart"/>
            <w:r w:rsidRPr="00F93124">
              <w:rPr>
                <w:rFonts w:asciiTheme="minorHAnsi" w:hAnsiTheme="minorHAnsi" w:cstheme="minorHAnsi"/>
                <w:sz w:val="18"/>
                <w:szCs w:val="18"/>
              </w:rPr>
              <w:t>территорииИдринского</w:t>
            </w:r>
            <w:proofErr w:type="spellEnd"/>
            <w:r w:rsidRPr="00F93124">
              <w:rPr>
                <w:rFonts w:asciiTheme="minorHAnsi" w:hAnsiTheme="minorHAnsi" w:cstheme="minorHAnsi"/>
                <w:sz w:val="18"/>
                <w:szCs w:val="18"/>
              </w:rPr>
              <w:t xml:space="preserve"> района»</w:t>
            </w:r>
          </w:p>
        </w:tc>
        <w:tc>
          <w:tcPr>
            <w:tcW w:w="410" w:type="pct"/>
            <w:vAlign w:val="center"/>
          </w:tcPr>
          <w:p w:rsidR="00DD31EB" w:rsidRPr="00F93124" w:rsidRDefault="003F784D" w:rsidP="00C6773E">
            <w:pPr>
              <w:pStyle w:val="aa"/>
              <w:rPr>
                <w:rFonts w:asciiTheme="minorHAnsi" w:hAnsiTheme="minorHAnsi" w:cstheme="minorHAnsi"/>
                <w:sz w:val="18"/>
                <w:szCs w:val="18"/>
              </w:rPr>
            </w:pPr>
            <w:r w:rsidRPr="00F93124">
              <w:rPr>
                <w:rFonts w:asciiTheme="minorHAnsi" w:hAnsiTheme="minorHAnsi" w:cstheme="minorHAnsi"/>
                <w:sz w:val="18"/>
                <w:szCs w:val="18"/>
              </w:rPr>
              <w:t>Администрация Идринского района</w:t>
            </w:r>
          </w:p>
        </w:tc>
        <w:tc>
          <w:tcPr>
            <w:tcW w:w="406"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1462,2</w:t>
            </w:r>
          </w:p>
        </w:tc>
        <w:tc>
          <w:tcPr>
            <w:tcW w:w="344"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1430,0</w:t>
            </w:r>
          </w:p>
        </w:tc>
        <w:tc>
          <w:tcPr>
            <w:tcW w:w="340" w:type="pct"/>
            <w:vAlign w:val="center"/>
          </w:tcPr>
          <w:p w:rsidR="00DD31EB" w:rsidRPr="00F93124" w:rsidRDefault="00DD31EB" w:rsidP="00C6773E">
            <w:pPr>
              <w:pStyle w:val="aa"/>
              <w:rPr>
                <w:rFonts w:asciiTheme="minorHAnsi" w:hAnsiTheme="minorHAnsi" w:cstheme="minorHAnsi"/>
                <w:sz w:val="18"/>
                <w:szCs w:val="18"/>
              </w:rPr>
            </w:pPr>
          </w:p>
        </w:tc>
        <w:tc>
          <w:tcPr>
            <w:tcW w:w="341" w:type="pct"/>
            <w:vAlign w:val="center"/>
          </w:tcPr>
          <w:p w:rsidR="00DD31EB" w:rsidRPr="00F93124" w:rsidRDefault="00DD31EB" w:rsidP="00C6773E">
            <w:pPr>
              <w:pStyle w:val="aa"/>
              <w:rPr>
                <w:rFonts w:asciiTheme="minorHAnsi" w:hAnsiTheme="minorHAnsi" w:cstheme="minorHAnsi"/>
                <w:sz w:val="18"/>
                <w:szCs w:val="18"/>
              </w:rPr>
            </w:pPr>
          </w:p>
        </w:tc>
        <w:tc>
          <w:tcPr>
            <w:tcW w:w="406"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17099,5</w:t>
            </w:r>
          </w:p>
        </w:tc>
        <w:tc>
          <w:tcPr>
            <w:tcW w:w="409"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16699,6</w:t>
            </w:r>
          </w:p>
        </w:tc>
        <w:tc>
          <w:tcPr>
            <w:tcW w:w="362" w:type="pct"/>
            <w:vAlign w:val="center"/>
          </w:tcPr>
          <w:p w:rsidR="00DD31EB" w:rsidRPr="00F93124" w:rsidRDefault="00DD31EB" w:rsidP="00C6773E">
            <w:pPr>
              <w:pStyle w:val="aa"/>
              <w:rPr>
                <w:rFonts w:asciiTheme="minorHAnsi" w:hAnsiTheme="minorHAnsi" w:cstheme="minorHAnsi"/>
                <w:sz w:val="18"/>
                <w:szCs w:val="18"/>
              </w:rPr>
            </w:pPr>
          </w:p>
        </w:tc>
        <w:tc>
          <w:tcPr>
            <w:tcW w:w="341" w:type="pct"/>
            <w:vAlign w:val="center"/>
          </w:tcPr>
          <w:p w:rsidR="00DD31EB" w:rsidRPr="00F93124" w:rsidRDefault="00DD31EB" w:rsidP="00C6773E">
            <w:pPr>
              <w:pStyle w:val="aa"/>
              <w:rPr>
                <w:rFonts w:asciiTheme="minorHAnsi" w:hAnsiTheme="minorHAnsi" w:cstheme="minorHAnsi"/>
                <w:sz w:val="18"/>
                <w:szCs w:val="18"/>
              </w:rPr>
            </w:pPr>
          </w:p>
        </w:tc>
        <w:tc>
          <w:tcPr>
            <w:tcW w:w="408"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18561,7</w:t>
            </w:r>
          </w:p>
        </w:tc>
        <w:tc>
          <w:tcPr>
            <w:tcW w:w="441"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18129,6</w:t>
            </w:r>
          </w:p>
        </w:tc>
      </w:tr>
      <w:tr w:rsidR="00F93124" w:rsidRPr="008D2BBB" w:rsidTr="00F93124">
        <w:trPr>
          <w:trHeight w:val="1150"/>
        </w:trPr>
        <w:tc>
          <w:tcPr>
            <w:tcW w:w="186" w:type="pct"/>
            <w:vAlign w:val="center"/>
          </w:tcPr>
          <w:p w:rsidR="00DD31EB" w:rsidRPr="00F93124" w:rsidRDefault="00DD31EB" w:rsidP="00C6773E">
            <w:pPr>
              <w:pStyle w:val="aa"/>
              <w:rPr>
                <w:rFonts w:asciiTheme="minorHAnsi" w:hAnsiTheme="minorHAnsi" w:cstheme="minorHAnsi"/>
                <w:sz w:val="18"/>
                <w:szCs w:val="18"/>
              </w:rPr>
            </w:pPr>
            <w:r w:rsidRPr="00F93124">
              <w:rPr>
                <w:rFonts w:asciiTheme="minorHAnsi" w:hAnsiTheme="minorHAnsi" w:cstheme="minorHAnsi"/>
                <w:sz w:val="18"/>
                <w:szCs w:val="18"/>
              </w:rPr>
              <w:t>4</w:t>
            </w:r>
          </w:p>
        </w:tc>
        <w:tc>
          <w:tcPr>
            <w:tcW w:w="607" w:type="pct"/>
            <w:vAlign w:val="center"/>
          </w:tcPr>
          <w:p w:rsidR="00DD31EB" w:rsidRPr="00F93124" w:rsidRDefault="003F784D" w:rsidP="00C6773E">
            <w:pPr>
              <w:pStyle w:val="aa"/>
              <w:jc w:val="left"/>
              <w:rPr>
                <w:rFonts w:asciiTheme="minorHAnsi" w:hAnsiTheme="minorHAnsi" w:cstheme="minorHAnsi"/>
                <w:sz w:val="18"/>
                <w:szCs w:val="18"/>
              </w:rPr>
            </w:pPr>
            <w:r w:rsidRPr="00F93124">
              <w:rPr>
                <w:rFonts w:asciiTheme="minorHAnsi" w:hAnsiTheme="minorHAnsi" w:cstheme="minorHAnsi"/>
                <w:sz w:val="18"/>
                <w:szCs w:val="18"/>
              </w:rPr>
              <w:t>Создания условий для развития культуры</w:t>
            </w:r>
          </w:p>
        </w:tc>
        <w:tc>
          <w:tcPr>
            <w:tcW w:w="410" w:type="pct"/>
            <w:vAlign w:val="center"/>
          </w:tcPr>
          <w:p w:rsidR="00DD31EB" w:rsidRPr="00F93124" w:rsidRDefault="003F784D" w:rsidP="00C6773E">
            <w:pPr>
              <w:pStyle w:val="aa"/>
              <w:rPr>
                <w:rFonts w:asciiTheme="minorHAnsi" w:hAnsiTheme="minorHAnsi" w:cstheme="minorHAnsi"/>
                <w:sz w:val="18"/>
                <w:szCs w:val="18"/>
              </w:rPr>
            </w:pPr>
            <w:r w:rsidRPr="00F93124">
              <w:rPr>
                <w:rFonts w:asciiTheme="minorHAnsi" w:hAnsiTheme="minorHAnsi" w:cstheme="minorHAnsi"/>
                <w:sz w:val="18"/>
                <w:szCs w:val="18"/>
              </w:rPr>
              <w:t>ОКСМ</w:t>
            </w:r>
          </w:p>
        </w:tc>
        <w:tc>
          <w:tcPr>
            <w:tcW w:w="406"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1086,4</w:t>
            </w:r>
          </w:p>
        </w:tc>
        <w:tc>
          <w:tcPr>
            <w:tcW w:w="344"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1086,4</w:t>
            </w:r>
          </w:p>
        </w:tc>
        <w:tc>
          <w:tcPr>
            <w:tcW w:w="340"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16,1</w:t>
            </w:r>
          </w:p>
        </w:tc>
        <w:tc>
          <w:tcPr>
            <w:tcW w:w="341"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16,1</w:t>
            </w:r>
          </w:p>
        </w:tc>
        <w:tc>
          <w:tcPr>
            <w:tcW w:w="406"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39022,8</w:t>
            </w:r>
          </w:p>
        </w:tc>
        <w:tc>
          <w:tcPr>
            <w:tcW w:w="409"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38440,7</w:t>
            </w:r>
          </w:p>
        </w:tc>
        <w:tc>
          <w:tcPr>
            <w:tcW w:w="362"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1032,7</w:t>
            </w:r>
          </w:p>
        </w:tc>
        <w:tc>
          <w:tcPr>
            <w:tcW w:w="341"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1032,7</w:t>
            </w:r>
          </w:p>
        </w:tc>
        <w:tc>
          <w:tcPr>
            <w:tcW w:w="408"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41158,0</w:t>
            </w:r>
          </w:p>
        </w:tc>
        <w:tc>
          <w:tcPr>
            <w:tcW w:w="441"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40575,9</w:t>
            </w:r>
          </w:p>
        </w:tc>
      </w:tr>
      <w:tr w:rsidR="00F93124" w:rsidRPr="008D2BBB" w:rsidTr="00F93124">
        <w:trPr>
          <w:trHeight w:val="1150"/>
        </w:trPr>
        <w:tc>
          <w:tcPr>
            <w:tcW w:w="186" w:type="pct"/>
            <w:vAlign w:val="center"/>
          </w:tcPr>
          <w:p w:rsidR="00DD31EB" w:rsidRPr="00F93124" w:rsidRDefault="00DD31EB" w:rsidP="00C6773E">
            <w:pPr>
              <w:pStyle w:val="aa"/>
              <w:rPr>
                <w:rFonts w:asciiTheme="minorHAnsi" w:hAnsiTheme="minorHAnsi" w:cstheme="minorHAnsi"/>
                <w:sz w:val="18"/>
                <w:szCs w:val="18"/>
              </w:rPr>
            </w:pPr>
            <w:r w:rsidRPr="00F93124">
              <w:rPr>
                <w:rFonts w:asciiTheme="minorHAnsi" w:hAnsiTheme="minorHAnsi" w:cstheme="minorHAnsi"/>
                <w:sz w:val="18"/>
                <w:szCs w:val="18"/>
              </w:rPr>
              <w:t>5</w:t>
            </w:r>
          </w:p>
        </w:tc>
        <w:tc>
          <w:tcPr>
            <w:tcW w:w="607" w:type="pct"/>
            <w:vAlign w:val="center"/>
          </w:tcPr>
          <w:p w:rsidR="00DD31EB" w:rsidRPr="00F93124" w:rsidRDefault="003F784D" w:rsidP="00C6773E">
            <w:pPr>
              <w:pStyle w:val="aa"/>
              <w:jc w:val="left"/>
              <w:rPr>
                <w:rFonts w:asciiTheme="minorHAnsi" w:hAnsiTheme="minorHAnsi" w:cstheme="minorHAnsi"/>
                <w:sz w:val="18"/>
                <w:szCs w:val="18"/>
              </w:rPr>
            </w:pPr>
            <w:r w:rsidRPr="00F93124">
              <w:rPr>
                <w:rFonts w:asciiTheme="minorHAnsi" w:hAnsiTheme="minorHAnsi" w:cstheme="minorHAnsi"/>
                <w:sz w:val="18"/>
                <w:szCs w:val="18"/>
              </w:rPr>
              <w:t>Создания условий для развития физической культуры и спорта</w:t>
            </w:r>
          </w:p>
        </w:tc>
        <w:tc>
          <w:tcPr>
            <w:tcW w:w="410" w:type="pct"/>
            <w:vAlign w:val="center"/>
          </w:tcPr>
          <w:p w:rsidR="00DD31EB" w:rsidRPr="00F93124" w:rsidRDefault="003F784D" w:rsidP="00C6773E">
            <w:pPr>
              <w:pStyle w:val="aa"/>
              <w:rPr>
                <w:rFonts w:asciiTheme="minorHAnsi" w:hAnsiTheme="minorHAnsi" w:cstheme="minorHAnsi"/>
                <w:sz w:val="18"/>
                <w:szCs w:val="18"/>
              </w:rPr>
            </w:pPr>
            <w:r w:rsidRPr="00F93124">
              <w:rPr>
                <w:rFonts w:asciiTheme="minorHAnsi" w:hAnsiTheme="minorHAnsi" w:cstheme="minorHAnsi"/>
                <w:sz w:val="18"/>
                <w:szCs w:val="18"/>
              </w:rPr>
              <w:t>ОКСМ</w:t>
            </w:r>
          </w:p>
        </w:tc>
        <w:tc>
          <w:tcPr>
            <w:tcW w:w="406" w:type="pct"/>
            <w:vAlign w:val="center"/>
          </w:tcPr>
          <w:p w:rsidR="00DD31EB" w:rsidRPr="00F93124" w:rsidRDefault="00DD31EB" w:rsidP="00C6773E">
            <w:pPr>
              <w:pStyle w:val="aa"/>
              <w:rPr>
                <w:rFonts w:asciiTheme="minorHAnsi" w:hAnsiTheme="minorHAnsi" w:cstheme="minorHAnsi"/>
                <w:sz w:val="18"/>
                <w:szCs w:val="18"/>
              </w:rPr>
            </w:pPr>
          </w:p>
        </w:tc>
        <w:tc>
          <w:tcPr>
            <w:tcW w:w="344" w:type="pct"/>
            <w:vAlign w:val="center"/>
          </w:tcPr>
          <w:p w:rsidR="00DD31EB" w:rsidRPr="00F93124" w:rsidRDefault="00DD31EB" w:rsidP="00C6773E">
            <w:pPr>
              <w:pStyle w:val="aa"/>
              <w:rPr>
                <w:rFonts w:asciiTheme="minorHAnsi" w:hAnsiTheme="minorHAnsi" w:cstheme="minorHAnsi"/>
                <w:sz w:val="18"/>
                <w:szCs w:val="18"/>
              </w:rPr>
            </w:pPr>
          </w:p>
        </w:tc>
        <w:tc>
          <w:tcPr>
            <w:tcW w:w="340" w:type="pct"/>
            <w:vAlign w:val="center"/>
          </w:tcPr>
          <w:p w:rsidR="00DD31EB" w:rsidRPr="00F93124" w:rsidRDefault="00DD31EB" w:rsidP="00C6773E">
            <w:pPr>
              <w:pStyle w:val="aa"/>
              <w:rPr>
                <w:rFonts w:asciiTheme="minorHAnsi" w:hAnsiTheme="minorHAnsi" w:cstheme="minorHAnsi"/>
                <w:sz w:val="18"/>
                <w:szCs w:val="18"/>
              </w:rPr>
            </w:pPr>
          </w:p>
        </w:tc>
        <w:tc>
          <w:tcPr>
            <w:tcW w:w="341" w:type="pct"/>
            <w:vAlign w:val="center"/>
          </w:tcPr>
          <w:p w:rsidR="00DD31EB" w:rsidRPr="00F93124" w:rsidRDefault="00DD31EB" w:rsidP="00C6773E">
            <w:pPr>
              <w:pStyle w:val="aa"/>
              <w:rPr>
                <w:rFonts w:asciiTheme="minorHAnsi" w:hAnsiTheme="minorHAnsi" w:cstheme="minorHAnsi"/>
                <w:sz w:val="18"/>
                <w:szCs w:val="18"/>
              </w:rPr>
            </w:pPr>
          </w:p>
        </w:tc>
        <w:tc>
          <w:tcPr>
            <w:tcW w:w="406"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420,6</w:t>
            </w:r>
          </w:p>
        </w:tc>
        <w:tc>
          <w:tcPr>
            <w:tcW w:w="409"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418,2</w:t>
            </w:r>
          </w:p>
        </w:tc>
        <w:tc>
          <w:tcPr>
            <w:tcW w:w="362" w:type="pct"/>
            <w:vAlign w:val="center"/>
          </w:tcPr>
          <w:p w:rsidR="00DD31EB" w:rsidRPr="00F93124" w:rsidRDefault="00DD31EB" w:rsidP="00C6773E">
            <w:pPr>
              <w:pStyle w:val="aa"/>
              <w:rPr>
                <w:rFonts w:asciiTheme="minorHAnsi" w:hAnsiTheme="minorHAnsi" w:cstheme="minorHAnsi"/>
                <w:sz w:val="18"/>
                <w:szCs w:val="18"/>
              </w:rPr>
            </w:pPr>
          </w:p>
        </w:tc>
        <w:tc>
          <w:tcPr>
            <w:tcW w:w="341" w:type="pct"/>
            <w:vAlign w:val="center"/>
          </w:tcPr>
          <w:p w:rsidR="00DD31EB" w:rsidRPr="00F93124" w:rsidRDefault="00DD31EB" w:rsidP="00C6773E">
            <w:pPr>
              <w:pStyle w:val="aa"/>
              <w:rPr>
                <w:rFonts w:asciiTheme="minorHAnsi" w:hAnsiTheme="minorHAnsi" w:cstheme="minorHAnsi"/>
                <w:sz w:val="18"/>
                <w:szCs w:val="18"/>
              </w:rPr>
            </w:pPr>
          </w:p>
        </w:tc>
        <w:tc>
          <w:tcPr>
            <w:tcW w:w="408"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420,6</w:t>
            </w:r>
          </w:p>
        </w:tc>
        <w:tc>
          <w:tcPr>
            <w:tcW w:w="441"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418,2</w:t>
            </w:r>
          </w:p>
        </w:tc>
      </w:tr>
      <w:tr w:rsidR="00F93124" w:rsidRPr="008D2BBB" w:rsidTr="00F93124">
        <w:trPr>
          <w:trHeight w:val="1150"/>
        </w:trPr>
        <w:tc>
          <w:tcPr>
            <w:tcW w:w="186" w:type="pct"/>
            <w:vAlign w:val="center"/>
          </w:tcPr>
          <w:p w:rsidR="00DD31EB" w:rsidRPr="00F93124" w:rsidRDefault="00DD31EB" w:rsidP="00C6773E">
            <w:pPr>
              <w:pStyle w:val="aa"/>
              <w:rPr>
                <w:rFonts w:asciiTheme="minorHAnsi" w:hAnsiTheme="minorHAnsi" w:cstheme="minorHAnsi"/>
                <w:sz w:val="18"/>
                <w:szCs w:val="18"/>
              </w:rPr>
            </w:pPr>
            <w:r w:rsidRPr="00F93124">
              <w:rPr>
                <w:rFonts w:asciiTheme="minorHAnsi" w:hAnsiTheme="minorHAnsi" w:cstheme="minorHAnsi"/>
                <w:sz w:val="18"/>
                <w:szCs w:val="18"/>
              </w:rPr>
              <w:t>6</w:t>
            </w:r>
          </w:p>
        </w:tc>
        <w:tc>
          <w:tcPr>
            <w:tcW w:w="607" w:type="pct"/>
            <w:vAlign w:val="center"/>
          </w:tcPr>
          <w:p w:rsidR="00DD31EB" w:rsidRPr="00F93124" w:rsidRDefault="003F784D" w:rsidP="00C6773E">
            <w:pPr>
              <w:pStyle w:val="aa"/>
              <w:jc w:val="left"/>
              <w:rPr>
                <w:rFonts w:asciiTheme="minorHAnsi" w:hAnsiTheme="minorHAnsi" w:cstheme="minorHAnsi"/>
                <w:sz w:val="18"/>
                <w:szCs w:val="18"/>
              </w:rPr>
            </w:pPr>
            <w:r w:rsidRPr="00F93124">
              <w:rPr>
                <w:rFonts w:asciiTheme="minorHAnsi" w:hAnsiTheme="minorHAnsi" w:cstheme="minorHAnsi"/>
                <w:sz w:val="18"/>
                <w:szCs w:val="18"/>
              </w:rPr>
              <w:t>Молодежь Идринского района</w:t>
            </w:r>
          </w:p>
        </w:tc>
        <w:tc>
          <w:tcPr>
            <w:tcW w:w="410" w:type="pct"/>
            <w:vAlign w:val="center"/>
          </w:tcPr>
          <w:p w:rsidR="00DD31EB" w:rsidRPr="00F93124" w:rsidRDefault="003F784D" w:rsidP="00C6773E">
            <w:pPr>
              <w:pStyle w:val="aa"/>
              <w:rPr>
                <w:rFonts w:asciiTheme="minorHAnsi" w:hAnsiTheme="minorHAnsi" w:cstheme="minorHAnsi"/>
                <w:sz w:val="18"/>
                <w:szCs w:val="18"/>
              </w:rPr>
            </w:pPr>
            <w:r w:rsidRPr="00F93124">
              <w:rPr>
                <w:rFonts w:asciiTheme="minorHAnsi" w:hAnsiTheme="minorHAnsi" w:cstheme="minorHAnsi"/>
                <w:sz w:val="18"/>
                <w:szCs w:val="18"/>
              </w:rPr>
              <w:t>ОКСМ</w:t>
            </w:r>
          </w:p>
        </w:tc>
        <w:tc>
          <w:tcPr>
            <w:tcW w:w="406"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1054,2</w:t>
            </w:r>
          </w:p>
        </w:tc>
        <w:tc>
          <w:tcPr>
            <w:tcW w:w="344"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1054,2</w:t>
            </w:r>
          </w:p>
        </w:tc>
        <w:tc>
          <w:tcPr>
            <w:tcW w:w="340"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338,1</w:t>
            </w:r>
          </w:p>
        </w:tc>
        <w:tc>
          <w:tcPr>
            <w:tcW w:w="341"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338,1</w:t>
            </w:r>
          </w:p>
        </w:tc>
        <w:tc>
          <w:tcPr>
            <w:tcW w:w="406"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2525,9</w:t>
            </w:r>
          </w:p>
        </w:tc>
        <w:tc>
          <w:tcPr>
            <w:tcW w:w="409"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2459,5</w:t>
            </w:r>
          </w:p>
        </w:tc>
        <w:tc>
          <w:tcPr>
            <w:tcW w:w="362"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0,0</w:t>
            </w:r>
          </w:p>
        </w:tc>
        <w:tc>
          <w:tcPr>
            <w:tcW w:w="341"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0,0</w:t>
            </w:r>
          </w:p>
        </w:tc>
        <w:tc>
          <w:tcPr>
            <w:tcW w:w="408"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3918,2</w:t>
            </w:r>
          </w:p>
        </w:tc>
        <w:tc>
          <w:tcPr>
            <w:tcW w:w="441" w:type="pct"/>
            <w:vAlign w:val="center"/>
          </w:tcPr>
          <w:p w:rsidR="00DD31EB" w:rsidRPr="00F93124" w:rsidRDefault="00F24DE4" w:rsidP="00C6773E">
            <w:pPr>
              <w:pStyle w:val="aa"/>
              <w:rPr>
                <w:rFonts w:asciiTheme="minorHAnsi" w:hAnsiTheme="minorHAnsi" w:cstheme="minorHAnsi"/>
                <w:sz w:val="18"/>
                <w:szCs w:val="18"/>
              </w:rPr>
            </w:pPr>
            <w:r w:rsidRPr="00F93124">
              <w:rPr>
                <w:rFonts w:asciiTheme="minorHAnsi" w:hAnsiTheme="minorHAnsi" w:cstheme="minorHAnsi"/>
                <w:sz w:val="18"/>
                <w:szCs w:val="18"/>
              </w:rPr>
              <w:t>3851,8</w:t>
            </w:r>
          </w:p>
        </w:tc>
      </w:tr>
      <w:tr w:rsidR="00F93124" w:rsidRPr="008D2BBB" w:rsidTr="00F93124">
        <w:trPr>
          <w:trHeight w:val="1150"/>
        </w:trPr>
        <w:tc>
          <w:tcPr>
            <w:tcW w:w="186" w:type="pct"/>
            <w:vAlign w:val="center"/>
          </w:tcPr>
          <w:p w:rsidR="00DD31EB" w:rsidRPr="00F93124" w:rsidRDefault="00DD31EB" w:rsidP="00C6773E">
            <w:pPr>
              <w:pStyle w:val="aa"/>
              <w:rPr>
                <w:rFonts w:asciiTheme="minorHAnsi" w:hAnsiTheme="minorHAnsi" w:cstheme="minorHAnsi"/>
                <w:sz w:val="18"/>
                <w:szCs w:val="18"/>
              </w:rPr>
            </w:pPr>
            <w:r w:rsidRPr="00F93124">
              <w:rPr>
                <w:rFonts w:asciiTheme="minorHAnsi" w:hAnsiTheme="minorHAnsi" w:cstheme="minorHAnsi"/>
                <w:sz w:val="18"/>
                <w:szCs w:val="18"/>
              </w:rPr>
              <w:t>7</w:t>
            </w:r>
          </w:p>
        </w:tc>
        <w:tc>
          <w:tcPr>
            <w:tcW w:w="607" w:type="pct"/>
            <w:vAlign w:val="center"/>
          </w:tcPr>
          <w:p w:rsidR="00DD31EB" w:rsidRPr="00F93124" w:rsidRDefault="003F784D" w:rsidP="00C6773E">
            <w:pPr>
              <w:pStyle w:val="aa"/>
              <w:jc w:val="left"/>
              <w:rPr>
                <w:rFonts w:asciiTheme="minorHAnsi" w:hAnsiTheme="minorHAnsi" w:cstheme="minorHAnsi"/>
                <w:sz w:val="18"/>
                <w:szCs w:val="18"/>
              </w:rPr>
            </w:pPr>
            <w:r w:rsidRPr="00F93124">
              <w:rPr>
                <w:rFonts w:asciiTheme="minorHAnsi" w:hAnsiTheme="minorHAnsi" w:cstheme="minorHAnsi"/>
                <w:sz w:val="18"/>
                <w:szCs w:val="18"/>
              </w:rPr>
              <w:t>Содействие в развитии и поддержка малого и среднего предпринимательства Идринского района</w:t>
            </w:r>
          </w:p>
        </w:tc>
        <w:tc>
          <w:tcPr>
            <w:tcW w:w="410" w:type="pct"/>
            <w:vAlign w:val="center"/>
          </w:tcPr>
          <w:p w:rsidR="00DD31EB" w:rsidRPr="00F93124" w:rsidRDefault="003F784D" w:rsidP="00C6773E">
            <w:pPr>
              <w:pStyle w:val="aa"/>
              <w:rPr>
                <w:rFonts w:asciiTheme="minorHAnsi" w:hAnsiTheme="minorHAnsi" w:cstheme="minorHAnsi"/>
                <w:sz w:val="18"/>
                <w:szCs w:val="18"/>
              </w:rPr>
            </w:pPr>
            <w:r w:rsidRPr="00F93124">
              <w:rPr>
                <w:rFonts w:asciiTheme="minorHAnsi" w:hAnsiTheme="minorHAnsi" w:cstheme="minorHAnsi"/>
                <w:sz w:val="18"/>
                <w:szCs w:val="18"/>
              </w:rPr>
              <w:t>Администрация Идринского района</w:t>
            </w:r>
          </w:p>
        </w:tc>
        <w:tc>
          <w:tcPr>
            <w:tcW w:w="406"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500,0</w:t>
            </w:r>
          </w:p>
        </w:tc>
        <w:tc>
          <w:tcPr>
            <w:tcW w:w="344"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425,0</w:t>
            </w:r>
          </w:p>
        </w:tc>
        <w:tc>
          <w:tcPr>
            <w:tcW w:w="340"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0,0</w:t>
            </w:r>
          </w:p>
        </w:tc>
        <w:tc>
          <w:tcPr>
            <w:tcW w:w="341"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0,0</w:t>
            </w:r>
          </w:p>
        </w:tc>
        <w:tc>
          <w:tcPr>
            <w:tcW w:w="406"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80,0</w:t>
            </w:r>
          </w:p>
        </w:tc>
        <w:tc>
          <w:tcPr>
            <w:tcW w:w="409"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50,0</w:t>
            </w:r>
          </w:p>
        </w:tc>
        <w:tc>
          <w:tcPr>
            <w:tcW w:w="362" w:type="pct"/>
            <w:vAlign w:val="center"/>
          </w:tcPr>
          <w:p w:rsidR="00DD31EB" w:rsidRPr="00F93124" w:rsidRDefault="00DD31EB" w:rsidP="00C6773E">
            <w:pPr>
              <w:pStyle w:val="aa"/>
              <w:rPr>
                <w:rFonts w:asciiTheme="minorHAnsi" w:hAnsiTheme="minorHAnsi" w:cstheme="minorHAnsi"/>
                <w:sz w:val="18"/>
                <w:szCs w:val="18"/>
              </w:rPr>
            </w:pPr>
          </w:p>
        </w:tc>
        <w:tc>
          <w:tcPr>
            <w:tcW w:w="341" w:type="pct"/>
            <w:vAlign w:val="center"/>
          </w:tcPr>
          <w:p w:rsidR="00DD31EB" w:rsidRPr="00F93124" w:rsidRDefault="00DD31EB" w:rsidP="00C6773E">
            <w:pPr>
              <w:pStyle w:val="aa"/>
              <w:rPr>
                <w:rFonts w:asciiTheme="minorHAnsi" w:hAnsiTheme="minorHAnsi" w:cstheme="minorHAnsi"/>
                <w:sz w:val="18"/>
                <w:szCs w:val="18"/>
              </w:rPr>
            </w:pPr>
          </w:p>
        </w:tc>
        <w:tc>
          <w:tcPr>
            <w:tcW w:w="408"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580,0</w:t>
            </w:r>
          </w:p>
        </w:tc>
        <w:tc>
          <w:tcPr>
            <w:tcW w:w="441"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475,0</w:t>
            </w:r>
          </w:p>
        </w:tc>
      </w:tr>
      <w:tr w:rsidR="00F93124" w:rsidRPr="008D2BBB" w:rsidTr="00F93124">
        <w:trPr>
          <w:trHeight w:val="1150"/>
        </w:trPr>
        <w:tc>
          <w:tcPr>
            <w:tcW w:w="186" w:type="pct"/>
            <w:vAlign w:val="center"/>
          </w:tcPr>
          <w:p w:rsidR="00DD31EB" w:rsidRPr="00F93124" w:rsidRDefault="00DD31EB" w:rsidP="00C6773E">
            <w:pPr>
              <w:pStyle w:val="aa"/>
              <w:rPr>
                <w:rFonts w:asciiTheme="minorHAnsi" w:hAnsiTheme="minorHAnsi" w:cstheme="minorHAnsi"/>
                <w:sz w:val="18"/>
                <w:szCs w:val="18"/>
              </w:rPr>
            </w:pPr>
            <w:r w:rsidRPr="00F93124">
              <w:rPr>
                <w:rFonts w:asciiTheme="minorHAnsi" w:hAnsiTheme="minorHAnsi" w:cstheme="minorHAnsi"/>
                <w:sz w:val="18"/>
                <w:szCs w:val="18"/>
              </w:rPr>
              <w:t>8</w:t>
            </w:r>
          </w:p>
        </w:tc>
        <w:tc>
          <w:tcPr>
            <w:tcW w:w="607" w:type="pct"/>
            <w:vAlign w:val="center"/>
          </w:tcPr>
          <w:p w:rsidR="00DD31EB" w:rsidRPr="00F93124" w:rsidRDefault="003F784D" w:rsidP="00C6773E">
            <w:pPr>
              <w:pStyle w:val="aa"/>
              <w:jc w:val="left"/>
              <w:rPr>
                <w:rFonts w:asciiTheme="minorHAnsi" w:hAnsiTheme="minorHAnsi" w:cstheme="minorHAnsi"/>
                <w:sz w:val="18"/>
                <w:szCs w:val="18"/>
              </w:rPr>
            </w:pPr>
            <w:r w:rsidRPr="00F93124">
              <w:rPr>
                <w:rFonts w:asciiTheme="minorHAnsi" w:hAnsiTheme="minorHAnsi" w:cstheme="minorHAnsi"/>
                <w:sz w:val="18"/>
                <w:szCs w:val="18"/>
              </w:rPr>
              <w:t>Содействие развитию сельского хозяйства Идринского района</w:t>
            </w:r>
          </w:p>
        </w:tc>
        <w:tc>
          <w:tcPr>
            <w:tcW w:w="410" w:type="pct"/>
            <w:vAlign w:val="center"/>
          </w:tcPr>
          <w:p w:rsidR="00DD31EB" w:rsidRPr="00F93124" w:rsidRDefault="003F784D" w:rsidP="00C6773E">
            <w:pPr>
              <w:pStyle w:val="aa"/>
              <w:rPr>
                <w:rFonts w:asciiTheme="minorHAnsi" w:hAnsiTheme="minorHAnsi" w:cstheme="minorHAnsi"/>
                <w:sz w:val="18"/>
                <w:szCs w:val="18"/>
              </w:rPr>
            </w:pPr>
            <w:r w:rsidRPr="00F93124">
              <w:rPr>
                <w:rFonts w:asciiTheme="minorHAnsi" w:hAnsiTheme="minorHAnsi" w:cstheme="minorHAnsi"/>
                <w:sz w:val="18"/>
                <w:szCs w:val="18"/>
              </w:rPr>
              <w:t>Администрация Идринского района</w:t>
            </w:r>
          </w:p>
        </w:tc>
        <w:tc>
          <w:tcPr>
            <w:tcW w:w="406"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2904,9</w:t>
            </w:r>
          </w:p>
        </w:tc>
        <w:tc>
          <w:tcPr>
            <w:tcW w:w="344"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2572,5</w:t>
            </w:r>
          </w:p>
        </w:tc>
        <w:tc>
          <w:tcPr>
            <w:tcW w:w="340"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59,2</w:t>
            </w:r>
          </w:p>
        </w:tc>
        <w:tc>
          <w:tcPr>
            <w:tcW w:w="341"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59,2</w:t>
            </w:r>
          </w:p>
        </w:tc>
        <w:tc>
          <w:tcPr>
            <w:tcW w:w="406"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0,0</w:t>
            </w:r>
          </w:p>
        </w:tc>
        <w:tc>
          <w:tcPr>
            <w:tcW w:w="409"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0,0</w:t>
            </w:r>
          </w:p>
        </w:tc>
        <w:tc>
          <w:tcPr>
            <w:tcW w:w="362" w:type="pct"/>
            <w:vAlign w:val="center"/>
          </w:tcPr>
          <w:p w:rsidR="00DD31EB" w:rsidRPr="00F93124" w:rsidRDefault="00DD31EB" w:rsidP="00C6773E">
            <w:pPr>
              <w:pStyle w:val="aa"/>
              <w:rPr>
                <w:rFonts w:asciiTheme="minorHAnsi" w:hAnsiTheme="minorHAnsi" w:cstheme="minorHAnsi"/>
                <w:sz w:val="18"/>
                <w:szCs w:val="18"/>
              </w:rPr>
            </w:pPr>
          </w:p>
        </w:tc>
        <w:tc>
          <w:tcPr>
            <w:tcW w:w="341" w:type="pct"/>
            <w:vAlign w:val="center"/>
          </w:tcPr>
          <w:p w:rsidR="00DD31EB" w:rsidRPr="00F93124" w:rsidRDefault="00DD31EB" w:rsidP="00C6773E">
            <w:pPr>
              <w:pStyle w:val="aa"/>
              <w:rPr>
                <w:rFonts w:asciiTheme="minorHAnsi" w:hAnsiTheme="minorHAnsi" w:cstheme="minorHAnsi"/>
                <w:sz w:val="18"/>
                <w:szCs w:val="18"/>
              </w:rPr>
            </w:pPr>
          </w:p>
        </w:tc>
        <w:tc>
          <w:tcPr>
            <w:tcW w:w="408"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2964,1</w:t>
            </w:r>
          </w:p>
        </w:tc>
        <w:tc>
          <w:tcPr>
            <w:tcW w:w="441"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2631,7</w:t>
            </w:r>
          </w:p>
        </w:tc>
      </w:tr>
      <w:tr w:rsidR="00F93124" w:rsidRPr="008D2BBB" w:rsidTr="00F93124">
        <w:trPr>
          <w:trHeight w:val="1150"/>
        </w:trPr>
        <w:tc>
          <w:tcPr>
            <w:tcW w:w="186" w:type="pct"/>
            <w:vAlign w:val="center"/>
          </w:tcPr>
          <w:p w:rsidR="00DD31EB" w:rsidRPr="00F93124" w:rsidRDefault="00DD31EB" w:rsidP="00C6773E">
            <w:pPr>
              <w:pStyle w:val="aa"/>
              <w:rPr>
                <w:rFonts w:asciiTheme="minorHAnsi" w:hAnsiTheme="minorHAnsi" w:cstheme="minorHAnsi"/>
                <w:sz w:val="18"/>
                <w:szCs w:val="18"/>
              </w:rPr>
            </w:pPr>
            <w:r w:rsidRPr="00F93124">
              <w:rPr>
                <w:rFonts w:asciiTheme="minorHAnsi" w:hAnsiTheme="minorHAnsi" w:cstheme="minorHAnsi"/>
                <w:sz w:val="18"/>
                <w:szCs w:val="18"/>
              </w:rPr>
              <w:t>9</w:t>
            </w:r>
          </w:p>
        </w:tc>
        <w:tc>
          <w:tcPr>
            <w:tcW w:w="607" w:type="pct"/>
            <w:vAlign w:val="center"/>
          </w:tcPr>
          <w:p w:rsidR="00DD31EB" w:rsidRPr="00F93124" w:rsidRDefault="003F784D" w:rsidP="00C6773E">
            <w:pPr>
              <w:pStyle w:val="aa"/>
              <w:jc w:val="left"/>
              <w:rPr>
                <w:rFonts w:asciiTheme="minorHAnsi" w:hAnsiTheme="minorHAnsi" w:cstheme="minorHAnsi"/>
                <w:sz w:val="18"/>
                <w:szCs w:val="18"/>
              </w:rPr>
            </w:pPr>
            <w:r w:rsidRPr="00F93124">
              <w:rPr>
                <w:rFonts w:asciiTheme="minorHAnsi" w:hAnsiTheme="minorHAnsi" w:cstheme="minorHAnsi"/>
                <w:sz w:val="18"/>
                <w:szCs w:val="18"/>
              </w:rPr>
              <w:t>Управление муниципальными финансами Идринского района</w:t>
            </w:r>
          </w:p>
        </w:tc>
        <w:tc>
          <w:tcPr>
            <w:tcW w:w="410" w:type="pct"/>
            <w:vAlign w:val="center"/>
          </w:tcPr>
          <w:p w:rsidR="00DD31EB" w:rsidRPr="00F93124" w:rsidRDefault="003F784D" w:rsidP="00C6773E">
            <w:pPr>
              <w:pStyle w:val="aa"/>
              <w:rPr>
                <w:rFonts w:asciiTheme="minorHAnsi" w:hAnsiTheme="minorHAnsi" w:cstheme="minorHAnsi"/>
                <w:sz w:val="18"/>
                <w:szCs w:val="18"/>
              </w:rPr>
            </w:pPr>
            <w:r w:rsidRPr="00F93124">
              <w:rPr>
                <w:rFonts w:asciiTheme="minorHAnsi" w:hAnsiTheme="minorHAnsi" w:cstheme="minorHAnsi"/>
                <w:sz w:val="18"/>
                <w:szCs w:val="18"/>
              </w:rPr>
              <w:t>ФУ</w:t>
            </w:r>
          </w:p>
        </w:tc>
        <w:tc>
          <w:tcPr>
            <w:tcW w:w="406"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11983,0</w:t>
            </w:r>
          </w:p>
        </w:tc>
        <w:tc>
          <w:tcPr>
            <w:tcW w:w="344"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11983,0</w:t>
            </w:r>
          </w:p>
        </w:tc>
        <w:tc>
          <w:tcPr>
            <w:tcW w:w="340"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0,0</w:t>
            </w:r>
          </w:p>
        </w:tc>
        <w:tc>
          <w:tcPr>
            <w:tcW w:w="341"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0,0</w:t>
            </w:r>
          </w:p>
        </w:tc>
        <w:tc>
          <w:tcPr>
            <w:tcW w:w="406"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49463,1</w:t>
            </w:r>
          </w:p>
        </w:tc>
        <w:tc>
          <w:tcPr>
            <w:tcW w:w="409"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48015,6</w:t>
            </w:r>
          </w:p>
        </w:tc>
        <w:tc>
          <w:tcPr>
            <w:tcW w:w="362"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0,0</w:t>
            </w:r>
          </w:p>
        </w:tc>
        <w:tc>
          <w:tcPr>
            <w:tcW w:w="341"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0,0</w:t>
            </w:r>
          </w:p>
        </w:tc>
        <w:tc>
          <w:tcPr>
            <w:tcW w:w="408"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61446,1</w:t>
            </w:r>
          </w:p>
        </w:tc>
        <w:tc>
          <w:tcPr>
            <w:tcW w:w="441" w:type="pct"/>
            <w:vAlign w:val="center"/>
          </w:tcPr>
          <w:p w:rsidR="00DD31EB"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59998,6</w:t>
            </w:r>
          </w:p>
        </w:tc>
      </w:tr>
      <w:tr w:rsidR="00F93124" w:rsidRPr="008D2BBB" w:rsidTr="00F93124">
        <w:trPr>
          <w:trHeight w:val="1150"/>
        </w:trPr>
        <w:tc>
          <w:tcPr>
            <w:tcW w:w="186" w:type="pct"/>
            <w:vAlign w:val="center"/>
          </w:tcPr>
          <w:p w:rsidR="003F784D" w:rsidRPr="00F93124" w:rsidRDefault="003F784D" w:rsidP="00C6773E">
            <w:pPr>
              <w:pStyle w:val="aa"/>
              <w:rPr>
                <w:rFonts w:asciiTheme="minorHAnsi" w:hAnsiTheme="minorHAnsi" w:cstheme="minorHAnsi"/>
                <w:sz w:val="18"/>
                <w:szCs w:val="18"/>
              </w:rPr>
            </w:pPr>
            <w:r w:rsidRPr="00F93124">
              <w:rPr>
                <w:rFonts w:asciiTheme="minorHAnsi" w:hAnsiTheme="minorHAnsi" w:cstheme="minorHAnsi"/>
                <w:sz w:val="18"/>
                <w:szCs w:val="18"/>
              </w:rPr>
              <w:lastRenderedPageBreak/>
              <w:t>10</w:t>
            </w:r>
          </w:p>
        </w:tc>
        <w:tc>
          <w:tcPr>
            <w:tcW w:w="607" w:type="pct"/>
            <w:vAlign w:val="center"/>
          </w:tcPr>
          <w:p w:rsidR="003F784D" w:rsidRPr="00F93124" w:rsidRDefault="003F784D" w:rsidP="00C6773E">
            <w:pPr>
              <w:pStyle w:val="aa"/>
              <w:jc w:val="left"/>
              <w:rPr>
                <w:rFonts w:asciiTheme="minorHAnsi" w:hAnsiTheme="minorHAnsi" w:cstheme="minorHAnsi"/>
                <w:sz w:val="18"/>
                <w:szCs w:val="18"/>
              </w:rPr>
            </w:pPr>
            <w:r w:rsidRPr="00F93124">
              <w:rPr>
                <w:rFonts w:asciiTheme="minorHAnsi" w:hAnsiTheme="minorHAnsi" w:cstheme="minorHAnsi"/>
                <w:sz w:val="18"/>
                <w:szCs w:val="18"/>
              </w:rPr>
              <w:t>Стимулирование жилищного строительства на территории Идринского района</w:t>
            </w:r>
          </w:p>
        </w:tc>
        <w:tc>
          <w:tcPr>
            <w:tcW w:w="410" w:type="pct"/>
            <w:vAlign w:val="center"/>
          </w:tcPr>
          <w:p w:rsidR="003F784D" w:rsidRPr="00F93124" w:rsidRDefault="003F784D" w:rsidP="00C6773E">
            <w:pPr>
              <w:pStyle w:val="aa"/>
              <w:rPr>
                <w:rFonts w:asciiTheme="minorHAnsi" w:hAnsiTheme="minorHAnsi" w:cstheme="minorHAnsi"/>
                <w:sz w:val="18"/>
                <w:szCs w:val="18"/>
              </w:rPr>
            </w:pPr>
            <w:r w:rsidRPr="00F93124">
              <w:rPr>
                <w:rFonts w:asciiTheme="minorHAnsi" w:hAnsiTheme="minorHAnsi" w:cstheme="minorHAnsi"/>
                <w:sz w:val="18"/>
                <w:szCs w:val="18"/>
              </w:rPr>
              <w:t>Администрация Идринского района</w:t>
            </w:r>
          </w:p>
        </w:tc>
        <w:tc>
          <w:tcPr>
            <w:tcW w:w="406" w:type="pct"/>
            <w:vAlign w:val="center"/>
          </w:tcPr>
          <w:p w:rsidR="003F784D"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5220,0</w:t>
            </w:r>
          </w:p>
        </w:tc>
        <w:tc>
          <w:tcPr>
            <w:tcW w:w="344" w:type="pct"/>
            <w:vAlign w:val="center"/>
          </w:tcPr>
          <w:p w:rsidR="003F784D"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5220,0</w:t>
            </w:r>
          </w:p>
        </w:tc>
        <w:tc>
          <w:tcPr>
            <w:tcW w:w="340" w:type="pct"/>
            <w:vAlign w:val="center"/>
          </w:tcPr>
          <w:p w:rsidR="003F784D"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0,0</w:t>
            </w:r>
          </w:p>
        </w:tc>
        <w:tc>
          <w:tcPr>
            <w:tcW w:w="341" w:type="pct"/>
            <w:vAlign w:val="center"/>
          </w:tcPr>
          <w:p w:rsidR="003F784D"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0,0</w:t>
            </w:r>
          </w:p>
        </w:tc>
        <w:tc>
          <w:tcPr>
            <w:tcW w:w="406" w:type="pct"/>
            <w:vAlign w:val="center"/>
          </w:tcPr>
          <w:p w:rsidR="003F784D"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1008,0</w:t>
            </w:r>
          </w:p>
        </w:tc>
        <w:tc>
          <w:tcPr>
            <w:tcW w:w="409" w:type="pct"/>
            <w:vAlign w:val="center"/>
          </w:tcPr>
          <w:p w:rsidR="003F784D"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580,0</w:t>
            </w:r>
          </w:p>
        </w:tc>
        <w:tc>
          <w:tcPr>
            <w:tcW w:w="362" w:type="pct"/>
            <w:vAlign w:val="center"/>
          </w:tcPr>
          <w:p w:rsidR="003F784D"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0,0</w:t>
            </w:r>
          </w:p>
        </w:tc>
        <w:tc>
          <w:tcPr>
            <w:tcW w:w="341" w:type="pct"/>
            <w:vAlign w:val="center"/>
          </w:tcPr>
          <w:p w:rsidR="003F784D"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0,0</w:t>
            </w:r>
          </w:p>
        </w:tc>
        <w:tc>
          <w:tcPr>
            <w:tcW w:w="408" w:type="pct"/>
            <w:vAlign w:val="center"/>
          </w:tcPr>
          <w:p w:rsidR="003F784D"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6228,0</w:t>
            </w:r>
          </w:p>
        </w:tc>
        <w:tc>
          <w:tcPr>
            <w:tcW w:w="441" w:type="pct"/>
            <w:vAlign w:val="center"/>
          </w:tcPr>
          <w:p w:rsidR="003F784D"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5800,0</w:t>
            </w:r>
          </w:p>
        </w:tc>
      </w:tr>
      <w:tr w:rsidR="00F93124" w:rsidRPr="008D2BBB" w:rsidTr="00F93124">
        <w:trPr>
          <w:trHeight w:val="1150"/>
        </w:trPr>
        <w:tc>
          <w:tcPr>
            <w:tcW w:w="186" w:type="pct"/>
            <w:vAlign w:val="center"/>
          </w:tcPr>
          <w:p w:rsidR="003F784D" w:rsidRPr="00F93124" w:rsidRDefault="003F784D" w:rsidP="00C6773E">
            <w:pPr>
              <w:pStyle w:val="aa"/>
              <w:rPr>
                <w:rFonts w:asciiTheme="minorHAnsi" w:hAnsiTheme="minorHAnsi" w:cstheme="minorHAnsi"/>
                <w:sz w:val="18"/>
                <w:szCs w:val="18"/>
              </w:rPr>
            </w:pPr>
          </w:p>
        </w:tc>
        <w:tc>
          <w:tcPr>
            <w:tcW w:w="607" w:type="pct"/>
            <w:vAlign w:val="center"/>
          </w:tcPr>
          <w:p w:rsidR="003F784D" w:rsidRPr="00F93124" w:rsidRDefault="003F784D" w:rsidP="00C6773E">
            <w:pPr>
              <w:pStyle w:val="aa"/>
              <w:rPr>
                <w:rFonts w:asciiTheme="minorHAnsi" w:hAnsiTheme="minorHAnsi" w:cstheme="minorHAnsi"/>
                <w:sz w:val="18"/>
                <w:szCs w:val="18"/>
              </w:rPr>
            </w:pPr>
            <w:r w:rsidRPr="00F93124">
              <w:rPr>
                <w:rFonts w:asciiTheme="minorHAnsi" w:hAnsiTheme="minorHAnsi" w:cstheme="minorHAnsi"/>
                <w:sz w:val="18"/>
                <w:szCs w:val="18"/>
              </w:rPr>
              <w:t>итого</w:t>
            </w:r>
          </w:p>
        </w:tc>
        <w:tc>
          <w:tcPr>
            <w:tcW w:w="410" w:type="pct"/>
            <w:vAlign w:val="center"/>
          </w:tcPr>
          <w:p w:rsidR="003F784D" w:rsidRPr="00F93124" w:rsidRDefault="003F784D" w:rsidP="00C6773E">
            <w:pPr>
              <w:pStyle w:val="aa"/>
              <w:rPr>
                <w:rFonts w:asciiTheme="minorHAnsi" w:hAnsiTheme="minorHAnsi" w:cstheme="minorHAnsi"/>
                <w:sz w:val="18"/>
                <w:szCs w:val="18"/>
              </w:rPr>
            </w:pPr>
          </w:p>
        </w:tc>
        <w:tc>
          <w:tcPr>
            <w:tcW w:w="406" w:type="pct"/>
            <w:vAlign w:val="center"/>
          </w:tcPr>
          <w:p w:rsidR="003F784D"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293268,9</w:t>
            </w:r>
          </w:p>
        </w:tc>
        <w:tc>
          <w:tcPr>
            <w:tcW w:w="344" w:type="pct"/>
            <w:vAlign w:val="center"/>
          </w:tcPr>
          <w:p w:rsidR="003F784D"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284200,6</w:t>
            </w:r>
          </w:p>
        </w:tc>
        <w:tc>
          <w:tcPr>
            <w:tcW w:w="340" w:type="pct"/>
            <w:vAlign w:val="center"/>
          </w:tcPr>
          <w:p w:rsidR="003F784D"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622,3</w:t>
            </w:r>
          </w:p>
        </w:tc>
        <w:tc>
          <w:tcPr>
            <w:tcW w:w="341" w:type="pct"/>
            <w:vAlign w:val="center"/>
          </w:tcPr>
          <w:p w:rsidR="003F784D"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590,5</w:t>
            </w:r>
          </w:p>
        </w:tc>
        <w:tc>
          <w:tcPr>
            <w:tcW w:w="406" w:type="pct"/>
            <w:vAlign w:val="center"/>
          </w:tcPr>
          <w:p w:rsidR="003F784D"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217884,0</w:t>
            </w:r>
          </w:p>
        </w:tc>
        <w:tc>
          <w:tcPr>
            <w:tcW w:w="409" w:type="pct"/>
            <w:vAlign w:val="center"/>
          </w:tcPr>
          <w:p w:rsidR="003F784D"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210996,4</w:t>
            </w:r>
          </w:p>
        </w:tc>
        <w:tc>
          <w:tcPr>
            <w:tcW w:w="362" w:type="pct"/>
            <w:vAlign w:val="center"/>
          </w:tcPr>
          <w:p w:rsidR="003F784D"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6370,9</w:t>
            </w:r>
          </w:p>
        </w:tc>
        <w:tc>
          <w:tcPr>
            <w:tcW w:w="341" w:type="pct"/>
            <w:vAlign w:val="center"/>
          </w:tcPr>
          <w:p w:rsidR="003F784D"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5293,4</w:t>
            </w:r>
          </w:p>
        </w:tc>
        <w:tc>
          <w:tcPr>
            <w:tcW w:w="408" w:type="pct"/>
            <w:vAlign w:val="center"/>
          </w:tcPr>
          <w:p w:rsidR="003F784D"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518146,0</w:t>
            </w:r>
          </w:p>
        </w:tc>
        <w:tc>
          <w:tcPr>
            <w:tcW w:w="441" w:type="pct"/>
            <w:vAlign w:val="center"/>
          </w:tcPr>
          <w:p w:rsidR="003F784D" w:rsidRPr="00F93124" w:rsidRDefault="006D0A39" w:rsidP="00C6773E">
            <w:pPr>
              <w:pStyle w:val="aa"/>
              <w:rPr>
                <w:rFonts w:asciiTheme="minorHAnsi" w:hAnsiTheme="minorHAnsi" w:cstheme="minorHAnsi"/>
                <w:sz w:val="18"/>
                <w:szCs w:val="18"/>
              </w:rPr>
            </w:pPr>
            <w:r w:rsidRPr="00F93124">
              <w:rPr>
                <w:rFonts w:asciiTheme="minorHAnsi" w:hAnsiTheme="minorHAnsi" w:cstheme="minorHAnsi"/>
                <w:sz w:val="18"/>
                <w:szCs w:val="18"/>
              </w:rPr>
              <w:t>501080,9</w:t>
            </w:r>
          </w:p>
        </w:tc>
      </w:tr>
    </w:tbl>
    <w:p w:rsidR="005F2A8D" w:rsidRDefault="005F2A8D" w:rsidP="003F200F">
      <w:pPr>
        <w:spacing w:line="360" w:lineRule="auto"/>
        <w:ind w:firstLine="720"/>
        <w:jc w:val="both"/>
        <w:rPr>
          <w:rFonts w:asciiTheme="minorHAnsi" w:hAnsiTheme="minorHAnsi" w:cstheme="minorHAnsi"/>
          <w:sz w:val="28"/>
          <w:szCs w:val="28"/>
        </w:rPr>
      </w:pPr>
    </w:p>
    <w:p w:rsidR="00570011" w:rsidRPr="005F2A8D" w:rsidRDefault="005440C9" w:rsidP="008D2BBB">
      <w:pPr>
        <w:spacing w:line="276" w:lineRule="auto"/>
        <w:ind w:firstLine="720"/>
        <w:rPr>
          <w:rFonts w:asciiTheme="minorHAnsi" w:hAnsiTheme="minorHAnsi" w:cstheme="minorHAnsi"/>
          <w:sz w:val="28"/>
          <w:szCs w:val="28"/>
        </w:rPr>
      </w:pPr>
      <w:r w:rsidRPr="005F2A8D">
        <w:rPr>
          <w:rFonts w:asciiTheme="minorHAnsi" w:hAnsiTheme="minorHAnsi" w:cstheme="minorHAnsi"/>
          <w:sz w:val="28"/>
          <w:szCs w:val="28"/>
        </w:rPr>
        <w:t>26. Основные проблемы развития муниципального образования</w:t>
      </w:r>
    </w:p>
    <w:p w:rsidR="0075366F" w:rsidRPr="005F2A8D" w:rsidRDefault="0075366F" w:rsidP="008D2BBB">
      <w:pPr>
        <w:spacing w:line="276" w:lineRule="auto"/>
        <w:ind w:firstLine="720"/>
        <w:jc w:val="both"/>
        <w:rPr>
          <w:rFonts w:asciiTheme="minorHAnsi" w:hAnsiTheme="minorHAnsi" w:cstheme="minorHAnsi"/>
          <w:kern w:val="20"/>
          <w:sz w:val="28"/>
          <w:szCs w:val="28"/>
        </w:rPr>
      </w:pPr>
      <w:r w:rsidRPr="005F2A8D">
        <w:rPr>
          <w:rFonts w:asciiTheme="minorHAnsi" w:hAnsiTheme="minorHAnsi" w:cstheme="minorHAnsi"/>
          <w:kern w:val="20"/>
          <w:sz w:val="28"/>
          <w:szCs w:val="28"/>
        </w:rPr>
        <w:t xml:space="preserve">Идринский район является чисто сельскохозяйственным районом, в районе практически </w:t>
      </w:r>
      <w:proofErr w:type="gramStart"/>
      <w:r w:rsidRPr="005F2A8D">
        <w:rPr>
          <w:rFonts w:asciiTheme="minorHAnsi" w:hAnsiTheme="minorHAnsi" w:cstheme="minorHAnsi"/>
          <w:kern w:val="20"/>
          <w:sz w:val="28"/>
          <w:szCs w:val="28"/>
        </w:rPr>
        <w:t>нет промышленности и отсутствуют</w:t>
      </w:r>
      <w:proofErr w:type="gramEnd"/>
      <w:r w:rsidRPr="005F2A8D">
        <w:rPr>
          <w:rFonts w:asciiTheme="minorHAnsi" w:hAnsiTheme="minorHAnsi" w:cstheme="minorHAnsi"/>
          <w:kern w:val="20"/>
          <w:sz w:val="28"/>
          <w:szCs w:val="28"/>
        </w:rPr>
        <w:t xml:space="preserve"> предприятия по переработке продукции. Данный факт отрицательно сказывается на собственной доходной базе района, низкая доля собственных доходов в бюджете района и отсутствие собственных средств не позволяют территории развиваться на перспективу.</w:t>
      </w:r>
    </w:p>
    <w:p w:rsidR="0075366F" w:rsidRPr="005F2A8D" w:rsidRDefault="0075366F" w:rsidP="008D2BBB">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Наибольший интерес для целей формирования плана дальнейших действий по экономическому прогнозу представляют следующие проблемы.</w:t>
      </w:r>
    </w:p>
    <w:p w:rsidR="0075366F" w:rsidRPr="005F2A8D" w:rsidRDefault="0075366F" w:rsidP="008D2BBB">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Необходимость развития и обновления систем инженерной инфраструктуры во всех поселениях района.</w:t>
      </w:r>
    </w:p>
    <w:p w:rsidR="0075366F" w:rsidRPr="005F2A8D" w:rsidRDefault="0075366F" w:rsidP="008D2BBB">
      <w:pPr>
        <w:spacing w:line="276" w:lineRule="auto"/>
        <w:ind w:firstLine="720"/>
        <w:jc w:val="both"/>
        <w:rPr>
          <w:rFonts w:asciiTheme="minorHAnsi" w:hAnsiTheme="minorHAnsi" w:cstheme="minorHAnsi"/>
          <w:sz w:val="28"/>
          <w:szCs w:val="28"/>
        </w:rPr>
      </w:pPr>
      <w:r w:rsidRPr="00C6773E">
        <w:rPr>
          <w:rFonts w:asciiTheme="minorHAnsi" w:hAnsiTheme="minorHAnsi" w:cstheme="minorHAnsi"/>
          <w:bCs/>
          <w:iCs/>
          <w:sz w:val="28"/>
          <w:szCs w:val="28"/>
        </w:rPr>
        <w:t>Невысокий уровень развития гражданского и жилищного строительства,</w:t>
      </w:r>
      <w:r w:rsidRPr="005F2A8D">
        <w:rPr>
          <w:rFonts w:asciiTheme="minorHAnsi" w:hAnsiTheme="minorHAnsi" w:cstheme="minorHAnsi"/>
          <w:b/>
          <w:bCs/>
          <w:i/>
          <w:iCs/>
          <w:sz w:val="28"/>
          <w:szCs w:val="28"/>
        </w:rPr>
        <w:t xml:space="preserve"> </w:t>
      </w:r>
      <w:r w:rsidRPr="005F2A8D">
        <w:rPr>
          <w:rFonts w:asciiTheme="minorHAnsi" w:hAnsiTheme="minorHAnsi" w:cstheme="minorHAnsi"/>
          <w:sz w:val="28"/>
          <w:szCs w:val="28"/>
        </w:rPr>
        <w:t xml:space="preserve">в том числе по причине </w:t>
      </w:r>
      <w:proofErr w:type="gramStart"/>
      <w:r w:rsidRPr="005F2A8D">
        <w:rPr>
          <w:rFonts w:asciiTheme="minorHAnsi" w:hAnsiTheme="minorHAnsi" w:cstheme="minorHAnsi"/>
          <w:sz w:val="28"/>
          <w:szCs w:val="28"/>
        </w:rPr>
        <w:t>отсутствия документов территориального планирования муниципальных образований района</w:t>
      </w:r>
      <w:proofErr w:type="gramEnd"/>
      <w:r w:rsidRPr="005F2A8D">
        <w:rPr>
          <w:rFonts w:asciiTheme="minorHAnsi" w:hAnsiTheme="minorHAnsi" w:cstheme="minorHAnsi"/>
          <w:sz w:val="28"/>
          <w:szCs w:val="28"/>
        </w:rPr>
        <w:t xml:space="preserve"> и необеспеченности объектами инженерной инфраструктуры пригодных под строительство земельных участков. </w:t>
      </w:r>
    </w:p>
    <w:p w:rsidR="0075366F" w:rsidRPr="005F2A8D" w:rsidRDefault="00962CBE" w:rsidP="008D2BBB">
      <w:pPr>
        <w:spacing w:line="276" w:lineRule="auto"/>
        <w:ind w:firstLine="720"/>
        <w:jc w:val="both"/>
        <w:rPr>
          <w:rFonts w:asciiTheme="minorHAnsi" w:hAnsiTheme="minorHAnsi" w:cstheme="minorHAnsi"/>
          <w:kern w:val="20"/>
          <w:sz w:val="28"/>
          <w:szCs w:val="28"/>
        </w:rPr>
      </w:pPr>
      <w:proofErr w:type="spellStart"/>
      <w:r>
        <w:rPr>
          <w:rFonts w:asciiTheme="minorHAnsi" w:hAnsiTheme="minorHAnsi" w:cstheme="minorHAnsi"/>
          <w:kern w:val="20"/>
          <w:sz w:val="28"/>
          <w:szCs w:val="28"/>
        </w:rPr>
        <w:t>Неурегулированность</w:t>
      </w:r>
      <w:proofErr w:type="spellEnd"/>
      <w:r>
        <w:rPr>
          <w:rFonts w:asciiTheme="minorHAnsi" w:hAnsiTheme="minorHAnsi" w:cstheme="minorHAnsi"/>
          <w:kern w:val="20"/>
          <w:sz w:val="28"/>
          <w:szCs w:val="28"/>
        </w:rPr>
        <w:t xml:space="preserve"> </w:t>
      </w:r>
      <w:r w:rsidR="0075366F" w:rsidRPr="005F2A8D">
        <w:rPr>
          <w:rFonts w:asciiTheme="minorHAnsi" w:hAnsiTheme="minorHAnsi" w:cstheme="minorHAnsi"/>
          <w:kern w:val="20"/>
          <w:sz w:val="28"/>
          <w:szCs w:val="28"/>
        </w:rPr>
        <w:t>земельных и имущественных отношений.</w:t>
      </w:r>
    </w:p>
    <w:p w:rsidR="0075366F" w:rsidRPr="005F2A8D" w:rsidRDefault="0075366F" w:rsidP="008D2BBB">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Объекты</w:t>
      </w:r>
      <w:r w:rsidR="00962CBE">
        <w:rPr>
          <w:rFonts w:asciiTheme="minorHAnsi" w:hAnsiTheme="minorHAnsi" w:cstheme="minorHAnsi"/>
          <w:sz w:val="28"/>
          <w:szCs w:val="28"/>
        </w:rPr>
        <w:t xml:space="preserve"> муниципальной собственности в</w:t>
      </w:r>
      <w:r w:rsidRPr="005F2A8D">
        <w:rPr>
          <w:rFonts w:asciiTheme="minorHAnsi" w:hAnsiTheme="minorHAnsi" w:cstheme="minorHAnsi"/>
          <w:sz w:val="28"/>
          <w:szCs w:val="28"/>
        </w:rPr>
        <w:t xml:space="preserve"> сфере культуры, инженерных коммуникаций</w:t>
      </w:r>
      <w:proofErr w:type="gramStart"/>
      <w:r w:rsidRPr="005F2A8D">
        <w:rPr>
          <w:rFonts w:asciiTheme="minorHAnsi" w:hAnsiTheme="minorHAnsi" w:cstheme="minorHAnsi"/>
          <w:sz w:val="28"/>
          <w:szCs w:val="28"/>
        </w:rPr>
        <w:t xml:space="preserve"> ,</w:t>
      </w:r>
      <w:proofErr w:type="gramEnd"/>
      <w:r w:rsidRPr="005F2A8D">
        <w:rPr>
          <w:rFonts w:asciiTheme="minorHAnsi" w:hAnsiTheme="minorHAnsi" w:cstheme="minorHAnsi"/>
          <w:sz w:val="28"/>
          <w:szCs w:val="28"/>
        </w:rPr>
        <w:t xml:space="preserve"> юридически не оформлены, по причине отсутствия средств в местном бюджете. По этой же причине не оформлены и земельные участки, на которых они находятся. </w:t>
      </w:r>
    </w:p>
    <w:p w:rsidR="0075366F" w:rsidRPr="005F2A8D" w:rsidRDefault="0075366F" w:rsidP="008D2BBB">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Собственники частных жилых зданий и строений, расположенных в отдалённых поселениях района, не заинтересованы в их офиц</w:t>
      </w:r>
      <w:r w:rsidR="00962CBE">
        <w:rPr>
          <w:rFonts w:asciiTheme="minorHAnsi" w:hAnsiTheme="minorHAnsi" w:cstheme="minorHAnsi"/>
          <w:sz w:val="28"/>
          <w:szCs w:val="28"/>
        </w:rPr>
        <w:t xml:space="preserve">иальной регистрации. Основной </w:t>
      </w:r>
      <w:r w:rsidRPr="005F2A8D">
        <w:rPr>
          <w:rFonts w:asciiTheme="minorHAnsi" w:hAnsiTheme="minorHAnsi" w:cstheme="minorHAnsi"/>
          <w:sz w:val="28"/>
          <w:szCs w:val="28"/>
        </w:rPr>
        <w:t>причиной является тот факт, что жильё в н</w:t>
      </w:r>
      <w:r w:rsidR="00962CBE">
        <w:rPr>
          <w:rFonts w:asciiTheme="minorHAnsi" w:hAnsiTheme="minorHAnsi" w:cstheme="minorHAnsi"/>
          <w:sz w:val="28"/>
          <w:szCs w:val="28"/>
        </w:rPr>
        <w:t>их не востребовано к продаже.</w:t>
      </w:r>
    </w:p>
    <w:p w:rsidR="0075366F" w:rsidRPr="005F2A8D" w:rsidRDefault="0075366F" w:rsidP="008D2BBB">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С</w:t>
      </w:r>
      <w:r w:rsidR="00962CBE">
        <w:rPr>
          <w:rFonts w:asciiTheme="minorHAnsi" w:hAnsiTheme="minorHAnsi" w:cstheme="minorHAnsi"/>
          <w:sz w:val="28"/>
          <w:szCs w:val="28"/>
        </w:rPr>
        <w:t xml:space="preserve">ложная ситуация с оформлением </w:t>
      </w:r>
      <w:r w:rsidRPr="005F2A8D">
        <w:rPr>
          <w:rFonts w:asciiTheme="minorHAnsi" w:hAnsiTheme="minorHAnsi" w:cstheme="minorHAnsi"/>
          <w:sz w:val="28"/>
          <w:szCs w:val="28"/>
        </w:rPr>
        <w:t>земельных долей, она также связана с финансовыми затратами на оформление (определение границ участков) и дальнейшей востребованностью этих участков.</w:t>
      </w:r>
    </w:p>
    <w:p w:rsidR="0075366F" w:rsidRPr="005F2A8D" w:rsidRDefault="0075366F" w:rsidP="008D2BBB">
      <w:pPr>
        <w:spacing w:line="276" w:lineRule="auto"/>
        <w:ind w:firstLine="720"/>
        <w:jc w:val="both"/>
        <w:rPr>
          <w:rFonts w:asciiTheme="minorHAnsi" w:hAnsiTheme="minorHAnsi" w:cstheme="minorHAnsi"/>
          <w:sz w:val="28"/>
          <w:szCs w:val="28"/>
        </w:rPr>
      </w:pPr>
      <w:r w:rsidRPr="00962CBE">
        <w:rPr>
          <w:rFonts w:asciiTheme="minorHAnsi" w:hAnsiTheme="minorHAnsi" w:cstheme="minorHAnsi"/>
          <w:bCs/>
          <w:iCs/>
          <w:sz w:val="28"/>
          <w:szCs w:val="28"/>
        </w:rPr>
        <w:t>Дефицит кадров</w:t>
      </w:r>
      <w:r w:rsidRPr="005F2A8D">
        <w:rPr>
          <w:rFonts w:asciiTheme="minorHAnsi" w:hAnsiTheme="minorHAnsi" w:cstheme="minorHAnsi"/>
          <w:b/>
          <w:bCs/>
          <w:i/>
          <w:iCs/>
          <w:sz w:val="28"/>
          <w:szCs w:val="28"/>
        </w:rPr>
        <w:t xml:space="preserve"> </w:t>
      </w:r>
      <w:r w:rsidRPr="005F2A8D">
        <w:rPr>
          <w:rFonts w:asciiTheme="minorHAnsi" w:hAnsiTheme="minorHAnsi" w:cstheme="minorHAnsi"/>
          <w:sz w:val="28"/>
          <w:szCs w:val="28"/>
        </w:rPr>
        <w:t xml:space="preserve">при сравнительно высоком уровне безработицы, что </w:t>
      </w:r>
      <w:r w:rsidRPr="005F2A8D">
        <w:rPr>
          <w:rFonts w:asciiTheme="minorHAnsi" w:hAnsiTheme="minorHAnsi" w:cstheme="minorHAnsi"/>
          <w:sz w:val="28"/>
          <w:szCs w:val="28"/>
        </w:rPr>
        <w:lastRenderedPageBreak/>
        <w:t>обусловлено множеством причин социального и экономического характера.</w:t>
      </w:r>
    </w:p>
    <w:p w:rsidR="0075366F" w:rsidRPr="005F2A8D" w:rsidRDefault="0075366F" w:rsidP="008D2BBB">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Прежде </w:t>
      </w:r>
      <w:proofErr w:type="gramStart"/>
      <w:r w:rsidRPr="005F2A8D">
        <w:rPr>
          <w:rFonts w:asciiTheme="minorHAnsi" w:hAnsiTheme="minorHAnsi" w:cstheme="minorHAnsi"/>
          <w:sz w:val="28"/>
          <w:szCs w:val="28"/>
        </w:rPr>
        <w:t>всего</w:t>
      </w:r>
      <w:proofErr w:type="gramEnd"/>
      <w:r w:rsidRPr="005F2A8D">
        <w:rPr>
          <w:rFonts w:asciiTheme="minorHAnsi" w:hAnsiTheme="minorHAnsi" w:cstheme="minorHAnsi"/>
          <w:sz w:val="28"/>
          <w:szCs w:val="28"/>
        </w:rPr>
        <w:t xml:space="preserve"> сокращением числа предприятий и организаций в сфере производства и оказания услуг. </w:t>
      </w:r>
    </w:p>
    <w:p w:rsidR="0075366F" w:rsidRPr="005F2A8D" w:rsidRDefault="0075366F" w:rsidP="008D2BBB">
      <w:pPr>
        <w:spacing w:line="276" w:lineRule="auto"/>
        <w:ind w:firstLine="720"/>
        <w:jc w:val="both"/>
        <w:rPr>
          <w:rFonts w:asciiTheme="minorHAnsi" w:hAnsiTheme="minorHAnsi" w:cstheme="minorHAnsi"/>
          <w:sz w:val="28"/>
          <w:szCs w:val="28"/>
          <w:highlight w:val="cyan"/>
        </w:rPr>
      </w:pPr>
      <w:r w:rsidRPr="005F2A8D">
        <w:rPr>
          <w:rFonts w:asciiTheme="minorHAnsi" w:hAnsiTheme="minorHAnsi" w:cstheme="minorHAnsi"/>
          <w:sz w:val="28"/>
          <w:szCs w:val="28"/>
        </w:rPr>
        <w:t xml:space="preserve">В районе существует нехватка квалифицированных специалистов (врачей, учителей), обусловленная отсутствием возможности предоставления комфортабельного жилья. </w:t>
      </w:r>
    </w:p>
    <w:p w:rsidR="001F605C" w:rsidRPr="005F2A8D" w:rsidRDefault="001F605C" w:rsidP="008D2BBB">
      <w:pPr>
        <w:spacing w:line="276" w:lineRule="auto"/>
        <w:ind w:firstLine="720"/>
        <w:jc w:val="both"/>
        <w:rPr>
          <w:rFonts w:asciiTheme="minorHAnsi" w:hAnsiTheme="minorHAnsi" w:cstheme="minorHAnsi"/>
          <w:sz w:val="28"/>
          <w:szCs w:val="28"/>
        </w:rPr>
      </w:pPr>
      <w:bookmarkStart w:id="0" w:name="_GoBack"/>
      <w:bookmarkEnd w:id="0"/>
    </w:p>
    <w:p w:rsidR="00570011" w:rsidRPr="005F2A8D" w:rsidRDefault="005440C9" w:rsidP="008D2BBB">
      <w:pPr>
        <w:spacing w:line="276" w:lineRule="auto"/>
        <w:ind w:firstLine="720"/>
        <w:rPr>
          <w:rFonts w:asciiTheme="minorHAnsi" w:hAnsiTheme="minorHAnsi" w:cstheme="minorHAnsi"/>
          <w:sz w:val="28"/>
          <w:szCs w:val="28"/>
        </w:rPr>
      </w:pPr>
      <w:r w:rsidRPr="005F2A8D">
        <w:rPr>
          <w:rFonts w:asciiTheme="minorHAnsi" w:hAnsiTheme="minorHAnsi" w:cstheme="minorHAnsi"/>
          <w:sz w:val="28"/>
          <w:szCs w:val="28"/>
        </w:rPr>
        <w:t>27. Перспективы социально-экономического развития муниципального образования</w:t>
      </w:r>
    </w:p>
    <w:p w:rsidR="0075366F" w:rsidRPr="005F2A8D" w:rsidRDefault="0075366F" w:rsidP="008D2BBB">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1.Формирование эффективного устойчивого агропромышленного производства, обеспечивающего развитие сельских территорий и повышение уровня жизни населения.</w:t>
      </w:r>
    </w:p>
    <w:p w:rsidR="0075366F" w:rsidRPr="005F2A8D" w:rsidRDefault="0075366F" w:rsidP="008D2BBB">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2.Развитие строительства и архитектуры Идринского района.</w:t>
      </w:r>
    </w:p>
    <w:p w:rsidR="0075366F" w:rsidRPr="005F2A8D" w:rsidRDefault="0075366F" w:rsidP="008D2BBB">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3.Обеспечение доступности качественного образования жителей Идринского района.</w:t>
      </w:r>
    </w:p>
    <w:p w:rsidR="0075366F" w:rsidRPr="005F2A8D" w:rsidRDefault="00962CBE" w:rsidP="008D2BBB">
      <w:pPr>
        <w:spacing w:line="276" w:lineRule="auto"/>
        <w:ind w:firstLine="720"/>
        <w:jc w:val="both"/>
        <w:rPr>
          <w:rFonts w:asciiTheme="minorHAnsi" w:hAnsiTheme="minorHAnsi" w:cstheme="minorHAnsi"/>
          <w:sz w:val="28"/>
          <w:szCs w:val="28"/>
        </w:rPr>
      </w:pPr>
      <w:r>
        <w:rPr>
          <w:rFonts w:asciiTheme="minorHAnsi" w:hAnsiTheme="minorHAnsi" w:cstheme="minorHAnsi"/>
          <w:sz w:val="28"/>
          <w:szCs w:val="28"/>
        </w:rPr>
        <w:t>4.</w:t>
      </w:r>
      <w:r w:rsidR="0075366F" w:rsidRPr="005F2A8D">
        <w:rPr>
          <w:rFonts w:asciiTheme="minorHAnsi" w:hAnsiTheme="minorHAnsi" w:cstheme="minorHAnsi"/>
          <w:sz w:val="28"/>
          <w:szCs w:val="28"/>
        </w:rPr>
        <w:t xml:space="preserve">Создание условий, обеспечивающих доступ населения района к </w:t>
      </w:r>
      <w:proofErr w:type="spellStart"/>
      <w:r w:rsidR="0075366F" w:rsidRPr="005F2A8D">
        <w:rPr>
          <w:rFonts w:asciiTheme="minorHAnsi" w:hAnsiTheme="minorHAnsi" w:cstheme="minorHAnsi"/>
          <w:sz w:val="28"/>
          <w:szCs w:val="28"/>
        </w:rPr>
        <w:t>высокачественным</w:t>
      </w:r>
      <w:proofErr w:type="spellEnd"/>
      <w:r w:rsidR="0075366F" w:rsidRPr="005F2A8D">
        <w:rPr>
          <w:rFonts w:asciiTheme="minorHAnsi" w:hAnsiTheme="minorHAnsi" w:cstheme="minorHAnsi"/>
          <w:sz w:val="28"/>
          <w:szCs w:val="28"/>
        </w:rPr>
        <w:t xml:space="preserve"> культурным услугам</w:t>
      </w:r>
      <w:proofErr w:type="gramStart"/>
      <w:r w:rsidR="0075366F" w:rsidRPr="005F2A8D">
        <w:rPr>
          <w:rFonts w:asciiTheme="minorHAnsi" w:hAnsiTheme="minorHAnsi" w:cstheme="minorHAnsi"/>
          <w:sz w:val="28"/>
          <w:szCs w:val="28"/>
        </w:rPr>
        <w:t>.</w:t>
      </w:r>
      <w:proofErr w:type="gramEnd"/>
      <w:r w:rsidR="0075366F" w:rsidRPr="005F2A8D">
        <w:rPr>
          <w:rFonts w:asciiTheme="minorHAnsi" w:hAnsiTheme="minorHAnsi" w:cstheme="minorHAnsi"/>
          <w:sz w:val="28"/>
          <w:szCs w:val="28"/>
        </w:rPr>
        <w:t xml:space="preserve"> </w:t>
      </w:r>
      <w:proofErr w:type="gramStart"/>
      <w:r w:rsidR="0075366F" w:rsidRPr="005F2A8D">
        <w:rPr>
          <w:rFonts w:asciiTheme="minorHAnsi" w:hAnsiTheme="minorHAnsi" w:cstheme="minorHAnsi"/>
          <w:sz w:val="28"/>
          <w:szCs w:val="28"/>
        </w:rPr>
        <w:t>ф</w:t>
      </w:r>
      <w:proofErr w:type="gramEnd"/>
      <w:r w:rsidR="0075366F" w:rsidRPr="005F2A8D">
        <w:rPr>
          <w:rFonts w:asciiTheme="minorHAnsi" w:hAnsiTheme="minorHAnsi" w:cstheme="minorHAnsi"/>
          <w:sz w:val="28"/>
          <w:szCs w:val="28"/>
        </w:rPr>
        <w:t>ормирующих благоприятную культурную среду для всестороннего развития личности,</w:t>
      </w:r>
    </w:p>
    <w:p w:rsidR="0075366F" w:rsidRPr="005F2A8D" w:rsidRDefault="00962CBE" w:rsidP="008D2BBB">
      <w:pPr>
        <w:spacing w:line="276" w:lineRule="auto"/>
        <w:ind w:firstLine="720"/>
        <w:jc w:val="both"/>
        <w:rPr>
          <w:rFonts w:asciiTheme="minorHAnsi" w:hAnsiTheme="minorHAnsi" w:cstheme="minorHAnsi"/>
          <w:sz w:val="28"/>
          <w:szCs w:val="28"/>
        </w:rPr>
      </w:pPr>
      <w:r>
        <w:rPr>
          <w:rFonts w:asciiTheme="minorHAnsi" w:hAnsiTheme="minorHAnsi" w:cstheme="minorHAnsi"/>
          <w:sz w:val="28"/>
          <w:szCs w:val="28"/>
        </w:rPr>
        <w:t>5.</w:t>
      </w:r>
      <w:r w:rsidR="0075366F" w:rsidRPr="005F2A8D">
        <w:rPr>
          <w:rFonts w:asciiTheme="minorHAnsi" w:hAnsiTheme="minorHAnsi" w:cstheme="minorHAnsi"/>
          <w:sz w:val="28"/>
          <w:szCs w:val="28"/>
        </w:rPr>
        <w:t>Строительство и модернизация системы коммунальной инфраструктуры.</w:t>
      </w:r>
    </w:p>
    <w:p w:rsidR="0075366F" w:rsidRPr="005F2A8D" w:rsidRDefault="0075366F" w:rsidP="008D2BBB">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6.Развитие малого бизнеса.</w:t>
      </w:r>
    </w:p>
    <w:p w:rsidR="00570011" w:rsidRPr="005F2A8D" w:rsidRDefault="005440C9" w:rsidP="008D2BBB">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 </w:t>
      </w:r>
    </w:p>
    <w:p w:rsidR="00570011" w:rsidRPr="005F2A8D" w:rsidRDefault="005440C9" w:rsidP="008D2BBB">
      <w:pPr>
        <w:spacing w:line="276" w:lineRule="auto"/>
        <w:ind w:firstLine="720"/>
        <w:rPr>
          <w:rFonts w:asciiTheme="minorHAnsi" w:hAnsiTheme="minorHAnsi" w:cstheme="minorHAnsi"/>
          <w:sz w:val="28"/>
          <w:szCs w:val="28"/>
        </w:rPr>
      </w:pPr>
      <w:r w:rsidRPr="005F2A8D">
        <w:rPr>
          <w:rFonts w:asciiTheme="minorHAnsi" w:hAnsiTheme="minorHAnsi" w:cstheme="minorHAnsi"/>
          <w:sz w:val="28"/>
          <w:szCs w:val="28"/>
        </w:rPr>
        <w:t>28. Проблемы при формировании мониторинга социально-экономического развития муниципального образования.</w:t>
      </w:r>
    </w:p>
    <w:p w:rsidR="00570011" w:rsidRPr="005F2A8D" w:rsidRDefault="00570011" w:rsidP="008D2BBB">
      <w:pPr>
        <w:spacing w:line="276" w:lineRule="auto"/>
        <w:ind w:firstLine="720"/>
        <w:jc w:val="both"/>
        <w:rPr>
          <w:rFonts w:asciiTheme="minorHAnsi" w:hAnsiTheme="minorHAnsi" w:cstheme="minorHAnsi"/>
          <w:sz w:val="28"/>
          <w:szCs w:val="28"/>
        </w:rPr>
      </w:pPr>
    </w:p>
    <w:p w:rsidR="00962CBE" w:rsidRDefault="005440C9" w:rsidP="008D2BBB">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1</w:t>
      </w:r>
      <w:r w:rsidRPr="005F2A8D">
        <w:rPr>
          <w:rFonts w:asciiTheme="minorHAnsi" w:hAnsiTheme="minorHAnsi" w:cstheme="minorHAnsi"/>
          <w:b/>
          <w:bCs/>
          <w:sz w:val="28"/>
          <w:szCs w:val="28"/>
        </w:rPr>
        <w:t xml:space="preserve">. </w:t>
      </w:r>
      <w:r w:rsidRPr="005F2A8D">
        <w:rPr>
          <w:rFonts w:asciiTheme="minorHAnsi" w:hAnsiTheme="minorHAnsi" w:cstheme="minorHAnsi"/>
          <w:sz w:val="28"/>
          <w:szCs w:val="28"/>
        </w:rPr>
        <w:t>Отсутствие данных у МО для заполнения отдельных показателей</w:t>
      </w:r>
    </w:p>
    <w:p w:rsidR="005440C9" w:rsidRPr="005F2A8D" w:rsidRDefault="005440C9" w:rsidP="008D2BBB">
      <w:pPr>
        <w:spacing w:line="276" w:lineRule="auto"/>
        <w:ind w:firstLine="720"/>
        <w:jc w:val="both"/>
        <w:rPr>
          <w:rFonts w:asciiTheme="minorHAnsi" w:hAnsiTheme="minorHAnsi" w:cstheme="minorHAnsi"/>
          <w:sz w:val="28"/>
          <w:szCs w:val="28"/>
        </w:rPr>
      </w:pPr>
      <w:r w:rsidRPr="005F2A8D">
        <w:rPr>
          <w:rFonts w:asciiTheme="minorHAnsi" w:hAnsiTheme="minorHAnsi" w:cstheme="minorHAnsi"/>
          <w:sz w:val="28"/>
          <w:szCs w:val="28"/>
        </w:rPr>
        <w:t xml:space="preserve">2. Длительный процесс согласования </w:t>
      </w:r>
      <w:proofErr w:type="gramStart"/>
      <w:r w:rsidRPr="005F2A8D">
        <w:rPr>
          <w:rFonts w:asciiTheme="minorHAnsi" w:hAnsiTheme="minorHAnsi" w:cstheme="minorHAnsi"/>
          <w:sz w:val="28"/>
          <w:szCs w:val="28"/>
        </w:rPr>
        <w:t xml:space="preserve">( </w:t>
      </w:r>
      <w:proofErr w:type="gramEnd"/>
      <w:r w:rsidRPr="005F2A8D">
        <w:rPr>
          <w:rFonts w:asciiTheme="minorHAnsi" w:hAnsiTheme="minorHAnsi" w:cstheme="minorHAnsi"/>
          <w:sz w:val="28"/>
          <w:szCs w:val="28"/>
        </w:rPr>
        <w:t xml:space="preserve">возможно по причине </w:t>
      </w:r>
      <w:r w:rsidR="00962CBE">
        <w:rPr>
          <w:rFonts w:asciiTheme="minorHAnsi" w:hAnsiTheme="minorHAnsi" w:cstheme="minorHAnsi"/>
          <w:sz w:val="28"/>
          <w:szCs w:val="28"/>
        </w:rPr>
        <w:t xml:space="preserve">их занятости) со специалистами </w:t>
      </w:r>
      <w:r w:rsidRPr="005F2A8D">
        <w:rPr>
          <w:rFonts w:asciiTheme="minorHAnsi" w:hAnsiTheme="minorHAnsi" w:cstheme="minorHAnsi"/>
          <w:sz w:val="28"/>
          <w:szCs w:val="28"/>
        </w:rPr>
        <w:t>министерств Красноярского края, ответственных за согласование показателей.</w:t>
      </w:r>
    </w:p>
    <w:sectPr w:rsidR="005440C9" w:rsidRPr="005F2A8D" w:rsidSect="008164A5">
      <w:headerReference w:type="default" r:id="rId8"/>
      <w:pgSz w:w="12240" w:h="15840"/>
      <w:pgMar w:top="1134" w:right="850" w:bottom="1134"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8F4" w:rsidRDefault="00EB58F4" w:rsidP="003F200F">
      <w:r>
        <w:separator/>
      </w:r>
    </w:p>
  </w:endnote>
  <w:endnote w:type="continuationSeparator" w:id="0">
    <w:p w:rsidR="00EB58F4" w:rsidRDefault="00EB58F4" w:rsidP="003F200F">
      <w:r>
        <w:continuationSeparator/>
      </w:r>
    </w:p>
  </w:endnote>
</w:endnotes>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20002A87" w:usb1="80000000" w:usb2="00000008" w:usb3="00000000" w:csb0="0000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8F4" w:rsidRDefault="00EB58F4" w:rsidP="003F200F">
      <w:r>
        <w:separator/>
      </w:r>
    </w:p>
  </w:footnote>
  <w:footnote w:type="continuationSeparator" w:id="0">
    <w:p w:rsidR="00EB58F4" w:rsidRDefault="00EB58F4" w:rsidP="003F20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0D6" w:rsidRDefault="00C540D6">
    <w:pPr>
      <w:pStyle w:val="a6"/>
    </w:pPr>
  </w:p>
  <w:p w:rsidR="00C540D6" w:rsidRDefault="00C540D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D5F49"/>
    <w:multiLevelType w:val="singleLevel"/>
    <w:tmpl w:val="E8468CA2"/>
    <w:lvl w:ilvl="0">
      <w:start w:val="1"/>
      <w:numFmt w:val="decimal"/>
      <w:lvlText w:val="%1."/>
      <w:legacy w:legacy="1" w:legacySpace="0" w:legacyIndent="360"/>
      <w:lvlJc w:val="left"/>
      <w:rPr>
        <w:rFonts w:ascii="Times New Roman CYR" w:hAnsi="Times New Roman CYR" w:cs="Times New Roman CYR" w:hint="default"/>
      </w:rPr>
    </w:lvl>
  </w:abstractNum>
  <w:abstractNum w:abstractNumId="1">
    <w:nsid w:val="1DF3196B"/>
    <w:multiLevelType w:val="hybridMultilevel"/>
    <w:tmpl w:val="A72A5E9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E7B0E65"/>
    <w:multiLevelType w:val="hybridMultilevel"/>
    <w:tmpl w:val="AC9C90A2"/>
    <w:lvl w:ilvl="0" w:tplc="355EB1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FE845EE"/>
    <w:multiLevelType w:val="singleLevel"/>
    <w:tmpl w:val="E8468CA2"/>
    <w:lvl w:ilvl="0">
      <w:start w:val="1"/>
      <w:numFmt w:val="decimal"/>
      <w:lvlText w:val="%1."/>
      <w:legacy w:legacy="1" w:legacySpace="0" w:legacyIndent="360"/>
      <w:lvlJc w:val="left"/>
      <w:rPr>
        <w:rFonts w:ascii="Times New Roman CYR" w:hAnsi="Times New Roman CYR" w:cs="Times New Roman CYR" w:hint="default"/>
      </w:rPr>
    </w:lvl>
  </w:abstractNum>
  <w:abstractNum w:abstractNumId="4">
    <w:nsid w:val="32D25920"/>
    <w:multiLevelType w:val="hybridMultilevel"/>
    <w:tmpl w:val="96C457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4CA36BF"/>
    <w:multiLevelType w:val="singleLevel"/>
    <w:tmpl w:val="E4845C36"/>
    <w:lvl w:ilvl="0">
      <w:start w:val="1"/>
      <w:numFmt w:val="decimal"/>
      <w:lvlText w:val="%1."/>
      <w:legacy w:legacy="1" w:legacySpace="0" w:legacyIndent="551"/>
      <w:lvlJc w:val="left"/>
      <w:rPr>
        <w:rFonts w:ascii="Times New Roman CYR" w:hAnsi="Times New Roman CYR" w:cs="Times New Roman CYR" w:hint="default"/>
      </w:rPr>
    </w:lvl>
  </w:abstractNum>
  <w:abstractNum w:abstractNumId="6">
    <w:nsid w:val="496443C0"/>
    <w:multiLevelType w:val="singleLevel"/>
    <w:tmpl w:val="E4845C36"/>
    <w:lvl w:ilvl="0">
      <w:start w:val="1"/>
      <w:numFmt w:val="decimal"/>
      <w:lvlText w:val="%1."/>
      <w:legacy w:legacy="1" w:legacySpace="0" w:legacyIndent="551"/>
      <w:lvlJc w:val="left"/>
      <w:rPr>
        <w:rFonts w:ascii="Times New Roman CYR" w:hAnsi="Times New Roman CYR" w:cs="Times New Roman CYR" w:hint="default"/>
      </w:rPr>
    </w:lvl>
  </w:abstractNum>
  <w:num w:numId="1">
    <w:abstractNumId w:val="0"/>
  </w:num>
  <w:num w:numId="2">
    <w:abstractNumId w:val="6"/>
  </w:num>
  <w:num w:numId="3">
    <w:abstractNumId w:val="3"/>
  </w:num>
  <w:num w:numId="4">
    <w:abstractNumId w:val="5"/>
  </w:num>
  <w:num w:numId="5">
    <w:abstractNumId w:val="2"/>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60244"/>
    <w:rsid w:val="00066CDC"/>
    <w:rsid w:val="000B2832"/>
    <w:rsid w:val="000E112D"/>
    <w:rsid w:val="00143B01"/>
    <w:rsid w:val="00196685"/>
    <w:rsid w:val="001E1180"/>
    <w:rsid w:val="001F605C"/>
    <w:rsid w:val="00330B1C"/>
    <w:rsid w:val="0035465F"/>
    <w:rsid w:val="00360244"/>
    <w:rsid w:val="003A4B98"/>
    <w:rsid w:val="003D1402"/>
    <w:rsid w:val="003D436B"/>
    <w:rsid w:val="003F200F"/>
    <w:rsid w:val="003F5762"/>
    <w:rsid w:val="003F784D"/>
    <w:rsid w:val="00490492"/>
    <w:rsid w:val="004B5EF5"/>
    <w:rsid w:val="00506D96"/>
    <w:rsid w:val="00514656"/>
    <w:rsid w:val="005440C9"/>
    <w:rsid w:val="00570011"/>
    <w:rsid w:val="005D702A"/>
    <w:rsid w:val="005F2A8D"/>
    <w:rsid w:val="006645B3"/>
    <w:rsid w:val="006B3E91"/>
    <w:rsid w:val="006D0A39"/>
    <w:rsid w:val="006F1F10"/>
    <w:rsid w:val="007026E4"/>
    <w:rsid w:val="00743205"/>
    <w:rsid w:val="0075366F"/>
    <w:rsid w:val="007641B6"/>
    <w:rsid w:val="0076505F"/>
    <w:rsid w:val="007952C7"/>
    <w:rsid w:val="007C45B4"/>
    <w:rsid w:val="008164A5"/>
    <w:rsid w:val="00825B82"/>
    <w:rsid w:val="00873C55"/>
    <w:rsid w:val="008D2BBB"/>
    <w:rsid w:val="00962CBE"/>
    <w:rsid w:val="009819B5"/>
    <w:rsid w:val="009A6A2A"/>
    <w:rsid w:val="009D0D95"/>
    <w:rsid w:val="00A330C1"/>
    <w:rsid w:val="00A422C5"/>
    <w:rsid w:val="00AA19D8"/>
    <w:rsid w:val="00AE7DB8"/>
    <w:rsid w:val="00B27741"/>
    <w:rsid w:val="00B67A3A"/>
    <w:rsid w:val="00BC123F"/>
    <w:rsid w:val="00BE209B"/>
    <w:rsid w:val="00C540D6"/>
    <w:rsid w:val="00C57393"/>
    <w:rsid w:val="00C6773E"/>
    <w:rsid w:val="00C75FBD"/>
    <w:rsid w:val="00CA4273"/>
    <w:rsid w:val="00CE59EF"/>
    <w:rsid w:val="00CF487E"/>
    <w:rsid w:val="00D04106"/>
    <w:rsid w:val="00DD31EB"/>
    <w:rsid w:val="00DE5FBF"/>
    <w:rsid w:val="00E2530B"/>
    <w:rsid w:val="00E37D16"/>
    <w:rsid w:val="00E724C7"/>
    <w:rsid w:val="00EB58F4"/>
    <w:rsid w:val="00F21B0B"/>
    <w:rsid w:val="00F21D88"/>
    <w:rsid w:val="00F24DE4"/>
    <w:rsid w:val="00F91804"/>
    <w:rsid w:val="00F93124"/>
    <w:rsid w:val="00FA07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A8D"/>
    <w:pPr>
      <w:widowControl w:val="0"/>
      <w:autoSpaceDE w:val="0"/>
      <w:autoSpaceDN w:val="0"/>
      <w:adjustRightInd w:val="0"/>
      <w:spacing w:after="0" w:line="240" w:lineRule="auto"/>
      <w:jc w:val="center"/>
    </w:pPr>
    <w:rPr>
      <w:rFonts w:ascii="Arial" w:hAnsi="Arial" w:cs="Arial"/>
      <w:sz w:val="20"/>
      <w:szCs w:val="20"/>
    </w:rPr>
  </w:style>
  <w:style w:type="paragraph" w:styleId="1">
    <w:name w:val="heading 1"/>
    <w:basedOn w:val="a"/>
    <w:next w:val="a"/>
    <w:link w:val="10"/>
    <w:uiPriority w:val="99"/>
    <w:qFormat/>
    <w:rsid w:val="008164A5"/>
    <w:pPr>
      <w:outlineLvl w:val="0"/>
    </w:pPr>
  </w:style>
  <w:style w:type="paragraph" w:styleId="2">
    <w:name w:val="heading 2"/>
    <w:basedOn w:val="a"/>
    <w:next w:val="a"/>
    <w:link w:val="20"/>
    <w:uiPriority w:val="99"/>
    <w:qFormat/>
    <w:rsid w:val="008164A5"/>
    <w:pPr>
      <w:outlineLvl w:val="1"/>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64A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8164A5"/>
    <w:rPr>
      <w:rFonts w:asciiTheme="majorHAnsi" w:eastAsiaTheme="majorEastAsia" w:hAnsiTheme="majorHAnsi" w:cstheme="majorBidi"/>
      <w:b/>
      <w:bCs/>
      <w:i/>
      <w:iCs/>
      <w:sz w:val="28"/>
      <w:szCs w:val="28"/>
    </w:rPr>
  </w:style>
  <w:style w:type="paragraph" w:styleId="a3">
    <w:name w:val="Balloon Text"/>
    <w:basedOn w:val="a"/>
    <w:link w:val="a4"/>
    <w:uiPriority w:val="99"/>
    <w:semiHidden/>
    <w:unhideWhenUsed/>
    <w:rsid w:val="00F21D88"/>
    <w:rPr>
      <w:rFonts w:ascii="Tahoma" w:hAnsi="Tahoma" w:cs="Tahoma"/>
      <w:sz w:val="16"/>
      <w:szCs w:val="16"/>
    </w:rPr>
  </w:style>
  <w:style w:type="character" w:customStyle="1" w:styleId="a4">
    <w:name w:val="Текст выноски Знак"/>
    <w:basedOn w:val="a0"/>
    <w:link w:val="a3"/>
    <w:uiPriority w:val="99"/>
    <w:semiHidden/>
    <w:rsid w:val="00F21D88"/>
    <w:rPr>
      <w:rFonts w:ascii="Tahoma" w:hAnsi="Tahoma" w:cs="Tahoma"/>
      <w:sz w:val="16"/>
      <w:szCs w:val="16"/>
    </w:rPr>
  </w:style>
  <w:style w:type="table" w:styleId="a5">
    <w:name w:val="Table Grid"/>
    <w:basedOn w:val="a1"/>
    <w:uiPriority w:val="59"/>
    <w:rsid w:val="003F20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semiHidden/>
    <w:unhideWhenUsed/>
    <w:rsid w:val="003F200F"/>
    <w:pPr>
      <w:tabs>
        <w:tab w:val="center" w:pos="4677"/>
        <w:tab w:val="right" w:pos="9355"/>
      </w:tabs>
    </w:pPr>
  </w:style>
  <w:style w:type="character" w:customStyle="1" w:styleId="a7">
    <w:name w:val="Верхний колонтитул Знак"/>
    <w:basedOn w:val="a0"/>
    <w:link w:val="a6"/>
    <w:uiPriority w:val="99"/>
    <w:semiHidden/>
    <w:rsid w:val="003F200F"/>
    <w:rPr>
      <w:rFonts w:ascii="Arial" w:hAnsi="Arial" w:cs="Arial"/>
      <w:sz w:val="20"/>
      <w:szCs w:val="20"/>
    </w:rPr>
  </w:style>
  <w:style w:type="paragraph" w:styleId="a8">
    <w:name w:val="footer"/>
    <w:basedOn w:val="a"/>
    <w:link w:val="a9"/>
    <w:uiPriority w:val="99"/>
    <w:semiHidden/>
    <w:unhideWhenUsed/>
    <w:rsid w:val="003F200F"/>
    <w:pPr>
      <w:tabs>
        <w:tab w:val="center" w:pos="4677"/>
        <w:tab w:val="right" w:pos="9355"/>
      </w:tabs>
    </w:pPr>
  </w:style>
  <w:style w:type="character" w:customStyle="1" w:styleId="a9">
    <w:name w:val="Нижний колонтитул Знак"/>
    <w:basedOn w:val="a0"/>
    <w:link w:val="a8"/>
    <w:uiPriority w:val="99"/>
    <w:semiHidden/>
    <w:rsid w:val="003F200F"/>
    <w:rPr>
      <w:rFonts w:ascii="Arial" w:hAnsi="Arial" w:cs="Arial"/>
      <w:sz w:val="20"/>
      <w:szCs w:val="20"/>
    </w:rPr>
  </w:style>
  <w:style w:type="paragraph" w:styleId="aa">
    <w:name w:val="No Spacing"/>
    <w:uiPriority w:val="1"/>
    <w:qFormat/>
    <w:rsid w:val="00C6773E"/>
    <w:pPr>
      <w:widowControl w:val="0"/>
      <w:autoSpaceDE w:val="0"/>
      <w:autoSpaceDN w:val="0"/>
      <w:adjustRightInd w:val="0"/>
      <w:spacing w:after="0" w:line="240" w:lineRule="auto"/>
      <w:jc w:val="center"/>
    </w:pPr>
    <w:rPr>
      <w:rFonts w:ascii="Arial" w:hAnsi="Arial" w:cs="Arial"/>
      <w:sz w:val="20"/>
      <w:szCs w:val="20"/>
    </w:rPr>
  </w:style>
  <w:style w:type="paragraph" w:styleId="ab">
    <w:name w:val="List Paragraph"/>
    <w:basedOn w:val="a"/>
    <w:uiPriority w:val="34"/>
    <w:qFormat/>
    <w:rsid w:val="007641B6"/>
    <w:pPr>
      <w:ind w:left="720"/>
      <w:contextualSpacing/>
    </w:pPr>
  </w:style>
  <w:style w:type="paragraph" w:styleId="ac">
    <w:name w:val="Title"/>
    <w:basedOn w:val="a"/>
    <w:link w:val="ad"/>
    <w:qFormat/>
    <w:rsid w:val="00F21B0B"/>
    <w:pPr>
      <w:widowControl/>
      <w:autoSpaceDE/>
      <w:autoSpaceDN/>
      <w:adjustRightInd/>
    </w:pPr>
    <w:rPr>
      <w:rFonts w:ascii="Times New Roman" w:eastAsia="Times New Roman" w:hAnsi="Times New Roman" w:cs="Times New Roman"/>
      <w:b/>
      <w:kern w:val="16"/>
      <w:sz w:val="32"/>
    </w:rPr>
  </w:style>
  <w:style w:type="character" w:customStyle="1" w:styleId="ad">
    <w:name w:val="Название Знак"/>
    <w:basedOn w:val="a0"/>
    <w:link w:val="ac"/>
    <w:rsid w:val="00F21B0B"/>
    <w:rPr>
      <w:rFonts w:ascii="Times New Roman" w:eastAsia="Times New Roman" w:hAnsi="Times New Roman" w:cs="Times New Roman"/>
      <w:b/>
      <w:kern w:val="16"/>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paragraph" w:styleId="1">
    <w:name w:val="heading 1"/>
    <w:basedOn w:val="a"/>
    <w:next w:val="a"/>
    <w:link w:val="10"/>
    <w:uiPriority w:val="99"/>
    <w:qFormat/>
    <w:pPr>
      <w:outlineLvl w:val="0"/>
    </w:pPr>
  </w:style>
  <w:style w:type="paragraph" w:styleId="2">
    <w:name w:val="heading 2"/>
    <w:basedOn w:val="a"/>
    <w:next w:val="a"/>
    <w:link w:val="20"/>
    <w:uiPriority w:val="99"/>
    <w:qFormat/>
    <w:pP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Balloon Text"/>
    <w:basedOn w:val="a"/>
    <w:link w:val="a4"/>
    <w:uiPriority w:val="99"/>
    <w:semiHidden/>
    <w:unhideWhenUsed/>
    <w:rsid w:val="00F21D88"/>
    <w:rPr>
      <w:rFonts w:ascii="Tahoma" w:hAnsi="Tahoma" w:cs="Tahoma"/>
      <w:sz w:val="16"/>
      <w:szCs w:val="16"/>
    </w:rPr>
  </w:style>
  <w:style w:type="character" w:customStyle="1" w:styleId="a4">
    <w:name w:val="Текст выноски Знак"/>
    <w:basedOn w:val="a0"/>
    <w:link w:val="a3"/>
    <w:uiPriority w:val="99"/>
    <w:semiHidden/>
    <w:rsid w:val="00F21D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44533856">
      <w:bodyDiv w:val="1"/>
      <w:marLeft w:val="0"/>
      <w:marRight w:val="0"/>
      <w:marTop w:val="0"/>
      <w:marBottom w:val="0"/>
      <w:divBdr>
        <w:top w:val="none" w:sz="0" w:space="0" w:color="auto"/>
        <w:left w:val="none" w:sz="0" w:space="0" w:color="auto"/>
        <w:bottom w:val="none" w:sz="0" w:space="0" w:color="auto"/>
        <w:right w:val="none" w:sz="0" w:space="0" w:color="auto"/>
      </w:divBdr>
    </w:div>
    <w:div w:id="196013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Апекс">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6EE98D-519F-459D-BA14-831959A17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51</Pages>
  <Words>13710</Words>
  <Characters>88561</Characters>
  <Application>Microsoft Office Word</Application>
  <DocSecurity>0</DocSecurity>
  <Lines>738</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Gluhova</cp:lastModifiedBy>
  <cp:revision>36</cp:revision>
  <cp:lastPrinted>2016-10-11T01:48:00Z</cp:lastPrinted>
  <dcterms:created xsi:type="dcterms:W3CDTF">2017-10-12T04:55:00Z</dcterms:created>
  <dcterms:modified xsi:type="dcterms:W3CDTF">2017-11-15T04:26:00Z</dcterms:modified>
</cp:coreProperties>
</file>