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  <w:bookmarkStart w:id="0" w:name="_Toc149125748"/>
      <w:bookmarkStart w:id="1" w:name="_Toc149126136"/>
      <w:bookmarkStart w:id="2" w:name="_Toc244072330"/>
      <w:bookmarkStart w:id="3" w:name="_GoBack"/>
      <w:bookmarkEnd w:id="3"/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A061EB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 xml:space="preserve">ОСНОВНЫЕ </w:t>
      </w:r>
    </w:p>
    <w:p w:rsidR="00604C72" w:rsidRDefault="00A061EB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>НАПРАВЛЕНИЯ</w:t>
      </w:r>
      <w:bookmarkStart w:id="4" w:name="_Toc149125749"/>
      <w:bookmarkStart w:id="5" w:name="_Toc149126137"/>
      <w:bookmarkEnd w:id="0"/>
      <w:bookmarkEnd w:id="1"/>
      <w:r w:rsidR="007E1087" w:rsidRPr="00604C72">
        <w:rPr>
          <w:b/>
          <w:kern w:val="28"/>
          <w:sz w:val="56"/>
          <w:szCs w:val="56"/>
        </w:rPr>
        <w:t xml:space="preserve"> </w:t>
      </w:r>
    </w:p>
    <w:p w:rsidR="00604C72" w:rsidRDefault="00C84D34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 xml:space="preserve">БЮДЖЕТНОЙ </w:t>
      </w:r>
      <w:r w:rsidR="00A061EB" w:rsidRPr="00604C72">
        <w:rPr>
          <w:b/>
          <w:kern w:val="28"/>
          <w:sz w:val="56"/>
          <w:szCs w:val="56"/>
        </w:rPr>
        <w:t>ПОЛИТИКИ</w:t>
      </w:r>
      <w:bookmarkEnd w:id="4"/>
      <w:bookmarkEnd w:id="5"/>
      <w:r w:rsidR="007E1087" w:rsidRPr="00604C72">
        <w:rPr>
          <w:b/>
          <w:kern w:val="28"/>
          <w:sz w:val="56"/>
          <w:szCs w:val="56"/>
        </w:rPr>
        <w:t xml:space="preserve"> </w:t>
      </w:r>
      <w:bookmarkStart w:id="6" w:name="_Toc149125750"/>
      <w:r w:rsidR="00D178D6" w:rsidRPr="00604C72">
        <w:rPr>
          <w:b/>
          <w:kern w:val="28"/>
          <w:sz w:val="56"/>
          <w:szCs w:val="56"/>
        </w:rPr>
        <w:t>ИДРИНСКОГО РАЙОНА</w:t>
      </w:r>
    </w:p>
    <w:p w:rsidR="00604C72" w:rsidRDefault="00602007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 xml:space="preserve"> </w:t>
      </w:r>
      <w:r w:rsidR="00FD206D" w:rsidRPr="00604C72">
        <w:rPr>
          <w:b/>
          <w:kern w:val="28"/>
          <w:sz w:val="56"/>
          <w:szCs w:val="56"/>
        </w:rPr>
        <w:t xml:space="preserve">НА </w:t>
      </w:r>
      <w:r w:rsidR="003E2D74">
        <w:rPr>
          <w:b/>
          <w:kern w:val="28"/>
          <w:sz w:val="56"/>
          <w:szCs w:val="56"/>
        </w:rPr>
        <w:t>201</w:t>
      </w:r>
      <w:r w:rsidR="00C63A77">
        <w:rPr>
          <w:b/>
          <w:kern w:val="28"/>
          <w:sz w:val="56"/>
          <w:szCs w:val="56"/>
        </w:rPr>
        <w:t>7</w:t>
      </w:r>
      <w:r w:rsidR="00FD206D" w:rsidRPr="00604C72">
        <w:rPr>
          <w:b/>
          <w:kern w:val="28"/>
          <w:sz w:val="56"/>
          <w:szCs w:val="56"/>
        </w:rPr>
        <w:t xml:space="preserve"> ГОД И</w:t>
      </w:r>
    </w:p>
    <w:p w:rsidR="00604C72" w:rsidRDefault="00FD206D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 xml:space="preserve"> ПЛАНОВЫЙ ПЕРИОД </w:t>
      </w:r>
    </w:p>
    <w:p w:rsidR="00A061EB" w:rsidRDefault="003E2D74" w:rsidP="00166165">
      <w:pPr>
        <w:pStyle w:val="a5"/>
        <w:jc w:val="center"/>
        <w:rPr>
          <w:b/>
          <w:kern w:val="28"/>
          <w:sz w:val="56"/>
          <w:szCs w:val="56"/>
        </w:rPr>
      </w:pPr>
      <w:r>
        <w:rPr>
          <w:b/>
          <w:kern w:val="28"/>
          <w:sz w:val="56"/>
          <w:szCs w:val="56"/>
        </w:rPr>
        <w:t>201</w:t>
      </w:r>
      <w:r w:rsidR="00C63A77">
        <w:rPr>
          <w:b/>
          <w:kern w:val="28"/>
          <w:sz w:val="56"/>
          <w:szCs w:val="56"/>
        </w:rPr>
        <w:t>8</w:t>
      </w:r>
      <w:r>
        <w:rPr>
          <w:b/>
          <w:kern w:val="28"/>
          <w:sz w:val="56"/>
          <w:szCs w:val="56"/>
        </w:rPr>
        <w:t>-201</w:t>
      </w:r>
      <w:r w:rsidR="00C63A77">
        <w:rPr>
          <w:b/>
          <w:kern w:val="28"/>
          <w:sz w:val="56"/>
          <w:szCs w:val="56"/>
        </w:rPr>
        <w:t>9</w:t>
      </w:r>
      <w:r w:rsidR="00FD206D" w:rsidRPr="00604C72">
        <w:rPr>
          <w:b/>
          <w:kern w:val="28"/>
          <w:sz w:val="56"/>
          <w:szCs w:val="56"/>
        </w:rPr>
        <w:t xml:space="preserve"> ГОДОВ</w:t>
      </w:r>
      <w:bookmarkEnd w:id="2"/>
      <w:bookmarkEnd w:id="6"/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P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E1CF0" w:rsidRPr="00825017" w:rsidRDefault="006E1CF0" w:rsidP="00166165">
      <w:pPr>
        <w:pStyle w:val="a5"/>
        <w:rPr>
          <w:szCs w:val="28"/>
        </w:rPr>
      </w:pPr>
    </w:p>
    <w:p w:rsidR="001C51FB" w:rsidRPr="00825017" w:rsidRDefault="001C51FB" w:rsidP="001C51FB">
      <w:pPr>
        <w:ind w:firstLine="741"/>
        <w:rPr>
          <w:szCs w:val="24"/>
        </w:rPr>
      </w:pPr>
      <w:r w:rsidRPr="00825017">
        <w:rPr>
          <w:szCs w:val="24"/>
        </w:rPr>
        <w:lastRenderedPageBreak/>
        <w:t>Основные направления бюджетной политики Идринского района на </w:t>
      </w:r>
      <w:r w:rsidR="003E2D74">
        <w:rPr>
          <w:szCs w:val="24"/>
        </w:rPr>
        <w:t>201</w:t>
      </w:r>
      <w:r w:rsidR="00C63A77">
        <w:rPr>
          <w:szCs w:val="24"/>
        </w:rPr>
        <w:t>7</w:t>
      </w:r>
      <w:r w:rsidRPr="00825017">
        <w:rPr>
          <w:szCs w:val="24"/>
        </w:rPr>
        <w:t xml:space="preserve"> год и плановый период </w:t>
      </w:r>
      <w:r w:rsidR="003E2D74">
        <w:rPr>
          <w:szCs w:val="24"/>
        </w:rPr>
        <w:t>201</w:t>
      </w:r>
      <w:r w:rsidR="00C63A77">
        <w:rPr>
          <w:szCs w:val="24"/>
        </w:rPr>
        <w:t>8</w:t>
      </w:r>
      <w:r w:rsidRPr="00825017">
        <w:rPr>
          <w:szCs w:val="24"/>
        </w:rPr>
        <w:t xml:space="preserve"> и </w:t>
      </w:r>
      <w:r w:rsidR="003E2D74">
        <w:rPr>
          <w:szCs w:val="24"/>
        </w:rPr>
        <w:t>201</w:t>
      </w:r>
      <w:r w:rsidR="00C63A77">
        <w:rPr>
          <w:szCs w:val="24"/>
        </w:rPr>
        <w:t>9</w:t>
      </w:r>
      <w:r w:rsidRPr="00825017">
        <w:rPr>
          <w:szCs w:val="24"/>
        </w:rPr>
        <w:t xml:space="preserve"> годов  подготовлены в соответствии с бюджетным законодательством Российской Федерации</w:t>
      </w:r>
      <w:r w:rsidR="00EA61F6">
        <w:rPr>
          <w:szCs w:val="24"/>
        </w:rPr>
        <w:t>,</w:t>
      </w:r>
      <w:r w:rsidRPr="00825017">
        <w:rPr>
          <w:szCs w:val="24"/>
        </w:rPr>
        <w:t xml:space="preserve"> Красноярского края</w:t>
      </w:r>
      <w:r w:rsidR="00EA61F6">
        <w:rPr>
          <w:szCs w:val="24"/>
        </w:rPr>
        <w:t xml:space="preserve"> и Идринского района</w:t>
      </w:r>
      <w:r w:rsidRPr="00825017">
        <w:rPr>
          <w:szCs w:val="24"/>
        </w:rPr>
        <w:t xml:space="preserve"> в целях составления проекта районного бюджета на </w:t>
      </w:r>
      <w:r w:rsidR="003E2D74">
        <w:rPr>
          <w:szCs w:val="24"/>
        </w:rPr>
        <w:t>201</w:t>
      </w:r>
      <w:r w:rsidR="00C63A77">
        <w:rPr>
          <w:szCs w:val="24"/>
        </w:rPr>
        <w:t>7</w:t>
      </w:r>
      <w:r w:rsidRPr="00825017">
        <w:rPr>
          <w:szCs w:val="24"/>
        </w:rPr>
        <w:t xml:space="preserve"> год и плановый период </w:t>
      </w:r>
      <w:r w:rsidR="003E2D74">
        <w:rPr>
          <w:szCs w:val="24"/>
        </w:rPr>
        <w:t>201</w:t>
      </w:r>
      <w:r w:rsidR="00C63A77">
        <w:rPr>
          <w:szCs w:val="24"/>
        </w:rPr>
        <w:t>8</w:t>
      </w:r>
      <w:r w:rsidRPr="00825017">
        <w:rPr>
          <w:szCs w:val="24"/>
        </w:rPr>
        <w:t xml:space="preserve"> - </w:t>
      </w:r>
      <w:r w:rsidR="003E2D74">
        <w:rPr>
          <w:szCs w:val="24"/>
        </w:rPr>
        <w:t>201</w:t>
      </w:r>
      <w:r w:rsidR="00C63A77">
        <w:rPr>
          <w:szCs w:val="24"/>
        </w:rPr>
        <w:t>9</w:t>
      </w:r>
      <w:r w:rsidRPr="00825017">
        <w:rPr>
          <w:szCs w:val="24"/>
        </w:rPr>
        <w:t xml:space="preserve"> годов.</w:t>
      </w:r>
    </w:p>
    <w:p w:rsidR="00E8551B" w:rsidRPr="0096255C" w:rsidRDefault="00E8551B" w:rsidP="00E8551B">
      <w:pPr>
        <w:ind w:firstLine="741"/>
        <w:rPr>
          <w:color w:val="000000"/>
          <w:szCs w:val="28"/>
        </w:rPr>
      </w:pPr>
      <w:r w:rsidRPr="0096255C">
        <w:rPr>
          <w:color w:val="000000"/>
        </w:rPr>
        <w:t>Основные направления бюджетной политики</w:t>
      </w:r>
      <w:r w:rsidRPr="0096255C">
        <w:rPr>
          <w:color w:val="000000"/>
          <w:szCs w:val="28"/>
        </w:rPr>
        <w:t xml:space="preserve"> сформированы с учетом </w:t>
      </w:r>
      <w:r>
        <w:rPr>
          <w:color w:val="000000"/>
          <w:szCs w:val="28"/>
        </w:rPr>
        <w:t>положений</w:t>
      </w:r>
      <w:r w:rsidRPr="0096255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Послания</w:t>
      </w:r>
      <w:r w:rsidRPr="0096255C">
        <w:rPr>
          <w:color w:val="000000"/>
          <w:szCs w:val="28"/>
        </w:rPr>
        <w:t xml:space="preserve"> Президента Российской Федерации </w:t>
      </w:r>
      <w:r>
        <w:rPr>
          <w:color w:val="000000"/>
          <w:szCs w:val="28"/>
        </w:rPr>
        <w:t xml:space="preserve">Федеральному Собранию Российской Федерации от </w:t>
      </w:r>
      <w:r w:rsidR="00C63A77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декабря 201</w:t>
      </w:r>
      <w:r w:rsidR="00C63A77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года</w:t>
      </w:r>
      <w:r w:rsidRPr="0096255C">
        <w:rPr>
          <w:color w:val="000000"/>
          <w:szCs w:val="28"/>
        </w:rPr>
        <w:t>, указ</w:t>
      </w:r>
      <w:r>
        <w:rPr>
          <w:color w:val="000000"/>
          <w:szCs w:val="28"/>
        </w:rPr>
        <w:t>ов</w:t>
      </w:r>
      <w:r w:rsidRPr="0096255C">
        <w:rPr>
          <w:color w:val="000000"/>
          <w:szCs w:val="28"/>
        </w:rPr>
        <w:t xml:space="preserve"> Президента Российской Федерации от 7 мая 2012 года, </w:t>
      </w:r>
      <w:r w:rsidRPr="00844A03">
        <w:rPr>
          <w:szCs w:val="28"/>
        </w:rPr>
        <w:t xml:space="preserve">Программы повышения эффективности управления общественными (государственными и муниципальными) финансами на период до 2018 года (распоряжение Правительства Российской Федерации от 30 декабря </w:t>
      </w:r>
      <w:smartTag w:uri="urn:schemas-microsoft-com:office:smarttags" w:element="metricconverter">
        <w:smartTagPr>
          <w:attr w:name="ProductID" w:val="2013 г"/>
        </w:smartTagPr>
        <w:r w:rsidRPr="00844A03">
          <w:rPr>
            <w:szCs w:val="28"/>
          </w:rPr>
          <w:t>2013 г</w:t>
        </w:r>
      </w:smartTag>
      <w:r w:rsidRPr="00844A03">
        <w:rPr>
          <w:szCs w:val="28"/>
        </w:rPr>
        <w:t xml:space="preserve">. № 2593-р), </w:t>
      </w:r>
      <w:r>
        <w:rPr>
          <w:szCs w:val="28"/>
        </w:rPr>
        <w:t xml:space="preserve">а также </w:t>
      </w:r>
      <w:r w:rsidRPr="009D45F5">
        <w:rPr>
          <w:szCs w:val="28"/>
        </w:rPr>
        <w:t>проекта</w:t>
      </w:r>
      <w:r w:rsidRPr="0096255C">
        <w:rPr>
          <w:color w:val="000000"/>
          <w:szCs w:val="28"/>
        </w:rPr>
        <w:t xml:space="preserve"> Основных направлени</w:t>
      </w:r>
      <w:r>
        <w:rPr>
          <w:color w:val="000000"/>
          <w:szCs w:val="28"/>
        </w:rPr>
        <w:t>й</w:t>
      </w:r>
      <w:r w:rsidRPr="0096255C">
        <w:rPr>
          <w:color w:val="000000"/>
          <w:szCs w:val="28"/>
        </w:rPr>
        <w:t xml:space="preserve"> бюджетной политики Российской Федерации на 201</w:t>
      </w:r>
      <w:r w:rsidR="00C63A77">
        <w:rPr>
          <w:color w:val="000000"/>
          <w:szCs w:val="28"/>
        </w:rPr>
        <w:t>7</w:t>
      </w:r>
      <w:r w:rsidRPr="0096255C">
        <w:rPr>
          <w:color w:val="000000"/>
          <w:szCs w:val="28"/>
        </w:rPr>
        <w:t xml:space="preserve"> год и на плановый период 201</w:t>
      </w:r>
      <w:r w:rsidR="00C63A77">
        <w:rPr>
          <w:color w:val="000000"/>
          <w:szCs w:val="28"/>
        </w:rPr>
        <w:t>8</w:t>
      </w:r>
      <w:r w:rsidRPr="0096255C">
        <w:rPr>
          <w:color w:val="000000"/>
          <w:szCs w:val="28"/>
        </w:rPr>
        <w:t xml:space="preserve"> и 201</w:t>
      </w:r>
      <w:r w:rsidR="00C63A77">
        <w:rPr>
          <w:color w:val="000000"/>
          <w:szCs w:val="28"/>
        </w:rPr>
        <w:t>9</w:t>
      </w:r>
      <w:r w:rsidRPr="0096255C">
        <w:rPr>
          <w:color w:val="000000"/>
          <w:szCs w:val="28"/>
        </w:rPr>
        <w:t xml:space="preserve"> годов</w:t>
      </w:r>
      <w:r w:rsidR="008D01EB">
        <w:rPr>
          <w:color w:val="000000"/>
          <w:szCs w:val="28"/>
        </w:rPr>
        <w:t>,</w:t>
      </w:r>
      <w:r w:rsidR="00887E5B">
        <w:rPr>
          <w:color w:val="000000"/>
          <w:szCs w:val="28"/>
        </w:rPr>
        <w:t xml:space="preserve"> основной</w:t>
      </w:r>
      <w:r w:rsidR="008D01EB">
        <w:rPr>
          <w:color w:val="000000"/>
          <w:szCs w:val="28"/>
        </w:rPr>
        <w:t xml:space="preserve"> бюджетной политики Красноярского края</w:t>
      </w:r>
      <w:r w:rsidRPr="0096255C">
        <w:rPr>
          <w:color w:val="000000"/>
          <w:szCs w:val="28"/>
        </w:rPr>
        <w:t xml:space="preserve">. </w:t>
      </w:r>
    </w:p>
    <w:p w:rsidR="001F1A0A" w:rsidRPr="00CD6F71" w:rsidRDefault="001F1A0A" w:rsidP="001F1A0A">
      <w:pPr>
        <w:ind w:firstLine="741"/>
        <w:rPr>
          <w:color w:val="000000"/>
        </w:rPr>
      </w:pPr>
      <w:r w:rsidRPr="00CD6F71">
        <w:rPr>
          <w:color w:val="000000"/>
        </w:rPr>
        <w:t>Целью Основных направлений бюджетной политики является определение условий, принимаемых для составления проекта районного бюджета на 201</w:t>
      </w:r>
      <w:r w:rsidR="00C63A77">
        <w:rPr>
          <w:color w:val="000000"/>
        </w:rPr>
        <w:t>7</w:t>
      </w:r>
      <w:r w:rsidRPr="00CD6F71">
        <w:rPr>
          <w:color w:val="000000"/>
        </w:rPr>
        <w:t>-201</w:t>
      </w:r>
      <w:r w:rsidR="00C63A77">
        <w:rPr>
          <w:color w:val="000000"/>
        </w:rPr>
        <w:t>9</w:t>
      </w:r>
      <w:r w:rsidRPr="00CD6F71">
        <w:rPr>
          <w:color w:val="000000"/>
        </w:rPr>
        <w:t xml:space="preserve"> годы, подходов к его формированию, а также обеспечение прозрачности и открытости бюджетного планирования.</w:t>
      </w:r>
    </w:p>
    <w:p w:rsidR="001F1A0A" w:rsidRPr="004F24A6" w:rsidRDefault="001F1A0A" w:rsidP="001F1A0A">
      <w:pPr>
        <w:ind w:firstLine="741"/>
        <w:rPr>
          <w:color w:val="000000"/>
        </w:rPr>
      </w:pPr>
      <w:r w:rsidRPr="00CD6F71">
        <w:rPr>
          <w:color w:val="000000"/>
        </w:rPr>
        <w:t xml:space="preserve">Задачами Основных направлений бюджетной политики является определение подходов к планированию расходов, источников финансирования районного бюджета, финансовых взаимоотношений с бюджетами </w:t>
      </w:r>
      <w:r w:rsidR="00887E5B">
        <w:rPr>
          <w:color w:val="000000"/>
        </w:rPr>
        <w:t xml:space="preserve">поселений </w:t>
      </w:r>
      <w:r w:rsidRPr="00CD6F71">
        <w:rPr>
          <w:color w:val="000000"/>
        </w:rPr>
        <w:t>Идринского района.</w:t>
      </w:r>
    </w:p>
    <w:p w:rsidR="00C03F55" w:rsidRPr="00825017" w:rsidRDefault="00C03F55" w:rsidP="00166165">
      <w:pPr>
        <w:pStyle w:val="a5"/>
        <w:spacing w:after="0" w:line="360" w:lineRule="auto"/>
        <w:ind w:left="0" w:firstLine="709"/>
        <w:jc w:val="center"/>
        <w:rPr>
          <w:b/>
          <w:szCs w:val="28"/>
        </w:rPr>
      </w:pPr>
    </w:p>
    <w:p w:rsidR="00B716AD" w:rsidRPr="00825017" w:rsidRDefault="00FD206D" w:rsidP="00166165">
      <w:pPr>
        <w:pStyle w:val="a5"/>
        <w:spacing w:after="0" w:line="360" w:lineRule="auto"/>
        <w:ind w:left="0" w:firstLine="709"/>
        <w:jc w:val="center"/>
        <w:rPr>
          <w:b/>
          <w:szCs w:val="28"/>
        </w:rPr>
      </w:pPr>
      <w:r w:rsidRPr="00825017">
        <w:rPr>
          <w:b/>
          <w:szCs w:val="28"/>
        </w:rPr>
        <w:t>Ц</w:t>
      </w:r>
      <w:r w:rsidR="00B716AD" w:rsidRPr="00825017">
        <w:rPr>
          <w:b/>
          <w:szCs w:val="28"/>
        </w:rPr>
        <w:t>ели</w:t>
      </w:r>
      <w:r w:rsidRPr="00825017">
        <w:rPr>
          <w:b/>
          <w:szCs w:val="28"/>
        </w:rPr>
        <w:t xml:space="preserve"> и задачи </w:t>
      </w:r>
      <w:r w:rsidR="00B716AD" w:rsidRPr="00825017">
        <w:rPr>
          <w:b/>
          <w:szCs w:val="28"/>
        </w:rPr>
        <w:t>бюджетной политики</w:t>
      </w:r>
    </w:p>
    <w:p w:rsidR="006A3542" w:rsidRDefault="006A3542" w:rsidP="00783C3C">
      <w:pPr>
        <w:pStyle w:val="a5"/>
        <w:spacing w:after="0"/>
        <w:ind w:left="0" w:firstLine="709"/>
        <w:rPr>
          <w:szCs w:val="28"/>
        </w:rPr>
      </w:pPr>
    </w:p>
    <w:p w:rsidR="00B716AD" w:rsidRPr="00825017" w:rsidRDefault="00FD206D" w:rsidP="00783C3C">
      <w:pPr>
        <w:pStyle w:val="a5"/>
        <w:spacing w:after="0"/>
        <w:ind w:left="0" w:firstLine="709"/>
        <w:rPr>
          <w:szCs w:val="28"/>
        </w:rPr>
      </w:pPr>
      <w:r w:rsidRPr="00825017">
        <w:rPr>
          <w:szCs w:val="28"/>
        </w:rPr>
        <w:t xml:space="preserve">Целью </w:t>
      </w:r>
      <w:r w:rsidR="00B716AD" w:rsidRPr="00825017">
        <w:rPr>
          <w:szCs w:val="28"/>
        </w:rPr>
        <w:t>бю</w:t>
      </w:r>
      <w:r w:rsidR="00B716AD" w:rsidRPr="00825017">
        <w:rPr>
          <w:szCs w:val="28"/>
        </w:rPr>
        <w:t>д</w:t>
      </w:r>
      <w:r w:rsidR="00B716AD" w:rsidRPr="00825017">
        <w:rPr>
          <w:szCs w:val="28"/>
        </w:rPr>
        <w:t xml:space="preserve">жетной политики Идринского района в </w:t>
      </w:r>
      <w:r w:rsidR="003E2D74">
        <w:rPr>
          <w:szCs w:val="28"/>
        </w:rPr>
        <w:t>201</w:t>
      </w:r>
      <w:r w:rsidR="00C63A77">
        <w:rPr>
          <w:szCs w:val="28"/>
        </w:rPr>
        <w:t>7</w:t>
      </w:r>
      <w:r w:rsidR="00BB4499" w:rsidRPr="00825017">
        <w:rPr>
          <w:szCs w:val="28"/>
        </w:rPr>
        <w:t xml:space="preserve"> - </w:t>
      </w:r>
      <w:r w:rsidR="003E2D74">
        <w:rPr>
          <w:szCs w:val="28"/>
        </w:rPr>
        <w:t>201</w:t>
      </w:r>
      <w:r w:rsidR="00C63A77">
        <w:rPr>
          <w:szCs w:val="28"/>
        </w:rPr>
        <w:t>9</w:t>
      </w:r>
      <w:r w:rsidRPr="00825017">
        <w:rPr>
          <w:szCs w:val="28"/>
        </w:rPr>
        <w:t xml:space="preserve"> годах являе</w:t>
      </w:r>
      <w:r w:rsidR="00B716AD" w:rsidRPr="00825017">
        <w:rPr>
          <w:szCs w:val="28"/>
        </w:rPr>
        <w:t>тся</w:t>
      </w:r>
      <w:r w:rsidRPr="00825017">
        <w:rPr>
          <w:szCs w:val="28"/>
        </w:rPr>
        <w:t xml:space="preserve"> обеспечение устойчивости консолидированного бюджета района и безусловное исполнение принятых обязательств наиболее эффективным способом.</w:t>
      </w:r>
    </w:p>
    <w:p w:rsidR="00FD206D" w:rsidRPr="00825017" w:rsidRDefault="00FD206D" w:rsidP="00783C3C">
      <w:pPr>
        <w:pStyle w:val="a5"/>
        <w:spacing w:after="0"/>
        <w:ind w:left="0" w:firstLine="709"/>
        <w:rPr>
          <w:szCs w:val="28"/>
        </w:rPr>
      </w:pPr>
      <w:r w:rsidRPr="00825017">
        <w:rPr>
          <w:szCs w:val="28"/>
        </w:rPr>
        <w:t>Данная цель будет достигаться посредством решения следующих задач:</w:t>
      </w:r>
    </w:p>
    <w:p w:rsidR="002C1D59" w:rsidRPr="00825017" w:rsidRDefault="002C1D59" w:rsidP="00A12544">
      <w:pPr>
        <w:numPr>
          <w:ilvl w:val="0"/>
          <w:numId w:val="35"/>
        </w:numPr>
        <w:spacing w:before="60"/>
      </w:pPr>
      <w:r w:rsidRPr="00825017">
        <w:rPr>
          <w:szCs w:val="28"/>
        </w:rPr>
        <w:t>повышени</w:t>
      </w:r>
      <w:r w:rsidR="00A12544" w:rsidRPr="00825017">
        <w:rPr>
          <w:szCs w:val="28"/>
        </w:rPr>
        <w:t>е</w:t>
      </w:r>
      <w:r w:rsidRPr="00825017">
        <w:rPr>
          <w:szCs w:val="28"/>
        </w:rPr>
        <w:t xml:space="preserve"> э</w:t>
      </w:r>
      <w:r w:rsidR="00A12544" w:rsidRPr="00825017">
        <w:rPr>
          <w:szCs w:val="28"/>
        </w:rPr>
        <w:t>ффективности бюджетных расходов;</w:t>
      </w:r>
    </w:p>
    <w:p w:rsidR="0095220B" w:rsidRPr="00825017" w:rsidRDefault="0095220B" w:rsidP="00A12544">
      <w:pPr>
        <w:numPr>
          <w:ilvl w:val="0"/>
          <w:numId w:val="35"/>
        </w:numPr>
        <w:spacing w:before="60"/>
      </w:pPr>
      <w:r w:rsidRPr="00825017">
        <w:rPr>
          <w:szCs w:val="28"/>
        </w:rPr>
        <w:t>взаимодействие с краевыми органами власти по увеличению объема финансовой поддержки из краевого бюджета;</w:t>
      </w:r>
    </w:p>
    <w:p w:rsidR="001C51FB" w:rsidRPr="00825017" w:rsidRDefault="00CD6F71" w:rsidP="001C51FB">
      <w:pPr>
        <w:numPr>
          <w:ilvl w:val="0"/>
          <w:numId w:val="35"/>
        </w:numPr>
        <w:spacing w:before="60"/>
        <w:rPr>
          <w:szCs w:val="28"/>
        </w:rPr>
      </w:pPr>
      <w:r w:rsidRPr="00BD14F9">
        <w:rPr>
          <w:color w:val="000000"/>
          <w:szCs w:val="28"/>
        </w:rPr>
        <w:t>реализация задач, поставленных в указах Президента РФ 2012 года;</w:t>
      </w:r>
    </w:p>
    <w:p w:rsidR="00485DB2" w:rsidRPr="00CD6F71" w:rsidRDefault="00FD0AE0" w:rsidP="00A12544">
      <w:pPr>
        <w:pStyle w:val="a5"/>
        <w:numPr>
          <w:ilvl w:val="0"/>
          <w:numId w:val="35"/>
        </w:numPr>
        <w:spacing w:after="0"/>
        <w:rPr>
          <w:szCs w:val="28"/>
        </w:rPr>
      </w:pPr>
      <w:r w:rsidRPr="00CD6F71">
        <w:rPr>
          <w:color w:val="000000"/>
          <w:szCs w:val="28"/>
        </w:rPr>
        <w:t>совершенствование межбюджетных отношений;</w:t>
      </w:r>
    </w:p>
    <w:p w:rsidR="00A37071" w:rsidRPr="00825017" w:rsidRDefault="00A37071" w:rsidP="00A12544">
      <w:pPr>
        <w:numPr>
          <w:ilvl w:val="0"/>
          <w:numId w:val="35"/>
        </w:numPr>
        <w:spacing w:before="60"/>
      </w:pPr>
      <w:r w:rsidRPr="00825017">
        <w:t>повышен</w:t>
      </w:r>
      <w:r w:rsidR="00A12544" w:rsidRPr="00825017">
        <w:t xml:space="preserve">ие </w:t>
      </w:r>
      <w:r w:rsidR="0095220B" w:rsidRPr="00825017">
        <w:t xml:space="preserve">открытости и </w:t>
      </w:r>
      <w:r w:rsidR="00A12544" w:rsidRPr="00825017">
        <w:t>прозрачности бюджета</w:t>
      </w:r>
      <w:r w:rsidRPr="00825017">
        <w:t xml:space="preserve"> и бюджетного процесса.</w:t>
      </w:r>
    </w:p>
    <w:p w:rsidR="00485DB2" w:rsidRDefault="00485DB2" w:rsidP="008805B8">
      <w:pPr>
        <w:spacing w:before="60"/>
      </w:pPr>
    </w:p>
    <w:p w:rsidR="001C51FB" w:rsidRPr="00825017" w:rsidRDefault="001C51FB" w:rsidP="001C51FB">
      <w:pPr>
        <w:pStyle w:val="2"/>
        <w:ind w:left="1482" w:firstLine="0"/>
        <w:rPr>
          <w:rFonts w:ascii="Times New Roman" w:hAnsi="Times New Roman" w:cs="Times New Roman"/>
          <w:i w:val="0"/>
        </w:rPr>
      </w:pPr>
      <w:bookmarkStart w:id="7" w:name="_Toc149125751"/>
      <w:bookmarkStart w:id="8" w:name="_Toc274821376"/>
      <w:r w:rsidRPr="00825017">
        <w:rPr>
          <w:rFonts w:ascii="Times New Roman" w:hAnsi="Times New Roman" w:cs="Times New Roman"/>
          <w:i w:val="0"/>
        </w:rPr>
        <w:t xml:space="preserve">Повышение эффективности бюджетных расходов </w:t>
      </w:r>
    </w:p>
    <w:p w:rsidR="001C51FB" w:rsidRPr="00825017" w:rsidRDefault="001C51FB" w:rsidP="001C51FB">
      <w:pPr>
        <w:spacing w:before="60"/>
        <w:ind w:firstLine="741"/>
        <w:rPr>
          <w:szCs w:val="28"/>
        </w:rPr>
      </w:pPr>
    </w:p>
    <w:p w:rsidR="001C51FB" w:rsidRPr="00825017" w:rsidRDefault="001C51FB" w:rsidP="001C51FB">
      <w:pPr>
        <w:autoSpaceDE w:val="0"/>
        <w:autoSpaceDN w:val="0"/>
        <w:adjustRightInd w:val="0"/>
        <w:ind w:firstLine="709"/>
        <w:rPr>
          <w:szCs w:val="28"/>
        </w:rPr>
      </w:pPr>
      <w:r w:rsidRPr="00825017">
        <w:rPr>
          <w:szCs w:val="28"/>
        </w:rPr>
        <w:t xml:space="preserve">Принцип эффективности использования бюджетных средств, согласно Бюджетному кодексу Российской Федерации, является одним из принципов бюджетной системы страны. Он означает то, что при составлении и </w:t>
      </w:r>
      <w:r w:rsidRPr="00825017">
        <w:rPr>
          <w:szCs w:val="28"/>
        </w:rPr>
        <w:lastRenderedPageBreak/>
        <w:t>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1C51FB" w:rsidRDefault="001C51FB" w:rsidP="001C51FB">
      <w:pPr>
        <w:autoSpaceDE w:val="0"/>
        <w:autoSpaceDN w:val="0"/>
        <w:adjustRightInd w:val="0"/>
        <w:ind w:firstLine="709"/>
        <w:rPr>
          <w:szCs w:val="28"/>
        </w:rPr>
      </w:pPr>
      <w:r w:rsidRPr="00825017">
        <w:rPr>
          <w:szCs w:val="28"/>
        </w:rPr>
        <w:t>В условиях ограниченных финансовых ресурсов данный принцип является одним из самых приоритетных и не первый год становится целью бюджетной политики.</w:t>
      </w:r>
    </w:p>
    <w:p w:rsidR="00C63A77" w:rsidRPr="00495C67" w:rsidRDefault="00C63A77" w:rsidP="00C63A77">
      <w:pPr>
        <w:ind w:firstLine="709"/>
        <w:rPr>
          <w:szCs w:val="28"/>
        </w:rPr>
      </w:pPr>
      <w:r w:rsidRPr="00955F2E">
        <w:rPr>
          <w:szCs w:val="28"/>
        </w:rPr>
        <w:t xml:space="preserve">С 2017 года впервые устанавливается взаимосвязь бюджетного и </w:t>
      </w:r>
      <w:r w:rsidRPr="00495C67">
        <w:rPr>
          <w:szCs w:val="28"/>
        </w:rPr>
        <w:t>стратегического планирования.</w:t>
      </w:r>
    </w:p>
    <w:p w:rsidR="00C63A77" w:rsidRPr="00495C67" w:rsidRDefault="00C63A77" w:rsidP="00C63A77">
      <w:pPr>
        <w:autoSpaceDE w:val="0"/>
        <w:autoSpaceDN w:val="0"/>
        <w:adjustRightInd w:val="0"/>
        <w:ind w:firstLine="709"/>
        <w:rPr>
          <w:szCs w:val="28"/>
        </w:rPr>
      </w:pPr>
      <w:r w:rsidRPr="00495C67">
        <w:rPr>
          <w:szCs w:val="28"/>
        </w:rPr>
        <w:t xml:space="preserve">В соответствии со статьей 170.1 Бюджетного кодекса Российской Федерации одновременно с проектом районного бюджета на 2017-2019 годы впервые представлен проект бюджетного прогноза Идринского района  до 2030 года. Порядок разработки и утверждения, период действия, а также требования к составу и содержанию бюджетного прогноза утверждены Постановлением </w:t>
      </w:r>
      <w:r w:rsidR="00C276FF" w:rsidRPr="00495C67">
        <w:rPr>
          <w:szCs w:val="28"/>
        </w:rPr>
        <w:t>Администрации Идринского района</w:t>
      </w:r>
      <w:r w:rsidRPr="00495C67">
        <w:rPr>
          <w:szCs w:val="28"/>
        </w:rPr>
        <w:t xml:space="preserve"> от </w:t>
      </w:r>
      <w:r w:rsidR="00C276FF" w:rsidRPr="00495C67">
        <w:rPr>
          <w:szCs w:val="28"/>
        </w:rPr>
        <w:t>01.10</w:t>
      </w:r>
      <w:r w:rsidRPr="00495C67">
        <w:rPr>
          <w:szCs w:val="28"/>
        </w:rPr>
        <w:t>.2015 № 4</w:t>
      </w:r>
      <w:r w:rsidR="00C276FF" w:rsidRPr="00495C67">
        <w:rPr>
          <w:szCs w:val="28"/>
        </w:rPr>
        <w:t>00</w:t>
      </w:r>
      <w:r w:rsidRPr="00495C67">
        <w:rPr>
          <w:szCs w:val="28"/>
        </w:rPr>
        <w:t xml:space="preserve">-п. </w:t>
      </w:r>
    </w:p>
    <w:p w:rsidR="00C63A77" w:rsidRPr="00495C67" w:rsidRDefault="00C63A77" w:rsidP="00C63A77">
      <w:pPr>
        <w:ind w:firstLine="709"/>
        <w:rPr>
          <w:szCs w:val="28"/>
        </w:rPr>
      </w:pPr>
      <w:r w:rsidRPr="00495C67">
        <w:rPr>
          <w:szCs w:val="28"/>
        </w:rPr>
        <w:t xml:space="preserve">Проект бюджетного прогноза </w:t>
      </w:r>
      <w:r w:rsidR="00C276FF" w:rsidRPr="00495C67">
        <w:rPr>
          <w:szCs w:val="28"/>
        </w:rPr>
        <w:t>Идринского района</w:t>
      </w:r>
      <w:r w:rsidRPr="00495C67">
        <w:rPr>
          <w:szCs w:val="28"/>
        </w:rPr>
        <w:t xml:space="preserve"> до 2030 года разработан на основе проекта Стратегии социально-экономического развития </w:t>
      </w:r>
      <w:r w:rsidR="00C276FF" w:rsidRPr="00495C67">
        <w:rPr>
          <w:szCs w:val="28"/>
        </w:rPr>
        <w:t>Идринского района</w:t>
      </w:r>
      <w:r w:rsidRPr="00495C67">
        <w:rPr>
          <w:szCs w:val="28"/>
        </w:rPr>
        <w:t xml:space="preserve"> до 2030 года.</w:t>
      </w:r>
    </w:p>
    <w:p w:rsidR="00C63A77" w:rsidRPr="00955F2E" w:rsidRDefault="00C63A77" w:rsidP="00C63A77">
      <w:pPr>
        <w:ind w:firstLine="709"/>
        <w:rPr>
          <w:szCs w:val="28"/>
        </w:rPr>
      </w:pPr>
      <w:r w:rsidRPr="00495C67">
        <w:rPr>
          <w:szCs w:val="28"/>
        </w:rPr>
        <w:t xml:space="preserve">Новый документ нацелен на поддержание устойчивости функционирования бюджетной системы </w:t>
      </w:r>
      <w:r w:rsidR="00C276FF" w:rsidRPr="00495C67">
        <w:rPr>
          <w:szCs w:val="28"/>
        </w:rPr>
        <w:t>района</w:t>
      </w:r>
      <w:r w:rsidRPr="00495C67">
        <w:rPr>
          <w:szCs w:val="28"/>
        </w:rPr>
        <w:t xml:space="preserve"> при сбалансированном распределении бюджетных ресурсов на обеспечение текущих потребностей экономики и социальной сферы в бюджетных средствах и решение задач их развития. Это подразумевает формирование необходимых финансовых резервов, механизмов управления рисками, определение предельных расходов по </w:t>
      </w:r>
      <w:r w:rsidR="00C276FF" w:rsidRPr="00495C67">
        <w:rPr>
          <w:szCs w:val="28"/>
        </w:rPr>
        <w:t>муниципаль</w:t>
      </w:r>
      <w:r w:rsidRPr="00495C67">
        <w:rPr>
          <w:szCs w:val="28"/>
        </w:rPr>
        <w:t xml:space="preserve">ным программам. </w:t>
      </w:r>
    </w:p>
    <w:p w:rsidR="00C63A77" w:rsidRDefault="00C63A77" w:rsidP="001C51FB">
      <w:pPr>
        <w:autoSpaceDE w:val="0"/>
        <w:autoSpaceDN w:val="0"/>
        <w:adjustRightInd w:val="0"/>
        <w:ind w:firstLine="709"/>
        <w:rPr>
          <w:szCs w:val="28"/>
        </w:rPr>
      </w:pPr>
    </w:p>
    <w:p w:rsidR="00A6214B" w:rsidRDefault="001C51FB" w:rsidP="004444AB">
      <w:pPr>
        <w:spacing w:before="60"/>
        <w:ind w:firstLine="741"/>
        <w:rPr>
          <w:szCs w:val="28"/>
        </w:rPr>
      </w:pPr>
      <w:r w:rsidRPr="00825017">
        <w:rPr>
          <w:szCs w:val="28"/>
        </w:rPr>
        <w:t>Основным инструментом повышения эффективности бюджетных расходов явля</w:t>
      </w:r>
      <w:r w:rsidR="00A6214B" w:rsidRPr="00825017">
        <w:rPr>
          <w:szCs w:val="28"/>
        </w:rPr>
        <w:t>ет</w:t>
      </w:r>
      <w:r w:rsidRPr="00825017">
        <w:rPr>
          <w:szCs w:val="28"/>
        </w:rPr>
        <w:t xml:space="preserve">ся программно-целевой метод, повышающий ответственность и заинтересованность исполнителей муниципальных программ за достижение наилучших результатов в рамках ограниченных финансовых ресурсов. </w:t>
      </w:r>
      <w:r w:rsidR="00484812" w:rsidRPr="001B0015">
        <w:rPr>
          <w:szCs w:val="28"/>
        </w:rPr>
        <w:t xml:space="preserve">Проект </w:t>
      </w:r>
      <w:r w:rsidR="00484812">
        <w:rPr>
          <w:szCs w:val="28"/>
        </w:rPr>
        <w:t>районного</w:t>
      </w:r>
      <w:r w:rsidR="00484812" w:rsidRPr="001B0015">
        <w:rPr>
          <w:szCs w:val="28"/>
        </w:rPr>
        <w:t xml:space="preserve"> бюджета на 201</w:t>
      </w:r>
      <w:r w:rsidR="006926DF">
        <w:rPr>
          <w:szCs w:val="28"/>
        </w:rPr>
        <w:t>7</w:t>
      </w:r>
      <w:r w:rsidR="00484812" w:rsidRPr="001B0015">
        <w:rPr>
          <w:szCs w:val="28"/>
        </w:rPr>
        <w:t xml:space="preserve"> год и плановый период 201</w:t>
      </w:r>
      <w:r w:rsidR="006926DF">
        <w:rPr>
          <w:szCs w:val="28"/>
        </w:rPr>
        <w:t>8</w:t>
      </w:r>
      <w:r w:rsidR="00484812" w:rsidRPr="001B0015">
        <w:rPr>
          <w:szCs w:val="28"/>
        </w:rPr>
        <w:t>-201</w:t>
      </w:r>
      <w:r w:rsidR="006926DF">
        <w:rPr>
          <w:szCs w:val="28"/>
        </w:rPr>
        <w:t>9</w:t>
      </w:r>
      <w:r w:rsidR="00484812" w:rsidRPr="001B0015">
        <w:rPr>
          <w:szCs w:val="28"/>
        </w:rPr>
        <w:t xml:space="preserve"> годов сформирован на основе </w:t>
      </w:r>
      <w:r w:rsidR="008C499F">
        <w:rPr>
          <w:szCs w:val="28"/>
        </w:rPr>
        <w:t>10</w:t>
      </w:r>
      <w:r w:rsidR="00484812" w:rsidRPr="001B0015">
        <w:rPr>
          <w:szCs w:val="28"/>
        </w:rPr>
        <w:t xml:space="preserve"> </w:t>
      </w:r>
      <w:r w:rsidR="00484812">
        <w:rPr>
          <w:szCs w:val="28"/>
        </w:rPr>
        <w:t>муниципальн</w:t>
      </w:r>
      <w:r w:rsidR="00851A8A">
        <w:rPr>
          <w:szCs w:val="28"/>
        </w:rPr>
        <w:t>ых</w:t>
      </w:r>
      <w:r w:rsidR="00484812" w:rsidRPr="001B0015">
        <w:rPr>
          <w:szCs w:val="28"/>
        </w:rPr>
        <w:t xml:space="preserve"> программ </w:t>
      </w:r>
      <w:r w:rsidR="00484812">
        <w:rPr>
          <w:szCs w:val="28"/>
        </w:rPr>
        <w:t>Идринского района</w:t>
      </w:r>
      <w:r w:rsidR="00484812" w:rsidRPr="001B0015">
        <w:rPr>
          <w:szCs w:val="28"/>
        </w:rPr>
        <w:t>.</w:t>
      </w:r>
      <w:r w:rsidR="00484812">
        <w:rPr>
          <w:szCs w:val="28"/>
        </w:rPr>
        <w:t xml:space="preserve"> Доля программных расходов в 201</w:t>
      </w:r>
      <w:r w:rsidR="006926DF">
        <w:rPr>
          <w:szCs w:val="28"/>
        </w:rPr>
        <w:t>7</w:t>
      </w:r>
      <w:r w:rsidR="00484812">
        <w:rPr>
          <w:szCs w:val="28"/>
        </w:rPr>
        <w:t xml:space="preserve"> году составляет </w:t>
      </w:r>
      <w:r w:rsidR="002D5092">
        <w:rPr>
          <w:szCs w:val="28"/>
        </w:rPr>
        <w:t>95,4</w:t>
      </w:r>
      <w:r w:rsidR="007F5B1E">
        <w:rPr>
          <w:szCs w:val="28"/>
        </w:rPr>
        <w:t xml:space="preserve"> %.</w:t>
      </w:r>
      <w:r w:rsidR="00484812" w:rsidRPr="001B0015">
        <w:rPr>
          <w:szCs w:val="28"/>
        </w:rPr>
        <w:t xml:space="preserve"> В дальнейшем программный бюджет должен стать инструментом, </w:t>
      </w:r>
      <w:r w:rsidR="00484812" w:rsidRPr="00CC2FE7">
        <w:rPr>
          <w:szCs w:val="28"/>
        </w:rPr>
        <w:t>объединяющим стратегическое и бюджетное планирование путем согласования це</w:t>
      </w:r>
      <w:r w:rsidR="00484812" w:rsidRPr="001B0015">
        <w:rPr>
          <w:szCs w:val="28"/>
        </w:rPr>
        <w:t xml:space="preserve">лей, предусмотренных в </w:t>
      </w:r>
      <w:r w:rsidR="004444AB">
        <w:rPr>
          <w:szCs w:val="28"/>
        </w:rPr>
        <w:t>муниципальных</w:t>
      </w:r>
      <w:r w:rsidR="00484812" w:rsidRPr="001B0015">
        <w:rPr>
          <w:szCs w:val="28"/>
        </w:rPr>
        <w:t xml:space="preserve"> программах и </w:t>
      </w:r>
      <w:r w:rsidR="00484812">
        <w:rPr>
          <w:szCs w:val="28"/>
        </w:rPr>
        <w:t>в документах стратегического</w:t>
      </w:r>
      <w:r w:rsidR="00484812" w:rsidRPr="001B0015">
        <w:rPr>
          <w:szCs w:val="28"/>
        </w:rPr>
        <w:t xml:space="preserve"> планирования </w:t>
      </w:r>
      <w:r w:rsidR="004444AB">
        <w:rPr>
          <w:szCs w:val="28"/>
        </w:rPr>
        <w:t>Идринского района</w:t>
      </w:r>
      <w:r w:rsidR="00484812" w:rsidRPr="001B0015">
        <w:rPr>
          <w:szCs w:val="28"/>
        </w:rPr>
        <w:t>.</w:t>
      </w:r>
    </w:p>
    <w:p w:rsidR="00E65711" w:rsidRPr="00470439" w:rsidRDefault="00E65711" w:rsidP="00E65711">
      <w:pPr>
        <w:ind w:firstLine="709"/>
        <w:rPr>
          <w:szCs w:val="28"/>
        </w:rPr>
      </w:pPr>
      <w:r w:rsidRPr="00470439">
        <w:rPr>
          <w:szCs w:val="28"/>
        </w:rPr>
        <w:t xml:space="preserve">В настоящее время во все </w:t>
      </w:r>
      <w:r>
        <w:rPr>
          <w:szCs w:val="28"/>
        </w:rPr>
        <w:t>муниципальные программы</w:t>
      </w:r>
      <w:r w:rsidRPr="00470439">
        <w:rPr>
          <w:szCs w:val="28"/>
        </w:rPr>
        <w:t xml:space="preserve"> внесены изменения, в соответствии с которыми срок их реализации продлен минимум до 201</w:t>
      </w:r>
      <w:r w:rsidR="002D5092">
        <w:rPr>
          <w:szCs w:val="28"/>
        </w:rPr>
        <w:t>9</w:t>
      </w:r>
      <w:r w:rsidRPr="00470439">
        <w:rPr>
          <w:szCs w:val="28"/>
        </w:rPr>
        <w:t xml:space="preserve"> года. </w:t>
      </w:r>
    </w:p>
    <w:p w:rsidR="007129FF" w:rsidRDefault="001C51FB" w:rsidP="007129FF">
      <w:pPr>
        <w:autoSpaceDE w:val="0"/>
        <w:autoSpaceDN w:val="0"/>
        <w:adjustRightInd w:val="0"/>
        <w:ind w:firstLine="709"/>
        <w:rPr>
          <w:szCs w:val="28"/>
        </w:rPr>
      </w:pPr>
      <w:r w:rsidRPr="00825017">
        <w:rPr>
          <w:szCs w:val="28"/>
        </w:rPr>
        <w:t xml:space="preserve">Одним из важных направлений повышения эффективности бюджетных расходов остаётся повышение эффективности бюджетной сети. </w:t>
      </w:r>
      <w:r w:rsidR="007129FF" w:rsidRPr="00336E96">
        <w:t xml:space="preserve">В рамках реформирования деятельности сети муниципальных бюджетных учреждений, в соответствии с Федеральным законом № 83-ФЗ «О внесении изменений </w:t>
      </w:r>
      <w:r w:rsidR="007129FF" w:rsidRPr="00336E96">
        <w:lastRenderedPageBreak/>
        <w:t xml:space="preserve">в отдельные законодательные акты Российской Федерации в связи с совершенствованием правового положения государственных (муниципальных) учреждений» (далее – Федеральный закон № 83-ФЗ) в </w:t>
      </w:r>
      <w:r w:rsidR="007129FF">
        <w:t xml:space="preserve">Идринском районе </w:t>
      </w:r>
      <w:r w:rsidR="007129FF" w:rsidRPr="00336E96">
        <w:t>с 201</w:t>
      </w:r>
      <w:r w:rsidR="007129FF">
        <w:t>2</w:t>
      </w:r>
      <w:r w:rsidR="007129FF" w:rsidRPr="00336E96">
        <w:t xml:space="preserve"> года муниципальные учреждения осуществляют свою деятельность посредством выполнения муниципального задания по оказанию услуг, выполнению работ. </w:t>
      </w:r>
      <w:r w:rsidR="007129FF">
        <w:t>М</w:t>
      </w:r>
      <w:r w:rsidR="007129FF" w:rsidRPr="00336E96">
        <w:t>униципальное задание формируется для бюджетных и автономных учреждений, а также казенных учреждений, определенных в соответствии с решением органа местного самоуправления, осуществляющего бюджетные полномочия главного распорядителя бюджетных средств. Финансовое обеспечение такой деятельности производится путем предост</w:t>
      </w:r>
      <w:r w:rsidR="007129FF">
        <w:t>авления учредителем субсидий из </w:t>
      </w:r>
      <w:r w:rsidR="007129FF" w:rsidRPr="00336E96">
        <w:t xml:space="preserve">соответствующего бюджета. </w:t>
      </w:r>
      <w:r w:rsidR="007129FF" w:rsidRPr="00336E96">
        <w:rPr>
          <w:szCs w:val="28"/>
        </w:rPr>
        <w:t xml:space="preserve"> </w:t>
      </w:r>
    </w:p>
    <w:p w:rsidR="00E45E49" w:rsidRPr="00E45E49" w:rsidRDefault="00E45E49" w:rsidP="00E45E49">
      <w:pPr>
        <w:ind w:firstLine="709"/>
        <w:rPr>
          <w:szCs w:val="28"/>
        </w:rPr>
      </w:pPr>
      <w:r w:rsidRPr="00E45E49">
        <w:rPr>
          <w:szCs w:val="28"/>
        </w:rPr>
        <w:t>Согласно положениям статьи 69.2 Бюджетного кодекса Российской Федерации бюджеты бюджетной системы Российской Федерации формируются с учётом требований об установлении единых перечней государственных (муниципальных) услуг (работ) и единых подходов по определению нормативов их стоимости. Цель, которая преследуется данной реформой – унификация услуг и работ, оказываемых или выполняемых учреждениями и, как следствие, повышение эффективности бюджетной сети и бюджетных расходов.</w:t>
      </w:r>
    </w:p>
    <w:p w:rsidR="00E45E49" w:rsidRPr="00336E96" w:rsidRDefault="00E45E49" w:rsidP="00E45E49">
      <w:pPr>
        <w:autoSpaceDE w:val="0"/>
        <w:autoSpaceDN w:val="0"/>
        <w:adjustRightInd w:val="0"/>
        <w:ind w:firstLine="709"/>
        <w:rPr>
          <w:szCs w:val="28"/>
        </w:rPr>
      </w:pPr>
      <w:r w:rsidRPr="00E45E49">
        <w:rPr>
          <w:szCs w:val="28"/>
        </w:rPr>
        <w:t>Единые перечни услуг, на</w:t>
      </w:r>
      <w:r w:rsidRPr="00955F2E">
        <w:rPr>
          <w:szCs w:val="28"/>
        </w:rPr>
        <w:t xml:space="preserve"> основе которых формируются муниципальные задания, задают жесткие рамки для осуществления деятельности учреждений.</w:t>
      </w:r>
    </w:p>
    <w:p w:rsidR="0073797C" w:rsidRPr="00336E96" w:rsidRDefault="0073797C" w:rsidP="0073797C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Pr="00336E96">
        <w:rPr>
          <w:rFonts w:eastAsia="Calibri"/>
          <w:szCs w:val="28"/>
          <w:lang w:eastAsia="en-US"/>
        </w:rPr>
        <w:t>униципальные учреждения в целях повышения эффективности бюджетной сети и прозрачности предоставления муниципальных услуг обеспечивают открытость и доступность информации о своей деятельности, в том числе учредительных документов, плана финансово-хозяй</w:t>
      </w:r>
      <w:r>
        <w:rPr>
          <w:rFonts w:eastAsia="Calibri"/>
          <w:szCs w:val="28"/>
          <w:lang w:eastAsia="en-US"/>
        </w:rPr>
        <w:t>ственной деятельности, отчета о </w:t>
      </w:r>
      <w:r w:rsidRPr="00336E96">
        <w:rPr>
          <w:rFonts w:eastAsia="Calibri"/>
          <w:szCs w:val="28"/>
          <w:lang w:eastAsia="en-US"/>
        </w:rPr>
        <w:t xml:space="preserve">результатах деятельности и иных документов, предусмотренных пунктом 3.3 статьи 32 Федерального закона от 12.01.1996  № 7-ФЗ «О некоммерческих организациях». Указанные данные размещаются на официальном сайте в сети Интернет </w:t>
      </w:r>
      <w:r w:rsidRPr="00336E96">
        <w:rPr>
          <w:rFonts w:eastAsia="Calibri"/>
          <w:szCs w:val="28"/>
          <w:lang w:val="en-US" w:eastAsia="en-US"/>
        </w:rPr>
        <w:t>www</w:t>
      </w:r>
      <w:r w:rsidRPr="00336E96">
        <w:rPr>
          <w:rFonts w:eastAsia="Calibri"/>
          <w:szCs w:val="28"/>
          <w:lang w:eastAsia="en-US"/>
        </w:rPr>
        <w:t>.</w:t>
      </w:r>
      <w:r w:rsidRPr="00336E96">
        <w:rPr>
          <w:rFonts w:eastAsia="Calibri"/>
          <w:szCs w:val="28"/>
          <w:lang w:val="en-US" w:eastAsia="en-US"/>
        </w:rPr>
        <w:t>bus</w:t>
      </w:r>
      <w:r w:rsidRPr="00336E96">
        <w:rPr>
          <w:rFonts w:eastAsia="Calibri"/>
          <w:szCs w:val="28"/>
          <w:lang w:eastAsia="en-US"/>
        </w:rPr>
        <w:t>.</w:t>
      </w:r>
      <w:r w:rsidRPr="00336E96">
        <w:rPr>
          <w:rFonts w:eastAsia="Calibri"/>
          <w:szCs w:val="28"/>
          <w:lang w:val="en-US" w:eastAsia="en-US"/>
        </w:rPr>
        <w:t>gov</w:t>
      </w:r>
      <w:r w:rsidRPr="00336E96">
        <w:rPr>
          <w:rFonts w:eastAsia="Calibri"/>
          <w:szCs w:val="28"/>
          <w:lang w:eastAsia="en-US"/>
        </w:rPr>
        <w:t>.</w:t>
      </w:r>
      <w:r w:rsidRPr="00336E96">
        <w:rPr>
          <w:rFonts w:eastAsia="Calibri"/>
          <w:szCs w:val="28"/>
          <w:lang w:val="en-US" w:eastAsia="en-US"/>
        </w:rPr>
        <w:t>ru</w:t>
      </w:r>
      <w:r w:rsidRPr="00336E96">
        <w:rPr>
          <w:rFonts w:eastAsia="Calibri"/>
          <w:szCs w:val="28"/>
          <w:lang w:eastAsia="en-US"/>
        </w:rPr>
        <w:t xml:space="preserve">.  </w:t>
      </w:r>
    </w:p>
    <w:p w:rsidR="002B37CE" w:rsidRDefault="002B37CE" w:rsidP="002B37CE">
      <w:pPr>
        <w:ind w:firstLine="709"/>
      </w:pPr>
      <w:r>
        <w:t>В</w:t>
      </w:r>
      <w:r w:rsidRPr="00336E96">
        <w:t xml:space="preserve"> 201</w:t>
      </w:r>
      <w:r w:rsidR="00F87248">
        <w:t>7</w:t>
      </w:r>
      <w:r w:rsidRPr="00336E96">
        <w:t xml:space="preserve"> году и плановом периоде 201</w:t>
      </w:r>
      <w:r w:rsidR="00F87248">
        <w:t>8</w:t>
      </w:r>
      <w:r w:rsidRPr="00336E96">
        <w:t>-201</w:t>
      </w:r>
      <w:r w:rsidR="00F87248">
        <w:t xml:space="preserve">9 </w:t>
      </w:r>
      <w:r w:rsidRPr="00336E96">
        <w:t xml:space="preserve"> годов в рамках деятельности рабочей группы по </w:t>
      </w:r>
      <w:r>
        <w:t xml:space="preserve">реализации плана мероприятий по росту доходов, оптимизации расходов и совершенствованию долговой политики </w:t>
      </w:r>
      <w:r w:rsidRPr="00336E96">
        <w:t xml:space="preserve">будет продолжена работа по проведению выборочного анализа и аудита сети муниципальных учреждений </w:t>
      </w:r>
      <w:r>
        <w:t>района</w:t>
      </w:r>
      <w:r w:rsidRPr="00336E96">
        <w:t>. Указанные совещания проводятся в учреждениях с целью оценки эффективности их деятельности, выработки решений по оптимизации сети учреждений отрасли, проверки соблюдения норм обеспеченности населения соответствующими услугами, соответствия профилю органа, осуществляющего функции и полномочия учредителя, эффективности</w:t>
      </w:r>
      <w:r>
        <w:t xml:space="preserve"> </w:t>
      </w:r>
      <w:r w:rsidRPr="00336E96">
        <w:t>и целесообразности расходов, направляемых в форме субсидий</w:t>
      </w:r>
      <w:r>
        <w:t xml:space="preserve"> </w:t>
      </w:r>
      <w:r w:rsidRPr="00336E96">
        <w:t xml:space="preserve">на выполнение </w:t>
      </w:r>
      <w:r>
        <w:t>муниципальных</w:t>
      </w:r>
      <w:r w:rsidRPr="00336E96">
        <w:t xml:space="preserve"> заданий, в форме субсидий на иные цели, а также на содержание казенных учреждений, реализации «майских» указов Президента Российской Федерации. </w:t>
      </w:r>
    </w:p>
    <w:p w:rsidR="000B16BB" w:rsidRPr="00336E96" w:rsidRDefault="000B16BB" w:rsidP="000B16BB">
      <w:pPr>
        <w:ind w:firstLine="709"/>
      </w:pPr>
      <w:r w:rsidRPr="00336E96">
        <w:t xml:space="preserve">В целом задачу повышения эффективности бюджетной сети предполагается решить посредством оптимизации структуры бюджетной сети </w:t>
      </w:r>
      <w:r w:rsidRPr="00336E96">
        <w:lastRenderedPageBreak/>
        <w:t xml:space="preserve">за счет ликвидации или преобразования в иную организационно-правовую форму муниципальных учреждений, оказывающих услуги исключительно в интересах органов местного самоуправления, оказываемых </w:t>
      </w:r>
      <w:r>
        <w:t>в основном на платной основе, а </w:t>
      </w:r>
      <w:r w:rsidRPr="00336E96">
        <w:t>также передать услуги (работы), не соответствующие профилю органа, осуществляющего функции и полномочия учредителя, профильному органу.</w:t>
      </w:r>
    </w:p>
    <w:p w:rsidR="005F665D" w:rsidRPr="00336E96" w:rsidRDefault="005F665D" w:rsidP="005F665D">
      <w:pPr>
        <w:ind w:firstLine="709"/>
      </w:pPr>
      <w:r w:rsidRPr="00336E96">
        <w:t>В рамках решения задачи повышения эффективности оказания муниципальных у</w:t>
      </w:r>
      <w:r>
        <w:t>слуг будет продолжена работа по </w:t>
      </w:r>
      <w:r w:rsidRPr="00336E96">
        <w:t>созданию стимулов для более рационального и экономного использования бюджетных средств.</w:t>
      </w:r>
    </w:p>
    <w:p w:rsidR="00992EDB" w:rsidRPr="00336E96" w:rsidRDefault="00992EDB" w:rsidP="00992EDB">
      <w:pPr>
        <w:pStyle w:val="23"/>
        <w:spacing w:after="0" w:line="240" w:lineRule="auto"/>
        <w:ind w:firstLine="709"/>
        <w:jc w:val="both"/>
        <w:rPr>
          <w:color w:val="111111"/>
          <w:sz w:val="28"/>
          <w:szCs w:val="28"/>
          <w:shd w:val="clear" w:color="auto" w:fill="FDFDFD"/>
        </w:rPr>
      </w:pPr>
      <w:r w:rsidRPr="00336E96">
        <w:rPr>
          <w:color w:val="111111"/>
          <w:sz w:val="28"/>
          <w:szCs w:val="28"/>
          <w:shd w:val="clear" w:color="auto" w:fill="FDFDFD"/>
        </w:rPr>
        <w:t>Бюджеты бюджетной системы Российской Федерации на 201</w:t>
      </w:r>
      <w:r w:rsidR="00767021">
        <w:rPr>
          <w:color w:val="111111"/>
          <w:sz w:val="28"/>
          <w:szCs w:val="28"/>
          <w:shd w:val="clear" w:color="auto" w:fill="FDFDFD"/>
        </w:rPr>
        <w:t>7</w:t>
      </w:r>
      <w:r w:rsidRPr="00336E96">
        <w:rPr>
          <w:color w:val="111111"/>
          <w:sz w:val="28"/>
          <w:szCs w:val="28"/>
          <w:shd w:val="clear" w:color="auto" w:fill="FDFDFD"/>
        </w:rPr>
        <w:t xml:space="preserve"> год </w:t>
      </w:r>
      <w:r w:rsidRPr="00336E96">
        <w:rPr>
          <w:color w:val="111111"/>
          <w:sz w:val="28"/>
          <w:szCs w:val="28"/>
          <w:shd w:val="clear" w:color="auto" w:fill="FDFDFD"/>
        </w:rPr>
        <w:br/>
        <w:t>и на плановый период 201</w:t>
      </w:r>
      <w:r w:rsidR="00767021">
        <w:rPr>
          <w:color w:val="111111"/>
          <w:sz w:val="28"/>
          <w:szCs w:val="28"/>
          <w:shd w:val="clear" w:color="auto" w:fill="FDFDFD"/>
        </w:rPr>
        <w:t>8</w:t>
      </w:r>
      <w:r w:rsidRPr="00336E96">
        <w:rPr>
          <w:color w:val="111111"/>
          <w:sz w:val="28"/>
          <w:szCs w:val="28"/>
          <w:shd w:val="clear" w:color="auto" w:fill="FDFDFD"/>
        </w:rPr>
        <w:t xml:space="preserve"> и 201</w:t>
      </w:r>
      <w:r w:rsidR="00767021">
        <w:rPr>
          <w:color w:val="111111"/>
          <w:sz w:val="28"/>
          <w:szCs w:val="28"/>
          <w:shd w:val="clear" w:color="auto" w:fill="FDFDFD"/>
        </w:rPr>
        <w:t>9</w:t>
      </w:r>
      <w:r w:rsidRPr="00336E96">
        <w:rPr>
          <w:color w:val="111111"/>
          <w:sz w:val="28"/>
          <w:szCs w:val="28"/>
          <w:shd w:val="clear" w:color="auto" w:fill="FDFDFD"/>
        </w:rPr>
        <w:t xml:space="preserve"> годов</w:t>
      </w:r>
      <w:r>
        <w:rPr>
          <w:color w:val="111111"/>
          <w:sz w:val="28"/>
          <w:szCs w:val="28"/>
          <w:shd w:val="clear" w:color="auto" w:fill="FDFDFD"/>
        </w:rPr>
        <w:t>,</w:t>
      </w:r>
      <w:r w:rsidRPr="00336E96">
        <w:rPr>
          <w:color w:val="111111"/>
          <w:sz w:val="28"/>
          <w:szCs w:val="28"/>
          <w:shd w:val="clear" w:color="auto" w:fill="FDFDFD"/>
        </w:rPr>
        <w:t xml:space="preserve"> согласно положениям статьи </w:t>
      </w:r>
      <w:r>
        <w:rPr>
          <w:color w:val="111111"/>
          <w:sz w:val="28"/>
          <w:szCs w:val="28"/>
          <w:shd w:val="clear" w:color="auto" w:fill="FDFDFD"/>
        </w:rPr>
        <w:br/>
      </w:r>
      <w:r w:rsidRPr="00336E96">
        <w:rPr>
          <w:color w:val="111111"/>
          <w:sz w:val="28"/>
          <w:szCs w:val="28"/>
          <w:shd w:val="clear" w:color="auto" w:fill="FDFDFD"/>
        </w:rPr>
        <w:t>69.2 Бюджетного кодекса Российской Федерации</w:t>
      </w:r>
      <w:r>
        <w:rPr>
          <w:color w:val="111111"/>
          <w:sz w:val="28"/>
          <w:szCs w:val="28"/>
          <w:shd w:val="clear" w:color="auto" w:fill="FDFDFD"/>
        </w:rPr>
        <w:t>, должны формироваться с </w:t>
      </w:r>
      <w:r w:rsidRPr="00336E96">
        <w:rPr>
          <w:color w:val="111111"/>
          <w:sz w:val="28"/>
          <w:szCs w:val="28"/>
          <w:shd w:val="clear" w:color="auto" w:fill="FDFDFD"/>
        </w:rPr>
        <w:t xml:space="preserve">учётом требований об установлении единых перечней </w:t>
      </w:r>
      <w:r w:rsidR="00A0522C">
        <w:rPr>
          <w:color w:val="111111"/>
          <w:sz w:val="28"/>
          <w:szCs w:val="28"/>
          <w:shd w:val="clear" w:color="auto" w:fill="FDFDFD"/>
        </w:rPr>
        <w:t>муниципальных</w:t>
      </w:r>
      <w:r w:rsidRPr="00336E96">
        <w:rPr>
          <w:color w:val="111111"/>
          <w:sz w:val="28"/>
          <w:szCs w:val="28"/>
          <w:shd w:val="clear" w:color="auto" w:fill="FDFDFD"/>
        </w:rPr>
        <w:t xml:space="preserve"> услуг (работ) и единых подходов по определению нормативов их стоимости.</w:t>
      </w:r>
    </w:p>
    <w:p w:rsidR="00992EDB" w:rsidRPr="00336E96" w:rsidRDefault="00992EDB" w:rsidP="00992EDB">
      <w:pPr>
        <w:ind w:firstLine="709"/>
      </w:pPr>
      <w:r w:rsidRPr="00336E96">
        <w:t xml:space="preserve">В этой части с целью унификации и систематизации </w:t>
      </w:r>
      <w:r w:rsidR="00A0522C">
        <w:t>муниципальных</w:t>
      </w:r>
      <w:r w:rsidRPr="00336E96">
        <w:t xml:space="preserve"> услуг, оказываемых </w:t>
      </w:r>
      <w:r w:rsidR="00A0522C">
        <w:t>муниципальными</w:t>
      </w:r>
      <w:r w:rsidRPr="00336E96">
        <w:t xml:space="preserve"> учреждениями, принято постановление Правительства Российской Федерации от 26 февраля </w:t>
      </w:r>
      <w:smartTag w:uri="urn:schemas-microsoft-com:office:smarttags" w:element="metricconverter">
        <w:smartTagPr>
          <w:attr w:name="ProductID" w:val="2014 г"/>
        </w:smartTagPr>
        <w:r w:rsidRPr="00336E96">
          <w:t>2014 г</w:t>
        </w:r>
      </w:smartTag>
      <w:r w:rsidRPr="00336E96">
        <w:t>. № 151, согласно которому базовые (отраслевые) перечни государственных и муниципальных услуг и работ формируются и ведутся федеральными о</w:t>
      </w:r>
      <w:r>
        <w:t>рганами исполнительной власти в </w:t>
      </w:r>
      <w:r w:rsidRPr="00336E96">
        <w:t>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бюджет»), доступ к которой осуществляется через Единый портал бюджетной системы Российской Федерации  (www.budget.gov.ru).</w:t>
      </w:r>
    </w:p>
    <w:p w:rsidR="00172E41" w:rsidRPr="00336E96" w:rsidRDefault="00172E41" w:rsidP="00172E41">
      <w:pPr>
        <w:autoSpaceDE w:val="0"/>
        <w:autoSpaceDN w:val="0"/>
        <w:adjustRightInd w:val="0"/>
        <w:ind w:firstLine="709"/>
      </w:pPr>
      <w:r w:rsidRPr="00336E96">
        <w:t xml:space="preserve">В целях повышения эффективности оказания </w:t>
      </w:r>
      <w:r>
        <w:t>муниципальных</w:t>
      </w:r>
      <w:r w:rsidRPr="00336E96">
        <w:t xml:space="preserve"> услуг (работ), а также в связи с изменяющимися условиями финансового обеспечения деятельности </w:t>
      </w:r>
      <w:r>
        <w:t>разработан</w:t>
      </w:r>
      <w:r w:rsidRPr="00336E96">
        <w:t xml:space="preserve"> </w:t>
      </w:r>
      <w:r w:rsidR="008C499F">
        <w:t xml:space="preserve">и утвержден </w:t>
      </w:r>
      <w:r w:rsidRPr="00336E96">
        <w:t>поряд</w:t>
      </w:r>
      <w:r w:rsidR="008C499F">
        <w:t>ок</w:t>
      </w:r>
      <w:r w:rsidRPr="00336E96">
        <w:t xml:space="preserve"> формирования</w:t>
      </w:r>
      <w:r>
        <w:t xml:space="preserve"> муниципального задания в отношении районных муниципальных учреждений и финансового обеспечения выполнения муниципального задания</w:t>
      </w:r>
      <w:r w:rsidR="00464FE4">
        <w:t xml:space="preserve"> (постановление №456-п от 09.11.2015 года)</w:t>
      </w:r>
      <w:r>
        <w:t>.</w:t>
      </w:r>
    </w:p>
    <w:p w:rsidR="00172E41" w:rsidRDefault="00172E41" w:rsidP="00172E41">
      <w:pPr>
        <w:autoSpaceDE w:val="0"/>
        <w:autoSpaceDN w:val="0"/>
        <w:adjustRightInd w:val="0"/>
        <w:ind w:firstLine="709"/>
      </w:pPr>
      <w:r w:rsidRPr="00336E96">
        <w:t>Новым порядком установлен</w:t>
      </w:r>
      <w:r>
        <w:t>о, что муниципальное задание формируется в </w:t>
      </w:r>
      <w:r w:rsidRPr="00336E96">
        <w:t xml:space="preserve">соответствии с основными видами деятельности, предусмотренными учредительными документами муниципального учреждения, с учетом предложений этого учреждения, касающихся потребности в соответствующих услугах и работах. Эти потребности оцениваются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учреждения по оказанию услуг и выполнению работ, а также показателей выполнения </w:t>
      </w:r>
      <w:r>
        <w:t>муниципального задания</w:t>
      </w:r>
      <w:r w:rsidRPr="00336E96">
        <w:t xml:space="preserve"> в отчетном финансовом году.</w:t>
      </w:r>
      <w:r>
        <w:t xml:space="preserve"> </w:t>
      </w:r>
    </w:p>
    <w:p w:rsidR="006C4C5B" w:rsidRDefault="00B61D9A" w:rsidP="006C4C5B">
      <w:pPr>
        <w:tabs>
          <w:tab w:val="right" w:pos="709"/>
        </w:tabs>
        <w:ind w:firstLine="709"/>
      </w:pPr>
      <w:r w:rsidRPr="00336E96">
        <w:t xml:space="preserve">Объем финансирования </w:t>
      </w:r>
      <w:r>
        <w:t xml:space="preserve">муниципального задания </w:t>
      </w:r>
      <w:r w:rsidRPr="00336E96">
        <w:t>будет рассчитываться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затрат на уплату налогов, в качестве объекта налогообложения по которым признается имущество учреждения.</w:t>
      </w:r>
      <w:r>
        <w:t xml:space="preserve"> Нормативные затраты на оказание </w:t>
      </w:r>
      <w:r>
        <w:lastRenderedPageBreak/>
        <w:t>муниципальных услуг определяются с учетом базовых нормативов затрат и применяемых к ним корректирующих коэффициентов.</w:t>
      </w:r>
    </w:p>
    <w:p w:rsidR="006C4C5B" w:rsidRPr="00B97CD8" w:rsidRDefault="006C4C5B" w:rsidP="006C4C5B">
      <w:pPr>
        <w:tabs>
          <w:tab w:val="right" w:pos="709"/>
        </w:tabs>
        <w:ind w:firstLine="709"/>
      </w:pPr>
      <w:r w:rsidRPr="00B97CD8">
        <w:t xml:space="preserve"> С 2016 года муниципальные учреждения перешли на оказание услуг и выполнение работ в соответствии с едиными перечнями. В соответствии с постановлением Правительства Красноярского края от 09.10.2015 № 539-п «Об утверждении порядка формирования государственного задания в отношении краевых государственных учреждений и финансового обеспечения выполнения государственного задания» объем финансирования муниципального задания  рассчитывается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затрат на уплату налогов, в качестве объекта налогообложения по которым признается имущество учреждения. Нормативные затраты на оказание муниципальных услуг определяются с учетом базовых нормативов затрат (минимальных значений нормативов затрат на оказание единицы муниципальной услуги) и применяемых к ним корректирующих коэффициентов.</w:t>
      </w:r>
    </w:p>
    <w:p w:rsidR="006C4C5B" w:rsidRPr="00B97CD8" w:rsidRDefault="006C4C5B" w:rsidP="006C4C5B">
      <w:pPr>
        <w:tabs>
          <w:tab w:val="right" w:pos="709"/>
        </w:tabs>
        <w:ind w:firstLine="709"/>
      </w:pPr>
      <w:r w:rsidRPr="00B97CD8">
        <w:t>В целях приведения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 в соответствие нормам статьи 69.2 Бюджетного кодекса Российской Федерации в постановление № 539-п внесены изменения (постановление Правительства Красноярского края от 21.09.2016 № 465-п), устанавливающие правила и сроки перечисления и возврата субсидии на выполнение муниципального задания; правила осуществления контроля за выполнением муниципального задания муниципальным учреждением органами муниципальной власти, осуществляющими функции и полномочия учредителя.</w:t>
      </w:r>
    </w:p>
    <w:p w:rsidR="006C4C5B" w:rsidRPr="00B97CD8" w:rsidRDefault="006C4C5B" w:rsidP="006C4C5B">
      <w:pPr>
        <w:tabs>
          <w:tab w:val="right" w:pos="709"/>
        </w:tabs>
        <w:ind w:firstLine="709"/>
      </w:pPr>
      <w:r w:rsidRPr="00B97CD8">
        <w:t>Указанные изменения будут отражены в муниципальных заданиях на оказание муниципальных услуг (работ) районными учреждениям начиная с 2017 года.</w:t>
      </w:r>
    </w:p>
    <w:p w:rsidR="006C4C5B" w:rsidRPr="00B97CD8" w:rsidRDefault="006C4C5B" w:rsidP="006C4C5B">
      <w:pPr>
        <w:ind w:firstLine="709"/>
        <w:rPr>
          <w:szCs w:val="28"/>
        </w:rPr>
      </w:pPr>
      <w:r w:rsidRPr="00B97CD8">
        <w:rPr>
          <w:szCs w:val="28"/>
        </w:rPr>
        <w:t xml:space="preserve">С 1 января 2017 года вступает в силу часть 5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согласно которой финансовые органы  наделяются полномочиями на осуществление контроля в сфере закупок. </w:t>
      </w:r>
    </w:p>
    <w:p w:rsidR="006C4C5B" w:rsidRPr="00B97CD8" w:rsidRDefault="006C4C5B" w:rsidP="006C4C5B">
      <w:pPr>
        <w:ind w:firstLine="709"/>
        <w:rPr>
          <w:szCs w:val="28"/>
        </w:rPr>
      </w:pPr>
      <w:r w:rsidRPr="00B97CD8">
        <w:rPr>
          <w:szCs w:val="28"/>
        </w:rPr>
        <w:t>Перечень указанных полномочий предполагает осуществление контроля за:</w:t>
      </w:r>
    </w:p>
    <w:p w:rsidR="006C4C5B" w:rsidRPr="00B97CD8" w:rsidRDefault="006C4C5B" w:rsidP="006C4C5B">
      <w:pPr>
        <w:ind w:firstLine="709"/>
        <w:rPr>
          <w:szCs w:val="28"/>
        </w:rPr>
      </w:pPr>
      <w:r w:rsidRPr="00B97CD8">
        <w:rPr>
          <w:szCs w:val="28"/>
        </w:rPr>
        <w:t>1)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заказчика;</w:t>
      </w:r>
    </w:p>
    <w:p w:rsidR="006C4C5B" w:rsidRPr="00B97CD8" w:rsidRDefault="006C4C5B" w:rsidP="006C4C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D8">
        <w:rPr>
          <w:rFonts w:ascii="Times New Roman" w:hAnsi="Times New Roman" w:cs="Times New Roman"/>
          <w:sz w:val="28"/>
          <w:szCs w:val="28"/>
        </w:rPr>
        <w:t xml:space="preserve">2) соответствием информации об идентификационных кодах закупок </w:t>
      </w:r>
      <w:r w:rsidRPr="00B97CD8">
        <w:rPr>
          <w:rFonts w:ascii="Times New Roman" w:hAnsi="Times New Roman" w:cs="Times New Roman"/>
          <w:sz w:val="28"/>
          <w:szCs w:val="28"/>
        </w:rPr>
        <w:br/>
        <w:t>и об объеме финансового обеспечения для осуществления данных закупок, содержащейся:</w:t>
      </w:r>
    </w:p>
    <w:p w:rsidR="006C4C5B" w:rsidRPr="00B97CD8" w:rsidRDefault="006C4C5B" w:rsidP="006C4C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D8">
        <w:rPr>
          <w:rFonts w:ascii="Times New Roman" w:hAnsi="Times New Roman" w:cs="Times New Roman"/>
          <w:sz w:val="28"/>
          <w:szCs w:val="28"/>
        </w:rPr>
        <w:t>а) в планах-графиках, информации, содержащейся в планах закупок;</w:t>
      </w:r>
    </w:p>
    <w:p w:rsidR="006C4C5B" w:rsidRPr="00B97CD8" w:rsidRDefault="006C4C5B" w:rsidP="006C4C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D8">
        <w:rPr>
          <w:rFonts w:ascii="Times New Roman" w:hAnsi="Times New Roman" w:cs="Times New Roman"/>
          <w:sz w:val="28"/>
          <w:szCs w:val="28"/>
        </w:rPr>
        <w:t xml:space="preserve">б) в извещениях об осуществлении закупок, в документации о закупках, </w:t>
      </w:r>
      <w:r w:rsidRPr="00B97CD8">
        <w:rPr>
          <w:rFonts w:ascii="Times New Roman" w:hAnsi="Times New Roman" w:cs="Times New Roman"/>
          <w:sz w:val="28"/>
          <w:szCs w:val="28"/>
        </w:rPr>
        <w:lastRenderedPageBreak/>
        <w:t>информации, содержащейся в планах-графиках;</w:t>
      </w:r>
    </w:p>
    <w:p w:rsidR="006C4C5B" w:rsidRPr="00B97CD8" w:rsidRDefault="006C4C5B" w:rsidP="006C4C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D8">
        <w:rPr>
          <w:rFonts w:ascii="Times New Roman" w:hAnsi="Times New Roman" w:cs="Times New Roman"/>
          <w:sz w:val="28"/>
          <w:szCs w:val="28"/>
        </w:rPr>
        <w:t>в) в протоколах определения поставщиков (подрядчиков, исполнителей), информации, содержащейся в документации о закупках;</w:t>
      </w:r>
    </w:p>
    <w:p w:rsidR="006C4C5B" w:rsidRPr="00B97CD8" w:rsidRDefault="006C4C5B" w:rsidP="006C4C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D8">
        <w:rPr>
          <w:rFonts w:ascii="Times New Roman" w:hAnsi="Times New Roman" w:cs="Times New Roman"/>
          <w:sz w:val="28"/>
          <w:szCs w:val="28"/>
        </w:rPr>
        <w:t xml:space="preserve">г) в условиях проектов контрактов, направляемых участникам закупок, </w:t>
      </w:r>
      <w:r w:rsidRPr="00B97CD8">
        <w:rPr>
          <w:rFonts w:ascii="Times New Roman" w:hAnsi="Times New Roman" w:cs="Times New Roman"/>
          <w:sz w:val="28"/>
          <w:szCs w:val="28"/>
        </w:rPr>
        <w:br/>
        <w:t>с которыми заключаются контракты, информации, содержащейся в протоколах определения поставщиков (подрядчиков, исполнителей);</w:t>
      </w:r>
    </w:p>
    <w:p w:rsidR="006C4C5B" w:rsidRPr="00B97CD8" w:rsidRDefault="006C4C5B" w:rsidP="006C4C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D8">
        <w:rPr>
          <w:rFonts w:ascii="Times New Roman" w:hAnsi="Times New Roman" w:cs="Times New Roman"/>
          <w:sz w:val="28"/>
          <w:szCs w:val="28"/>
        </w:rPr>
        <w:t>д) в реестре контрактов, заключенных заказчиками, условиям контрактов.</w:t>
      </w:r>
    </w:p>
    <w:p w:rsidR="006C4C5B" w:rsidRDefault="006C4C5B" w:rsidP="006C4C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D8">
        <w:rPr>
          <w:rFonts w:ascii="Times New Roman" w:hAnsi="Times New Roman" w:cs="Times New Roman"/>
          <w:sz w:val="28"/>
          <w:szCs w:val="28"/>
        </w:rPr>
        <w:t>Данная новация обеспечит непревышение финансовых показателей в документах, формируемых в процессе планирования и осуществления закупок (в том числе при исполнении контрактов), над установленными объемами финансирования.</w:t>
      </w:r>
    </w:p>
    <w:p w:rsidR="00922A66" w:rsidRDefault="00922A66" w:rsidP="00922A66">
      <w:pPr>
        <w:tabs>
          <w:tab w:val="left" w:pos="0"/>
          <w:tab w:val="left" w:pos="960"/>
        </w:tabs>
        <w:rPr>
          <w:szCs w:val="28"/>
        </w:rPr>
      </w:pPr>
      <w:r>
        <w:rPr>
          <w:szCs w:val="28"/>
        </w:rPr>
        <w:t>Муниципальными образованиями района принято решение о передаче полномочий на осуществление контроля, предусмотренного частью 5 статьи 99  Федерального закона от 05.04.2013 г № 44-ФЗ «О контрактной системе в сфере закупок товаров, работ, услуг для обеспечения государственных и муниципальных нужд» Управлению Федерального казначейства.</w:t>
      </w:r>
    </w:p>
    <w:p w:rsidR="00B61D9A" w:rsidRPr="00336E96" w:rsidRDefault="00B61D9A" w:rsidP="00B61D9A">
      <w:pPr>
        <w:autoSpaceDE w:val="0"/>
        <w:autoSpaceDN w:val="0"/>
        <w:adjustRightInd w:val="0"/>
        <w:ind w:firstLine="709"/>
      </w:pPr>
    </w:p>
    <w:p w:rsidR="008C2203" w:rsidRDefault="008C2203" w:rsidP="00485DB2">
      <w:pPr>
        <w:pStyle w:val="a5"/>
        <w:spacing w:after="0"/>
        <w:ind w:left="0" w:firstLine="0"/>
        <w:jc w:val="center"/>
        <w:rPr>
          <w:b/>
          <w:szCs w:val="28"/>
        </w:rPr>
      </w:pPr>
    </w:p>
    <w:p w:rsidR="00A06D9F" w:rsidRPr="00825017" w:rsidRDefault="00A06D9F" w:rsidP="00485DB2">
      <w:pPr>
        <w:pStyle w:val="a5"/>
        <w:spacing w:after="0"/>
        <w:ind w:left="0" w:firstLine="0"/>
        <w:jc w:val="center"/>
        <w:rPr>
          <w:b/>
          <w:szCs w:val="28"/>
        </w:rPr>
      </w:pPr>
      <w:r w:rsidRPr="00825017">
        <w:rPr>
          <w:b/>
          <w:szCs w:val="28"/>
        </w:rPr>
        <w:t>Взаимодействие с краевыми органами власти по увеличению объема финансовой поддержки из краевого бюджета</w:t>
      </w:r>
    </w:p>
    <w:p w:rsidR="00A06D9F" w:rsidRPr="00825017" w:rsidRDefault="00A06D9F" w:rsidP="00485DB2">
      <w:pPr>
        <w:pStyle w:val="a5"/>
        <w:spacing w:after="0"/>
        <w:ind w:left="0" w:firstLine="0"/>
        <w:jc w:val="center"/>
        <w:rPr>
          <w:b/>
          <w:szCs w:val="28"/>
        </w:rPr>
      </w:pPr>
    </w:p>
    <w:p w:rsidR="00AE23DC" w:rsidRDefault="005E4CD6" w:rsidP="00A06D9F">
      <w:pPr>
        <w:ind w:firstLine="851"/>
        <w:rPr>
          <w:szCs w:val="28"/>
        </w:rPr>
      </w:pPr>
      <w:r>
        <w:rPr>
          <w:szCs w:val="28"/>
        </w:rPr>
        <w:t xml:space="preserve">Главой </w:t>
      </w:r>
      <w:r w:rsidR="00604C72">
        <w:rPr>
          <w:szCs w:val="28"/>
        </w:rPr>
        <w:t>Идринского района</w:t>
      </w:r>
      <w:r w:rsidR="00774125">
        <w:rPr>
          <w:szCs w:val="28"/>
        </w:rPr>
        <w:t>, председателем районного Совета депутатов</w:t>
      </w:r>
      <w:r w:rsidR="00E25AC5">
        <w:rPr>
          <w:szCs w:val="28"/>
        </w:rPr>
        <w:t>, финансовым управлением и главными распорядителями средств районного бюджета</w:t>
      </w:r>
      <w:r w:rsidR="00604C72">
        <w:rPr>
          <w:szCs w:val="28"/>
        </w:rPr>
        <w:t xml:space="preserve"> </w:t>
      </w:r>
      <w:r w:rsidR="00A06D9F" w:rsidRPr="00825017">
        <w:rPr>
          <w:szCs w:val="28"/>
        </w:rPr>
        <w:t xml:space="preserve">в предстоящем </w:t>
      </w:r>
      <w:r w:rsidR="003E2D74">
        <w:rPr>
          <w:szCs w:val="28"/>
        </w:rPr>
        <w:t>201</w:t>
      </w:r>
      <w:r w:rsidR="00157AEC">
        <w:rPr>
          <w:szCs w:val="28"/>
        </w:rPr>
        <w:t>7</w:t>
      </w:r>
      <w:r w:rsidR="00A06D9F" w:rsidRPr="00825017">
        <w:rPr>
          <w:szCs w:val="28"/>
        </w:rPr>
        <w:t xml:space="preserve"> году будет продолжена </w:t>
      </w:r>
      <w:r w:rsidR="00E25AC5">
        <w:rPr>
          <w:szCs w:val="28"/>
        </w:rPr>
        <w:t xml:space="preserve">активная </w:t>
      </w:r>
      <w:r w:rsidR="00A06D9F" w:rsidRPr="00825017">
        <w:rPr>
          <w:szCs w:val="28"/>
        </w:rPr>
        <w:t xml:space="preserve">работа на краевом уровне с целью </w:t>
      </w:r>
      <w:r w:rsidR="00774125">
        <w:rPr>
          <w:szCs w:val="28"/>
        </w:rPr>
        <w:t xml:space="preserve">увеличения </w:t>
      </w:r>
      <w:r w:rsidR="00010302">
        <w:rPr>
          <w:szCs w:val="28"/>
        </w:rPr>
        <w:t>финансовой по</w:t>
      </w:r>
      <w:r w:rsidR="00A049EF">
        <w:rPr>
          <w:szCs w:val="28"/>
        </w:rPr>
        <w:t>мощи</w:t>
      </w:r>
      <w:r w:rsidR="00774125">
        <w:rPr>
          <w:szCs w:val="28"/>
        </w:rPr>
        <w:t xml:space="preserve"> </w:t>
      </w:r>
      <w:r w:rsidR="00A06D9F" w:rsidRPr="00825017">
        <w:rPr>
          <w:szCs w:val="28"/>
        </w:rPr>
        <w:t>бюджет</w:t>
      </w:r>
      <w:r w:rsidR="00010302">
        <w:rPr>
          <w:szCs w:val="28"/>
        </w:rPr>
        <w:t>у</w:t>
      </w:r>
      <w:r w:rsidR="00A06D9F" w:rsidRPr="00825017">
        <w:rPr>
          <w:szCs w:val="28"/>
        </w:rPr>
        <w:t xml:space="preserve"> района</w:t>
      </w:r>
      <w:r w:rsidR="00AE23DC">
        <w:rPr>
          <w:szCs w:val="28"/>
        </w:rPr>
        <w:t>.</w:t>
      </w:r>
    </w:p>
    <w:p w:rsidR="00010302" w:rsidRDefault="00010302" w:rsidP="00010302">
      <w:pPr>
        <w:spacing w:line="276" w:lineRule="auto"/>
        <w:ind w:firstLine="284"/>
        <w:rPr>
          <w:szCs w:val="28"/>
        </w:rPr>
      </w:pPr>
      <w:r>
        <w:rPr>
          <w:szCs w:val="28"/>
        </w:rPr>
        <w:t xml:space="preserve">     Прогноз доходов на 201</w:t>
      </w:r>
      <w:r w:rsidR="00157AEC">
        <w:rPr>
          <w:szCs w:val="28"/>
        </w:rPr>
        <w:t>7</w:t>
      </w:r>
      <w:r>
        <w:rPr>
          <w:szCs w:val="28"/>
        </w:rPr>
        <w:t xml:space="preserve"> год району рассчитан с рисками невыполнения доходной базы, что повлечет за собой недофинансирование запланированных расходов.</w:t>
      </w:r>
    </w:p>
    <w:p w:rsidR="00A06D9F" w:rsidRPr="00825017" w:rsidRDefault="00AE23DC" w:rsidP="00A06D9F">
      <w:pPr>
        <w:ind w:firstLine="851"/>
        <w:rPr>
          <w:szCs w:val="28"/>
        </w:rPr>
      </w:pPr>
      <w:r>
        <w:rPr>
          <w:szCs w:val="28"/>
        </w:rPr>
        <w:t>Б</w:t>
      </w:r>
      <w:r w:rsidR="00A06D9F" w:rsidRPr="00825017">
        <w:rPr>
          <w:szCs w:val="28"/>
        </w:rPr>
        <w:t xml:space="preserve">юджет района на </w:t>
      </w:r>
      <w:r w:rsidR="003E2D74">
        <w:rPr>
          <w:szCs w:val="28"/>
        </w:rPr>
        <w:t>201</w:t>
      </w:r>
      <w:r w:rsidR="00157AEC">
        <w:rPr>
          <w:szCs w:val="28"/>
        </w:rPr>
        <w:t>7</w:t>
      </w:r>
      <w:r w:rsidR="00A06D9F" w:rsidRPr="00825017">
        <w:rPr>
          <w:szCs w:val="28"/>
        </w:rPr>
        <w:t xml:space="preserve"> год </w:t>
      </w:r>
      <w:r w:rsidR="00B13FC5">
        <w:rPr>
          <w:szCs w:val="28"/>
        </w:rPr>
        <w:t xml:space="preserve">сформирован </w:t>
      </w:r>
      <w:r w:rsidR="00C235DC">
        <w:rPr>
          <w:szCs w:val="28"/>
        </w:rPr>
        <w:t>с дефицитом</w:t>
      </w:r>
      <w:r w:rsidR="00B13FC5">
        <w:rPr>
          <w:szCs w:val="28"/>
        </w:rPr>
        <w:t xml:space="preserve"> в размере </w:t>
      </w:r>
      <w:r w:rsidR="00D6700B">
        <w:rPr>
          <w:szCs w:val="28"/>
        </w:rPr>
        <w:t>116683</w:t>
      </w:r>
      <w:r w:rsidR="00495C67">
        <w:rPr>
          <w:szCs w:val="28"/>
        </w:rPr>
        <w:t>00,00</w:t>
      </w:r>
      <w:r w:rsidR="00B13FC5">
        <w:rPr>
          <w:szCs w:val="28"/>
        </w:rPr>
        <w:t xml:space="preserve">  рублей, исходя из сложившихся расходов на уровне 201</w:t>
      </w:r>
      <w:r w:rsidR="00157AEC">
        <w:rPr>
          <w:szCs w:val="28"/>
        </w:rPr>
        <w:t>6</w:t>
      </w:r>
      <w:r w:rsidR="00B13FC5">
        <w:rPr>
          <w:szCs w:val="28"/>
        </w:rPr>
        <w:t xml:space="preserve"> года</w:t>
      </w:r>
      <w:r w:rsidR="00C235DC">
        <w:rPr>
          <w:szCs w:val="28"/>
        </w:rPr>
        <w:t>.</w:t>
      </w:r>
      <w:r w:rsidR="00774125">
        <w:rPr>
          <w:szCs w:val="28"/>
        </w:rPr>
        <w:t xml:space="preserve"> </w:t>
      </w:r>
    </w:p>
    <w:p w:rsidR="005F54A0" w:rsidRDefault="00F857E6" w:rsidP="005F54A0">
      <w:pPr>
        <w:rPr>
          <w:spacing w:val="-1"/>
          <w:szCs w:val="28"/>
        </w:rPr>
      </w:pPr>
      <w:r>
        <w:rPr>
          <w:szCs w:val="28"/>
        </w:rPr>
        <w:t>Часть</w:t>
      </w:r>
      <w:r w:rsidR="00A049EF">
        <w:rPr>
          <w:szCs w:val="28"/>
        </w:rPr>
        <w:t xml:space="preserve"> д</w:t>
      </w:r>
      <w:r w:rsidR="007D224A">
        <w:rPr>
          <w:szCs w:val="28"/>
        </w:rPr>
        <w:t>ефицит</w:t>
      </w:r>
      <w:r w:rsidR="00A049EF">
        <w:rPr>
          <w:szCs w:val="28"/>
        </w:rPr>
        <w:t>а</w:t>
      </w:r>
      <w:r w:rsidR="007D224A">
        <w:rPr>
          <w:szCs w:val="28"/>
        </w:rPr>
        <w:t xml:space="preserve"> сложил</w:t>
      </w:r>
      <w:r w:rsidR="00A049EF">
        <w:rPr>
          <w:szCs w:val="28"/>
        </w:rPr>
        <w:t>ась</w:t>
      </w:r>
      <w:r w:rsidR="007D224A">
        <w:rPr>
          <w:szCs w:val="28"/>
        </w:rPr>
        <w:t xml:space="preserve"> за счёт </w:t>
      </w:r>
      <w:r w:rsidR="00E25AC5">
        <w:rPr>
          <w:szCs w:val="28"/>
        </w:rPr>
        <w:t xml:space="preserve">не достаточно переданных из краевого бюджета </w:t>
      </w:r>
      <w:r w:rsidR="007D224A">
        <w:rPr>
          <w:szCs w:val="28"/>
        </w:rPr>
        <w:t xml:space="preserve">расходов </w:t>
      </w:r>
      <w:r w:rsidR="005F54A0" w:rsidRPr="00463A4C">
        <w:rPr>
          <w:szCs w:val="28"/>
        </w:rPr>
        <w:t>на оплату труда работников муниципальных учреждений и иных работников органов местного самоуправления, не являющихся муницип</w:t>
      </w:r>
      <w:r w:rsidR="005F54A0">
        <w:rPr>
          <w:szCs w:val="28"/>
        </w:rPr>
        <w:t>альными служащими</w:t>
      </w:r>
      <w:r w:rsidR="00A049EF" w:rsidRPr="00A049EF">
        <w:rPr>
          <w:spacing w:val="-1"/>
          <w:szCs w:val="28"/>
        </w:rPr>
        <w:t xml:space="preserve"> </w:t>
      </w:r>
      <w:r w:rsidR="00A049EF" w:rsidRPr="00463A4C">
        <w:rPr>
          <w:spacing w:val="-1"/>
          <w:szCs w:val="28"/>
        </w:rPr>
        <w:t>предоставляемых в виде доплаты до размера минимальной заработной платы, установленного в настоящее время в Красноярском крае</w:t>
      </w:r>
      <w:r w:rsidR="00A049EF">
        <w:rPr>
          <w:spacing w:val="-1"/>
          <w:szCs w:val="28"/>
        </w:rPr>
        <w:t>.</w:t>
      </w:r>
      <w:r w:rsidR="005F54A0" w:rsidRPr="00463A4C">
        <w:rPr>
          <w:spacing w:val="-1"/>
          <w:szCs w:val="28"/>
        </w:rPr>
        <w:t xml:space="preserve"> </w:t>
      </w:r>
    </w:p>
    <w:p w:rsidR="007A4D47" w:rsidRPr="00825017" w:rsidRDefault="007A4D47" w:rsidP="00485DB2">
      <w:pPr>
        <w:pStyle w:val="a5"/>
        <w:spacing w:after="0"/>
        <w:ind w:left="0" w:firstLine="0"/>
        <w:jc w:val="center"/>
        <w:rPr>
          <w:b/>
          <w:szCs w:val="28"/>
        </w:rPr>
      </w:pPr>
    </w:p>
    <w:p w:rsidR="00FC0B34" w:rsidRPr="00825017" w:rsidRDefault="00FC0B34" w:rsidP="00485DB2">
      <w:pPr>
        <w:pStyle w:val="a5"/>
        <w:spacing w:after="0"/>
        <w:ind w:left="0" w:firstLine="0"/>
        <w:jc w:val="center"/>
        <w:rPr>
          <w:b/>
          <w:szCs w:val="28"/>
        </w:rPr>
      </w:pPr>
      <w:r w:rsidRPr="00825017">
        <w:rPr>
          <w:b/>
          <w:szCs w:val="28"/>
        </w:rPr>
        <w:t xml:space="preserve">Реализация </w:t>
      </w:r>
      <w:r w:rsidR="005F5C45">
        <w:rPr>
          <w:b/>
          <w:szCs w:val="28"/>
        </w:rPr>
        <w:t>задач, поставленных в указах Президента РФ 2012 года</w:t>
      </w:r>
      <w:bookmarkEnd w:id="8"/>
      <w:r w:rsidR="00485DB2" w:rsidRPr="00825017">
        <w:rPr>
          <w:b/>
          <w:szCs w:val="28"/>
        </w:rPr>
        <w:t>.</w:t>
      </w:r>
    </w:p>
    <w:p w:rsidR="008D4906" w:rsidRPr="00825017" w:rsidRDefault="008D4906" w:rsidP="00485DB2">
      <w:pPr>
        <w:pStyle w:val="a5"/>
        <w:spacing w:after="0"/>
        <w:ind w:left="0" w:firstLine="0"/>
        <w:jc w:val="center"/>
        <w:rPr>
          <w:b/>
          <w:szCs w:val="28"/>
        </w:rPr>
      </w:pPr>
    </w:p>
    <w:p w:rsidR="005F5C45" w:rsidRPr="00685882" w:rsidRDefault="005F5C45" w:rsidP="005F5C45">
      <w:pPr>
        <w:spacing w:before="60"/>
        <w:ind w:firstLine="700"/>
        <w:rPr>
          <w:szCs w:val="28"/>
        </w:rPr>
      </w:pPr>
      <w:r>
        <w:rPr>
          <w:szCs w:val="28"/>
        </w:rPr>
        <w:t xml:space="preserve">При формировании </w:t>
      </w:r>
      <w:r w:rsidRPr="00685882">
        <w:rPr>
          <w:szCs w:val="28"/>
        </w:rPr>
        <w:t xml:space="preserve">бюджетной политики </w:t>
      </w:r>
      <w:r>
        <w:rPr>
          <w:szCs w:val="28"/>
        </w:rPr>
        <w:t xml:space="preserve">Идринского района </w:t>
      </w:r>
      <w:r w:rsidRPr="00685882">
        <w:rPr>
          <w:szCs w:val="28"/>
        </w:rPr>
        <w:t>учтены задачи в социальной и экономической  сферах, поставленные в Указах Президента Российской Федерации от 2012</w:t>
      </w:r>
      <w:r w:rsidR="00803DC3">
        <w:rPr>
          <w:szCs w:val="28"/>
        </w:rPr>
        <w:t xml:space="preserve"> года</w:t>
      </w:r>
      <w:r w:rsidRPr="00685882">
        <w:rPr>
          <w:szCs w:val="28"/>
        </w:rPr>
        <w:t xml:space="preserve">. </w:t>
      </w:r>
    </w:p>
    <w:p w:rsidR="000C4AD0" w:rsidRDefault="008D4906" w:rsidP="00B23697">
      <w:pPr>
        <w:rPr>
          <w:szCs w:val="28"/>
        </w:rPr>
      </w:pPr>
      <w:r w:rsidRPr="00825017">
        <w:rPr>
          <w:szCs w:val="28"/>
        </w:rPr>
        <w:t xml:space="preserve">Бюджетная политика </w:t>
      </w:r>
      <w:r w:rsidR="003E2D74">
        <w:rPr>
          <w:szCs w:val="28"/>
        </w:rPr>
        <w:t>201</w:t>
      </w:r>
      <w:r w:rsidR="00157AEC">
        <w:rPr>
          <w:szCs w:val="28"/>
        </w:rPr>
        <w:t>7</w:t>
      </w:r>
      <w:r w:rsidR="00BB4499" w:rsidRPr="00825017">
        <w:rPr>
          <w:szCs w:val="28"/>
        </w:rPr>
        <w:t xml:space="preserve"> - </w:t>
      </w:r>
      <w:r w:rsidR="003E2D74">
        <w:rPr>
          <w:szCs w:val="28"/>
        </w:rPr>
        <w:t>201</w:t>
      </w:r>
      <w:r w:rsidR="00157AEC">
        <w:rPr>
          <w:szCs w:val="28"/>
        </w:rPr>
        <w:t>9</w:t>
      </w:r>
      <w:r w:rsidRPr="00825017">
        <w:rPr>
          <w:szCs w:val="28"/>
        </w:rPr>
        <w:t xml:space="preserve"> годов предусматривает реализацию </w:t>
      </w:r>
      <w:r w:rsidR="00B23697">
        <w:rPr>
          <w:szCs w:val="28"/>
        </w:rPr>
        <w:t>о</w:t>
      </w:r>
      <w:r w:rsidR="00B23697" w:rsidRPr="00685882">
        <w:rPr>
          <w:szCs w:val="28"/>
        </w:rPr>
        <w:t xml:space="preserve">дним из основных направлений указов Президента РФ является повышение </w:t>
      </w:r>
      <w:r w:rsidR="00B23697" w:rsidRPr="00685882">
        <w:rPr>
          <w:szCs w:val="28"/>
        </w:rPr>
        <w:lastRenderedPageBreak/>
        <w:t>заработной платы отдельным категориям работников бюджетной сферы (в соответствии с Указами Президента РФ от 07.05.2012 № 597, от 01.06.2012 № 761, от 28.12.2012 № 1688</w:t>
      </w:r>
      <w:r w:rsidR="00B23697">
        <w:rPr>
          <w:szCs w:val="28"/>
        </w:rPr>
        <w:t xml:space="preserve">, </w:t>
      </w:r>
      <w:r w:rsidR="005F5C45">
        <w:rPr>
          <w:szCs w:val="28"/>
        </w:rPr>
        <w:t xml:space="preserve">обеспечение </w:t>
      </w:r>
      <w:r w:rsidR="005F5C45" w:rsidRPr="00685882">
        <w:rPr>
          <w:szCs w:val="28"/>
        </w:rPr>
        <w:t>100 процентов доступности дошкольного образования</w:t>
      </w:r>
      <w:r w:rsidR="005F5C45">
        <w:rPr>
          <w:szCs w:val="28"/>
        </w:rPr>
        <w:t xml:space="preserve"> для детей в возрасте от 3 до 7 лет</w:t>
      </w:r>
      <w:r w:rsidR="007A4D47" w:rsidRPr="00825017">
        <w:rPr>
          <w:szCs w:val="28"/>
        </w:rPr>
        <w:t>.</w:t>
      </w:r>
    </w:p>
    <w:p w:rsidR="00157AEC" w:rsidRPr="00B97CD8" w:rsidRDefault="00157AEC" w:rsidP="00157AEC">
      <w:pPr>
        <w:ind w:firstLine="675"/>
        <w:rPr>
          <w:szCs w:val="28"/>
        </w:rPr>
      </w:pPr>
      <w:bookmarkStart w:id="9" w:name="_Toc432519925"/>
      <w:r w:rsidRPr="00B97CD8">
        <w:rPr>
          <w:szCs w:val="28"/>
        </w:rPr>
        <w:t xml:space="preserve">Для реализации Указа Президента РФ от 07.05.2012 № 601 «Об основных направлениях совершенствования системы государственного управления» планируется предоставление муниципальных услуг по принципу «одного окна» посредством создания и поддержки многофункционального центра, тем самым обеспечится доступность услуг для населения. </w:t>
      </w:r>
    </w:p>
    <w:p w:rsidR="00157AEC" w:rsidRPr="00955F2E" w:rsidRDefault="00157AEC" w:rsidP="00157AEC">
      <w:pPr>
        <w:ind w:firstLine="675"/>
        <w:rPr>
          <w:szCs w:val="28"/>
        </w:rPr>
      </w:pPr>
      <w:r w:rsidRPr="00B97CD8">
        <w:rPr>
          <w:szCs w:val="28"/>
        </w:rPr>
        <w:t>В рамках мероприятий Указа Президента Российской Федерации от 28.12.2012 № 1688 «О некоторых мерах по реализации государственной политики в сфере защиты детей сирот и детей, оставшихся без попечения родителей» продолжатся мероприятия по обеспечению жилыми помещениями детей-сирот и детей, оставшихся без попечения родителей за счет средств краевого бюджета.</w:t>
      </w:r>
      <w:r w:rsidRPr="00955F2E">
        <w:rPr>
          <w:szCs w:val="28"/>
        </w:rPr>
        <w:t xml:space="preserve"> </w:t>
      </w:r>
    </w:p>
    <w:p w:rsidR="006A3542" w:rsidRDefault="006A3542" w:rsidP="000A61D7">
      <w:pPr>
        <w:pStyle w:val="2"/>
        <w:ind w:left="1482" w:firstLine="0"/>
        <w:rPr>
          <w:rFonts w:ascii="Times New Roman" w:hAnsi="Times New Roman" w:cs="Times New Roman"/>
          <w:i w:val="0"/>
        </w:rPr>
      </w:pPr>
    </w:p>
    <w:p w:rsidR="000A61D7" w:rsidRDefault="000A61D7" w:rsidP="000A61D7">
      <w:pPr>
        <w:pStyle w:val="2"/>
        <w:ind w:left="1482" w:firstLine="0"/>
        <w:rPr>
          <w:rFonts w:ascii="Times New Roman" w:hAnsi="Times New Roman" w:cs="Times New Roman"/>
          <w:i w:val="0"/>
        </w:rPr>
      </w:pPr>
      <w:r w:rsidRPr="000A61D7">
        <w:rPr>
          <w:rFonts w:ascii="Times New Roman" w:hAnsi="Times New Roman" w:cs="Times New Roman"/>
          <w:i w:val="0"/>
        </w:rPr>
        <w:t>Совершенствование межбюджетных отношений</w:t>
      </w:r>
      <w:bookmarkEnd w:id="9"/>
    </w:p>
    <w:p w:rsidR="00F06080" w:rsidRDefault="00F06080" w:rsidP="00F06080">
      <w:pPr>
        <w:autoSpaceDE w:val="0"/>
        <w:autoSpaceDN w:val="0"/>
        <w:adjustRightInd w:val="0"/>
        <w:ind w:firstLine="709"/>
        <w:rPr>
          <w:bCs/>
          <w:color w:val="000000"/>
          <w:szCs w:val="28"/>
        </w:rPr>
      </w:pPr>
    </w:p>
    <w:p w:rsidR="006A3542" w:rsidRDefault="00F06080" w:rsidP="00F06080">
      <w:pPr>
        <w:autoSpaceDE w:val="0"/>
        <w:autoSpaceDN w:val="0"/>
        <w:adjustRightInd w:val="0"/>
        <w:ind w:firstLine="709"/>
        <w:rPr>
          <w:bCs/>
          <w:color w:val="000000"/>
          <w:szCs w:val="28"/>
        </w:rPr>
      </w:pPr>
      <w:r w:rsidRPr="00532C51">
        <w:rPr>
          <w:bCs/>
          <w:color w:val="000000"/>
          <w:szCs w:val="28"/>
        </w:rPr>
        <w:t>Бюджетная политика в</w:t>
      </w:r>
      <w:r>
        <w:rPr>
          <w:bCs/>
          <w:color w:val="000000"/>
          <w:szCs w:val="28"/>
        </w:rPr>
        <w:t xml:space="preserve"> сфере межбюджетных отношений в Идринском районе</w:t>
      </w:r>
      <w:r w:rsidRPr="00532C51">
        <w:rPr>
          <w:bCs/>
          <w:color w:val="000000"/>
          <w:szCs w:val="28"/>
        </w:rPr>
        <w:t xml:space="preserve"> в 201</w:t>
      </w:r>
      <w:r w:rsidR="00495C67">
        <w:rPr>
          <w:bCs/>
          <w:color w:val="000000"/>
          <w:szCs w:val="28"/>
        </w:rPr>
        <w:t>7</w:t>
      </w:r>
      <w:r w:rsidRPr="00532C51">
        <w:rPr>
          <w:bCs/>
          <w:color w:val="000000"/>
          <w:szCs w:val="28"/>
        </w:rPr>
        <w:t>-201</w:t>
      </w:r>
      <w:r w:rsidR="00495C67">
        <w:rPr>
          <w:bCs/>
          <w:color w:val="000000"/>
          <w:szCs w:val="28"/>
        </w:rPr>
        <w:t>9</w:t>
      </w:r>
      <w:r w:rsidRPr="00532C51">
        <w:rPr>
          <w:bCs/>
          <w:color w:val="000000"/>
          <w:szCs w:val="28"/>
        </w:rPr>
        <w:t xml:space="preserve"> годах направлена на продолжение совершенствования системы межбюджетных отношений в </w:t>
      </w:r>
      <w:r>
        <w:rPr>
          <w:bCs/>
          <w:color w:val="000000"/>
          <w:szCs w:val="28"/>
        </w:rPr>
        <w:t>Идринском районе</w:t>
      </w:r>
      <w:r w:rsidRPr="00532C51">
        <w:rPr>
          <w:bCs/>
          <w:color w:val="000000"/>
          <w:szCs w:val="28"/>
        </w:rPr>
        <w:t>.</w:t>
      </w:r>
    </w:p>
    <w:p w:rsidR="00F06080" w:rsidRDefault="00F06080" w:rsidP="00F06080">
      <w:pPr>
        <w:autoSpaceDE w:val="0"/>
        <w:autoSpaceDN w:val="0"/>
        <w:adjustRightInd w:val="0"/>
        <w:ind w:firstLine="709"/>
        <w:rPr>
          <w:bCs/>
          <w:color w:val="000000"/>
          <w:szCs w:val="28"/>
        </w:rPr>
      </w:pPr>
      <w:r w:rsidRPr="00532C51">
        <w:rPr>
          <w:bCs/>
          <w:color w:val="000000"/>
          <w:szCs w:val="28"/>
        </w:rPr>
        <w:t xml:space="preserve">По-прежнему одним из главных приоритетов бюджетной политики </w:t>
      </w:r>
      <w:r>
        <w:rPr>
          <w:bCs/>
          <w:color w:val="000000"/>
          <w:szCs w:val="28"/>
        </w:rPr>
        <w:t>района</w:t>
      </w:r>
      <w:r w:rsidRPr="00532C51">
        <w:rPr>
          <w:bCs/>
          <w:color w:val="000000"/>
          <w:szCs w:val="28"/>
        </w:rPr>
        <w:t xml:space="preserve"> является обеспечение сбалансированности бюджетов муниципальных образований </w:t>
      </w:r>
      <w:r>
        <w:rPr>
          <w:bCs/>
          <w:color w:val="000000"/>
          <w:szCs w:val="28"/>
        </w:rPr>
        <w:t>района</w:t>
      </w:r>
      <w:r w:rsidRPr="00532C51">
        <w:rPr>
          <w:bCs/>
          <w:color w:val="000000"/>
          <w:szCs w:val="28"/>
        </w:rPr>
        <w:t xml:space="preserve">, сохранения </w:t>
      </w:r>
      <w:r w:rsidRPr="00C93C58">
        <w:rPr>
          <w:bCs/>
          <w:color w:val="000000"/>
          <w:szCs w:val="28"/>
        </w:rPr>
        <w:t>их финансовой устойчивости</w:t>
      </w:r>
      <w:r w:rsidRPr="00532C51">
        <w:rPr>
          <w:bCs/>
          <w:color w:val="000000"/>
          <w:szCs w:val="28"/>
        </w:rPr>
        <w:t>.</w:t>
      </w:r>
    </w:p>
    <w:p w:rsidR="00C93C58" w:rsidRPr="00955F2E" w:rsidRDefault="00C93C58" w:rsidP="00C93C58">
      <w:pPr>
        <w:rPr>
          <w:szCs w:val="28"/>
        </w:rPr>
      </w:pPr>
      <w:r w:rsidRPr="00955F2E">
        <w:rPr>
          <w:szCs w:val="28"/>
        </w:rPr>
        <w:t>Бюджетная политика в сфере межбюджетных отношений впервые за последние годы не предполагает изменений в полномочиях между уровнями власти, что обеспечит преемственность и стабильность финансовых взаимоотношений.</w:t>
      </w:r>
    </w:p>
    <w:p w:rsidR="007C5C02" w:rsidRDefault="005623C6" w:rsidP="00576B32">
      <w:pPr>
        <w:spacing w:before="60"/>
        <w:ind w:firstLine="741"/>
      </w:pPr>
      <w:r>
        <w:t>При формировании бюджета на</w:t>
      </w:r>
      <w:r w:rsidR="007C5C02">
        <w:t xml:space="preserve"> </w:t>
      </w:r>
      <w:r w:rsidR="00576B32">
        <w:t>201</w:t>
      </w:r>
      <w:r w:rsidR="00C93C58">
        <w:t>7</w:t>
      </w:r>
      <w:r w:rsidR="00576B32" w:rsidRPr="00825017">
        <w:t xml:space="preserve"> год</w:t>
      </w:r>
      <w:r>
        <w:t xml:space="preserve"> разработан проект</w:t>
      </w:r>
      <w:r w:rsidR="00CA0330">
        <w:t>,</w:t>
      </w:r>
      <w:r>
        <w:t xml:space="preserve"> в котором вносятся изменения в решение районного Совета депутатов «О межбюджетных отношений в Идринском районе», изменен установленный уровень выравнивания для поселений района с 1,3</w:t>
      </w:r>
      <w:r w:rsidR="00C93C58">
        <w:t>7</w:t>
      </w:r>
      <w:r>
        <w:t xml:space="preserve"> до 1,3</w:t>
      </w:r>
      <w:r w:rsidR="00C93C58">
        <w:t>8</w:t>
      </w:r>
      <w:r w:rsidR="00576B32" w:rsidRPr="00825017">
        <w:t>.</w:t>
      </w:r>
    </w:p>
    <w:p w:rsidR="00576B32" w:rsidRPr="00825017" w:rsidRDefault="00576B32" w:rsidP="00576B32">
      <w:pPr>
        <w:spacing w:before="60"/>
        <w:ind w:firstLine="741"/>
        <w:rPr>
          <w:szCs w:val="28"/>
        </w:rPr>
      </w:pPr>
      <w:r w:rsidRPr="00825017">
        <w:rPr>
          <w:szCs w:val="28"/>
        </w:rPr>
        <w:t xml:space="preserve">Органы муниципальной власти района продолжат проведение постоянного мониторинга и контроля за поступлением собственных доходов в местные бюджеты. </w:t>
      </w:r>
    </w:p>
    <w:p w:rsidR="006A3542" w:rsidRDefault="000333AB" w:rsidP="008E4FC1">
      <w:pPr>
        <w:pStyle w:val="2"/>
        <w:ind w:left="741" w:firstLine="0"/>
        <w:jc w:val="center"/>
        <w:rPr>
          <w:rFonts w:ascii="Times New Roman" w:hAnsi="Times New Roman" w:cs="Times New Roman"/>
          <w:i w:val="0"/>
        </w:rPr>
      </w:pPr>
      <w:bookmarkStart w:id="10" w:name="_Toc368665049"/>
      <w:r w:rsidRPr="00825017">
        <w:rPr>
          <w:rFonts w:ascii="Times New Roman" w:hAnsi="Times New Roman" w:cs="Times New Roman"/>
          <w:i w:val="0"/>
        </w:rPr>
        <w:t xml:space="preserve">Повышение </w:t>
      </w:r>
      <w:r w:rsidR="00F76A4D" w:rsidRPr="00825017">
        <w:rPr>
          <w:rFonts w:ascii="Times New Roman" w:hAnsi="Times New Roman" w:cs="Times New Roman"/>
          <w:i w:val="0"/>
        </w:rPr>
        <w:t xml:space="preserve">открытости и </w:t>
      </w:r>
      <w:r w:rsidR="00F55B04" w:rsidRPr="00825017">
        <w:rPr>
          <w:rFonts w:ascii="Times New Roman" w:hAnsi="Times New Roman" w:cs="Times New Roman"/>
          <w:i w:val="0"/>
        </w:rPr>
        <w:t>прозрачности бюджета</w:t>
      </w:r>
      <w:r w:rsidRPr="00825017">
        <w:rPr>
          <w:rFonts w:ascii="Times New Roman" w:hAnsi="Times New Roman" w:cs="Times New Roman"/>
          <w:i w:val="0"/>
        </w:rPr>
        <w:t xml:space="preserve"> </w:t>
      </w:r>
    </w:p>
    <w:p w:rsidR="000333AB" w:rsidRPr="00825017" w:rsidRDefault="000333AB" w:rsidP="008E4FC1">
      <w:pPr>
        <w:pStyle w:val="2"/>
        <w:ind w:left="741" w:firstLine="0"/>
        <w:jc w:val="center"/>
        <w:rPr>
          <w:rFonts w:ascii="Times New Roman" w:hAnsi="Times New Roman" w:cs="Times New Roman"/>
          <w:i w:val="0"/>
        </w:rPr>
      </w:pPr>
      <w:r w:rsidRPr="00825017">
        <w:rPr>
          <w:rFonts w:ascii="Times New Roman" w:hAnsi="Times New Roman" w:cs="Times New Roman"/>
          <w:i w:val="0"/>
        </w:rPr>
        <w:t>и бюджетного процесса</w:t>
      </w:r>
      <w:bookmarkEnd w:id="10"/>
    </w:p>
    <w:p w:rsidR="000333AB" w:rsidRPr="00825017" w:rsidRDefault="000333AB" w:rsidP="000333AB">
      <w:pPr>
        <w:autoSpaceDE w:val="0"/>
        <w:autoSpaceDN w:val="0"/>
        <w:adjustRightInd w:val="0"/>
        <w:ind w:firstLine="709"/>
        <w:rPr>
          <w:szCs w:val="28"/>
        </w:rPr>
      </w:pPr>
    </w:p>
    <w:p w:rsidR="003C208A" w:rsidRDefault="003C208A" w:rsidP="000333AB">
      <w:pPr>
        <w:pStyle w:val="a7"/>
        <w:tabs>
          <w:tab w:val="center" w:pos="-1843"/>
          <w:tab w:val="right" w:pos="10632"/>
        </w:tabs>
        <w:ind w:firstLine="709"/>
        <w:rPr>
          <w:noProof/>
          <w:szCs w:val="28"/>
          <w:lang w:val="ru-RU"/>
        </w:rPr>
      </w:pPr>
      <w:r>
        <w:rPr>
          <w:noProof/>
          <w:szCs w:val="28"/>
          <w:lang w:val="ru-RU"/>
        </w:rPr>
        <w:t xml:space="preserve">В Идринском районе продолжается активная работа по повышению </w:t>
      </w:r>
      <w:r w:rsidR="000333AB" w:rsidRPr="00825017">
        <w:rPr>
          <w:noProof/>
          <w:szCs w:val="28"/>
        </w:rPr>
        <w:t>открытости</w:t>
      </w:r>
      <w:r>
        <w:rPr>
          <w:noProof/>
          <w:szCs w:val="28"/>
          <w:lang w:val="ru-RU"/>
        </w:rPr>
        <w:t xml:space="preserve"> и прозрачности</w:t>
      </w:r>
      <w:r w:rsidR="000333AB" w:rsidRPr="00825017">
        <w:rPr>
          <w:noProof/>
          <w:szCs w:val="28"/>
        </w:rPr>
        <w:t xml:space="preserve"> </w:t>
      </w:r>
      <w:r w:rsidR="001B1385" w:rsidRPr="00825017">
        <w:rPr>
          <w:noProof/>
          <w:szCs w:val="28"/>
        </w:rPr>
        <w:t>районн</w:t>
      </w:r>
      <w:r w:rsidR="000333AB" w:rsidRPr="00825017">
        <w:rPr>
          <w:noProof/>
          <w:szCs w:val="28"/>
        </w:rPr>
        <w:t>ого бюджета и</w:t>
      </w:r>
      <w:r w:rsidR="001B1385" w:rsidRPr="00825017">
        <w:rPr>
          <w:noProof/>
          <w:szCs w:val="28"/>
        </w:rPr>
        <w:t xml:space="preserve"> бюджетного процесса</w:t>
      </w:r>
      <w:r>
        <w:rPr>
          <w:noProof/>
          <w:szCs w:val="28"/>
          <w:lang w:val="ru-RU"/>
        </w:rPr>
        <w:t>.</w:t>
      </w:r>
    </w:p>
    <w:p w:rsidR="00C93C58" w:rsidRDefault="00F91F74" w:rsidP="00C93C58">
      <w:pPr>
        <w:ind w:firstLine="709"/>
        <w:rPr>
          <w:szCs w:val="28"/>
        </w:rPr>
      </w:pPr>
      <w:r>
        <w:rPr>
          <w:noProof/>
          <w:szCs w:val="28"/>
        </w:rPr>
        <w:t>Н</w:t>
      </w:r>
      <w:r w:rsidR="00D92F08">
        <w:rPr>
          <w:noProof/>
          <w:szCs w:val="28"/>
        </w:rPr>
        <w:t>а официальном сайте</w:t>
      </w:r>
      <w:r w:rsidR="00D92F08" w:rsidRPr="00D92F08">
        <w:rPr>
          <w:color w:val="000000"/>
          <w:spacing w:val="-2"/>
          <w:szCs w:val="28"/>
        </w:rPr>
        <w:t xml:space="preserve"> </w:t>
      </w:r>
      <w:r w:rsidR="00D92F08" w:rsidRPr="00825017">
        <w:rPr>
          <w:color w:val="000000"/>
          <w:spacing w:val="-2"/>
          <w:szCs w:val="28"/>
          <w:lang w:val="en-US"/>
        </w:rPr>
        <w:t>www</w:t>
      </w:r>
      <w:r w:rsidR="00D92F08" w:rsidRPr="00825017">
        <w:rPr>
          <w:color w:val="000000"/>
          <w:spacing w:val="-2"/>
          <w:szCs w:val="28"/>
        </w:rPr>
        <w:t>.</w:t>
      </w:r>
      <w:r w:rsidR="00D92F08" w:rsidRPr="00825017">
        <w:rPr>
          <w:color w:val="000000"/>
          <w:spacing w:val="-2"/>
          <w:szCs w:val="28"/>
          <w:lang w:val="en-US"/>
        </w:rPr>
        <w:t>idra</w:t>
      </w:r>
      <w:r w:rsidR="00D92F08" w:rsidRPr="00825017">
        <w:rPr>
          <w:color w:val="000000"/>
          <w:spacing w:val="-2"/>
          <w:szCs w:val="28"/>
        </w:rPr>
        <w:t>.</w:t>
      </w:r>
      <w:r w:rsidR="00D92F08" w:rsidRPr="00825017">
        <w:rPr>
          <w:color w:val="000000"/>
          <w:spacing w:val="-2"/>
          <w:szCs w:val="28"/>
          <w:lang w:val="en-US"/>
        </w:rPr>
        <w:t>org</w:t>
      </w:r>
      <w:r w:rsidR="00D92F08" w:rsidRPr="00825017">
        <w:rPr>
          <w:color w:val="000000"/>
          <w:spacing w:val="-2"/>
          <w:szCs w:val="28"/>
        </w:rPr>
        <w:t>.</w:t>
      </w:r>
      <w:r w:rsidR="00D92F08" w:rsidRPr="00825017">
        <w:rPr>
          <w:color w:val="000000"/>
          <w:spacing w:val="-2"/>
          <w:szCs w:val="28"/>
          <w:lang w:val="en-US"/>
        </w:rPr>
        <w:t>ru</w:t>
      </w:r>
      <w:r w:rsidR="00D92F08" w:rsidRPr="00825017">
        <w:rPr>
          <w:noProof/>
          <w:szCs w:val="28"/>
        </w:rPr>
        <w:t xml:space="preserve"> в сети Интернет</w:t>
      </w:r>
      <w:r>
        <w:rPr>
          <w:noProof/>
          <w:szCs w:val="28"/>
        </w:rPr>
        <w:t xml:space="preserve"> размещен</w:t>
      </w:r>
      <w:r w:rsidR="005B37B8">
        <w:rPr>
          <w:noProof/>
          <w:szCs w:val="28"/>
        </w:rPr>
        <w:t>а</w:t>
      </w:r>
      <w:r>
        <w:rPr>
          <w:noProof/>
          <w:szCs w:val="28"/>
        </w:rPr>
        <w:t xml:space="preserve"> и публикуется</w:t>
      </w:r>
      <w:r w:rsidR="005B37B8">
        <w:rPr>
          <w:noProof/>
          <w:szCs w:val="28"/>
        </w:rPr>
        <w:t xml:space="preserve"> рубрика «Бюджет для граждан».</w:t>
      </w:r>
      <w:r w:rsidR="00C93C58" w:rsidRPr="00C93C58">
        <w:rPr>
          <w:szCs w:val="28"/>
        </w:rPr>
        <w:t xml:space="preserve"> </w:t>
      </w:r>
    </w:p>
    <w:p w:rsidR="00C93C58" w:rsidRPr="00955F2E" w:rsidRDefault="00C93C58" w:rsidP="00C93C58">
      <w:pPr>
        <w:ind w:firstLine="709"/>
        <w:rPr>
          <w:szCs w:val="28"/>
        </w:rPr>
      </w:pPr>
      <w:r w:rsidRPr="00955F2E">
        <w:rPr>
          <w:szCs w:val="28"/>
        </w:rPr>
        <w:lastRenderedPageBreak/>
        <w:t xml:space="preserve">В связи с окончанием срока реализации подпрограммы «Содействие повышению уровня открытости бюджетных данных в муниципальных образованиях» </w:t>
      </w:r>
      <w:r w:rsidRPr="00BD505D">
        <w:rPr>
          <w:bCs/>
          <w:color w:val="000000"/>
          <w:szCs w:val="28"/>
        </w:rPr>
        <w:t xml:space="preserve">государственной программы Красноярского края «Содействие развитию местного самоуправления» </w:t>
      </w:r>
      <w:r w:rsidRPr="00955F2E">
        <w:rPr>
          <w:szCs w:val="28"/>
        </w:rPr>
        <w:t xml:space="preserve">предлагается с 2017 года включить оценку показателей, характеризующих открытость бюджетных данных в муниципальных образованиях, в ежегодный мониторинг и оценку качества управления муниципальными финансами, осуществляемые министерством финансов Красноярского края. </w:t>
      </w:r>
    </w:p>
    <w:p w:rsidR="000333AB" w:rsidRPr="00C93C58" w:rsidRDefault="000333AB" w:rsidP="000333AB">
      <w:pPr>
        <w:pStyle w:val="a7"/>
        <w:tabs>
          <w:tab w:val="center" w:pos="-1843"/>
          <w:tab w:val="right" w:pos="10632"/>
        </w:tabs>
        <w:ind w:firstLine="709"/>
        <w:rPr>
          <w:noProof/>
          <w:szCs w:val="28"/>
          <w:lang w:val="ru-RU"/>
        </w:rPr>
      </w:pPr>
    </w:p>
    <w:p w:rsidR="00902197" w:rsidRPr="00825017" w:rsidRDefault="00902197" w:rsidP="00902197">
      <w:pPr>
        <w:pStyle w:val="a5"/>
        <w:spacing w:after="0"/>
        <w:ind w:left="0" w:firstLine="0"/>
        <w:rPr>
          <w:szCs w:val="28"/>
        </w:rPr>
      </w:pPr>
      <w:bookmarkStart w:id="11" w:name="_Toc243048055"/>
      <w:bookmarkStart w:id="12" w:name="_Toc274821383"/>
    </w:p>
    <w:p w:rsidR="000C179D" w:rsidRPr="00825017" w:rsidRDefault="000C179D" w:rsidP="000C3AA7">
      <w:pPr>
        <w:pStyle w:val="a5"/>
        <w:spacing w:after="0" w:line="360" w:lineRule="auto"/>
        <w:ind w:left="0" w:firstLine="0"/>
        <w:jc w:val="center"/>
        <w:rPr>
          <w:b/>
          <w:szCs w:val="28"/>
        </w:rPr>
      </w:pPr>
      <w:r w:rsidRPr="00825017">
        <w:rPr>
          <w:b/>
          <w:szCs w:val="28"/>
        </w:rPr>
        <w:t>Основные подходы к формированию бюджетных расходов</w:t>
      </w:r>
      <w:bookmarkEnd w:id="11"/>
      <w:bookmarkEnd w:id="12"/>
    </w:p>
    <w:p w:rsidR="00FD0250" w:rsidRDefault="00983980" w:rsidP="006A3542">
      <w:pPr>
        <w:pStyle w:val="a5"/>
        <w:tabs>
          <w:tab w:val="left" w:pos="720"/>
        </w:tabs>
        <w:spacing w:after="0"/>
        <w:ind w:left="0" w:firstLine="709"/>
        <w:rPr>
          <w:sz w:val="16"/>
          <w:szCs w:val="16"/>
        </w:rPr>
      </w:pPr>
      <w:r w:rsidRPr="00825017">
        <w:rPr>
          <w:sz w:val="16"/>
          <w:szCs w:val="16"/>
        </w:rPr>
        <w:tab/>
      </w:r>
    </w:p>
    <w:p w:rsidR="00FD0250" w:rsidRDefault="00FD0250" w:rsidP="00FD0250">
      <w:pPr>
        <w:ind w:firstLine="709"/>
      </w:pPr>
      <w:r>
        <w:t xml:space="preserve">Прогноз расходов бюджетов муниципальных образований </w:t>
      </w:r>
      <w:r w:rsidR="00131674">
        <w:t>района</w:t>
      </w:r>
      <w:r>
        <w:t xml:space="preserve"> на 2017 год и плановый период 2018 – 2019 годов рассчитан на основе базового объема расходов местных бюджетов 2016 года с учетом:</w:t>
      </w:r>
    </w:p>
    <w:p w:rsidR="00FD0250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</w:pPr>
      <w:r>
        <w:t>перечня вопросов местного значения муниципальных районов, городских и сельских поселений, установленного действующей редакцией Федерального закона от 06.10.2003 № 131 – ФЗ «Об общих принципах организации местного самоуправления в Российской Федерации»;</w:t>
      </w:r>
    </w:p>
    <w:p w:rsidR="00FD0250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</w:pPr>
      <w:r>
        <w:t>изменение коммунальных расходов, исходя из ожидаемой оценки исполнения в текущем году;</w:t>
      </w:r>
    </w:p>
    <w:p w:rsidR="00FD0250" w:rsidRPr="001979AC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  <w:rPr>
          <w:bCs/>
          <w:szCs w:val="28"/>
        </w:rPr>
      </w:pPr>
      <w:r>
        <w:rPr>
          <w:bCs/>
          <w:szCs w:val="28"/>
        </w:rPr>
        <w:t>сохранения уровня прочих расходов, предусмотренных в базовых параметрах на 2016 год</w:t>
      </w:r>
      <w:r>
        <w:t>.</w:t>
      </w:r>
    </w:p>
    <w:p w:rsidR="00FD0250" w:rsidRPr="006F6AF4" w:rsidRDefault="00FD0250" w:rsidP="00FD0250">
      <w:pPr>
        <w:pStyle w:val="a5"/>
        <w:spacing w:after="0"/>
        <w:ind w:left="0" w:firstLine="709"/>
      </w:pPr>
      <w:r>
        <w:t>Расчетные расходы бюджетов муниципальных образований на 2017 год увеличены на принимаемые обязательства местных бюджетов, в том числе:</w:t>
      </w:r>
    </w:p>
    <w:p w:rsidR="00FD0250" w:rsidRPr="009C072F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</w:pPr>
      <w:r w:rsidRPr="009C072F">
        <w:t xml:space="preserve">обеспечение повышения заработной платы специалистов по работе </w:t>
      </w:r>
      <w:r w:rsidRPr="009C072F">
        <w:br/>
        <w:t xml:space="preserve">с молодежью, методистов муниципальных молодежных центров </w:t>
      </w:r>
      <w:r w:rsidRPr="009C072F">
        <w:br/>
        <w:t>с 01.03.2016;</w:t>
      </w:r>
    </w:p>
    <w:p w:rsidR="00FD0250" w:rsidRPr="009C072F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</w:pPr>
      <w:r w:rsidRPr="009C072F">
        <w:t xml:space="preserve">обеспечение уровня заработной платы работников бюджетной сферы края не ниже размера </w:t>
      </w:r>
      <w:r>
        <w:t>минимальной</w:t>
      </w:r>
      <w:r w:rsidRPr="009C072F">
        <w:t xml:space="preserve"> заработной платы, установленного на 2016 год в Красноярском крае;</w:t>
      </w:r>
    </w:p>
    <w:p w:rsidR="00FD0250" w:rsidRPr="009C072F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</w:pPr>
      <w:r w:rsidRPr="009C072F">
        <w:t>обеспечение расходов, связанных с объединением групп по оплате труда (отнесение сельских поселений с численностью населения до 1,5 тысяч человек к 8 группе муниципальных образований, упразднение 9 группы муниципальных образований);</w:t>
      </w:r>
    </w:p>
    <w:p w:rsidR="00FD0250" w:rsidRPr="009C072F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</w:pPr>
      <w:r w:rsidRPr="00CD585A">
        <w:t>содержание дополнительных штатных единиц работников единых дежурно-диспетчерских служб;</w:t>
      </w:r>
    </w:p>
    <w:p w:rsidR="00FD0250" w:rsidRPr="00A93397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</w:pPr>
      <w:r>
        <w:t>обеспечение деятельности муниципальных центров тестирования «Готов к труду и обороне»;</w:t>
      </w:r>
    </w:p>
    <w:p w:rsidR="00FD0250" w:rsidRDefault="00FD0250" w:rsidP="00131674">
      <w:pPr>
        <w:pStyle w:val="a5"/>
        <w:tabs>
          <w:tab w:val="left" w:pos="720"/>
        </w:tabs>
        <w:spacing w:after="0"/>
        <w:ind w:left="0" w:firstLine="0"/>
        <w:rPr>
          <w:sz w:val="16"/>
          <w:szCs w:val="16"/>
        </w:rPr>
      </w:pPr>
    </w:p>
    <w:p w:rsidR="00227035" w:rsidRPr="0050369F" w:rsidRDefault="00227035" w:rsidP="006A3542">
      <w:pPr>
        <w:pStyle w:val="a5"/>
        <w:tabs>
          <w:tab w:val="left" w:pos="720"/>
        </w:tabs>
        <w:spacing w:after="0"/>
        <w:ind w:left="0" w:firstLine="709"/>
        <w:rPr>
          <w:color w:val="000000"/>
          <w:szCs w:val="28"/>
        </w:rPr>
      </w:pPr>
      <w:r w:rsidRPr="0050369F">
        <w:t xml:space="preserve">Формирование объема и структуры расходов </w:t>
      </w:r>
      <w:r>
        <w:t>районного</w:t>
      </w:r>
      <w:r w:rsidRPr="0050369F">
        <w:t xml:space="preserve"> бюджета на 201</w:t>
      </w:r>
      <w:r w:rsidR="00FD0250">
        <w:t>7</w:t>
      </w:r>
      <w:r w:rsidRPr="0050369F">
        <w:t>-201</w:t>
      </w:r>
      <w:r w:rsidR="00FD0250">
        <w:t>9</w:t>
      </w:r>
      <w:r w:rsidRPr="0050369F">
        <w:t xml:space="preserve"> годы осуществляется исходя из следующих основных подходов:</w:t>
      </w:r>
    </w:p>
    <w:p w:rsidR="00227035" w:rsidRPr="0050369F" w:rsidRDefault="00227035" w:rsidP="00227035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1) </w:t>
      </w:r>
      <w:r w:rsidRPr="0050369F">
        <w:rPr>
          <w:color w:val="000000"/>
          <w:szCs w:val="28"/>
        </w:rPr>
        <w:t>определение базовых объемов бюджетных ассигнований на 201</w:t>
      </w:r>
      <w:r w:rsidR="00FD0250">
        <w:rPr>
          <w:color w:val="000000"/>
          <w:szCs w:val="28"/>
        </w:rPr>
        <w:t>7</w:t>
      </w:r>
      <w:r w:rsidRPr="0050369F">
        <w:rPr>
          <w:color w:val="000000"/>
          <w:szCs w:val="28"/>
        </w:rPr>
        <w:t> -201</w:t>
      </w:r>
      <w:r w:rsidR="00FD0250">
        <w:rPr>
          <w:color w:val="000000"/>
          <w:szCs w:val="28"/>
        </w:rPr>
        <w:t>8</w:t>
      </w:r>
      <w:r w:rsidRPr="0050369F">
        <w:rPr>
          <w:color w:val="000000"/>
          <w:szCs w:val="28"/>
        </w:rPr>
        <w:t xml:space="preserve"> годы на основе утвержденных </w:t>
      </w:r>
      <w:r>
        <w:rPr>
          <w:color w:val="000000"/>
          <w:szCs w:val="28"/>
        </w:rPr>
        <w:t xml:space="preserve">Решением районного Совета депутатов </w:t>
      </w:r>
      <w:r w:rsidRPr="0050369F">
        <w:rPr>
          <w:color w:val="000000"/>
          <w:szCs w:val="28"/>
        </w:rPr>
        <w:t xml:space="preserve">«О </w:t>
      </w:r>
      <w:r>
        <w:rPr>
          <w:color w:val="000000"/>
          <w:szCs w:val="28"/>
        </w:rPr>
        <w:t>районном бюджете на </w:t>
      </w:r>
      <w:r w:rsidRPr="0050369F">
        <w:rPr>
          <w:color w:val="000000"/>
          <w:szCs w:val="28"/>
        </w:rPr>
        <w:t>201</w:t>
      </w:r>
      <w:r w:rsidR="00FD0250">
        <w:rPr>
          <w:color w:val="000000"/>
          <w:szCs w:val="28"/>
        </w:rPr>
        <w:t>6</w:t>
      </w:r>
      <w:r w:rsidRPr="0050369F">
        <w:rPr>
          <w:color w:val="000000"/>
          <w:szCs w:val="28"/>
        </w:rPr>
        <w:t xml:space="preserve"> год и плановый период 201</w:t>
      </w:r>
      <w:r w:rsidR="00FD0250">
        <w:rPr>
          <w:color w:val="000000"/>
          <w:szCs w:val="28"/>
        </w:rPr>
        <w:t>7</w:t>
      </w:r>
      <w:r w:rsidRPr="0050369F">
        <w:rPr>
          <w:color w:val="000000"/>
          <w:szCs w:val="28"/>
        </w:rPr>
        <w:t> - 201</w:t>
      </w:r>
      <w:r w:rsidR="00FD0250">
        <w:rPr>
          <w:color w:val="000000"/>
          <w:szCs w:val="28"/>
        </w:rPr>
        <w:t>8</w:t>
      </w:r>
      <w:r w:rsidRPr="0050369F">
        <w:rPr>
          <w:color w:val="000000"/>
          <w:szCs w:val="28"/>
        </w:rPr>
        <w:t xml:space="preserve"> годов»;</w:t>
      </w:r>
    </w:p>
    <w:p w:rsidR="006C0100" w:rsidRPr="0050369F" w:rsidRDefault="00227035" w:rsidP="006C0100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lastRenderedPageBreak/>
        <w:t>2</w:t>
      </w:r>
      <w:r w:rsidRPr="0050369F">
        <w:rPr>
          <w:color w:val="000000"/>
          <w:szCs w:val="28"/>
        </w:rPr>
        <w:t xml:space="preserve">) </w:t>
      </w:r>
      <w:r w:rsidR="006C0100" w:rsidRPr="0050369F">
        <w:rPr>
          <w:color w:val="000000"/>
          <w:szCs w:val="28"/>
        </w:rPr>
        <w:t>определение базового объема бюджетных ассигнований на 201</w:t>
      </w:r>
      <w:r w:rsidR="00FD0250">
        <w:rPr>
          <w:color w:val="000000"/>
          <w:szCs w:val="28"/>
        </w:rPr>
        <w:t>9</w:t>
      </w:r>
      <w:r w:rsidR="006C0100" w:rsidRPr="0050369F">
        <w:rPr>
          <w:color w:val="000000"/>
          <w:szCs w:val="28"/>
        </w:rPr>
        <w:t xml:space="preserve"> год на основе объема ассигнований на 201</w:t>
      </w:r>
      <w:r w:rsidR="00FD0250">
        <w:rPr>
          <w:color w:val="000000"/>
          <w:szCs w:val="28"/>
        </w:rPr>
        <w:t>8</w:t>
      </w:r>
      <w:r w:rsidR="006C0100" w:rsidRPr="0050369F">
        <w:rPr>
          <w:color w:val="000000"/>
          <w:szCs w:val="28"/>
        </w:rPr>
        <w:t xml:space="preserve"> год за исключением:</w:t>
      </w:r>
    </w:p>
    <w:p w:rsidR="006C0100" w:rsidRPr="0050369F" w:rsidRDefault="006C0100" w:rsidP="006C0100">
      <w:pPr>
        <w:ind w:firstLine="709"/>
        <w:rPr>
          <w:color w:val="000000"/>
          <w:szCs w:val="28"/>
        </w:rPr>
      </w:pPr>
      <w:r w:rsidRPr="0050369F">
        <w:rPr>
          <w:color w:val="000000"/>
          <w:szCs w:val="28"/>
        </w:rPr>
        <w:t>- мероприятий, заканчивающих свое действие в 201</w:t>
      </w:r>
      <w:r w:rsidR="00FD0250">
        <w:rPr>
          <w:color w:val="000000"/>
          <w:szCs w:val="28"/>
        </w:rPr>
        <w:t>8</w:t>
      </w:r>
      <w:r w:rsidRPr="0050369F">
        <w:rPr>
          <w:color w:val="000000"/>
          <w:szCs w:val="28"/>
        </w:rPr>
        <w:t xml:space="preserve"> году; </w:t>
      </w:r>
    </w:p>
    <w:p w:rsidR="006C0100" w:rsidRPr="0050369F" w:rsidRDefault="006C0100" w:rsidP="006C0100">
      <w:pPr>
        <w:ind w:firstLine="709"/>
        <w:rPr>
          <w:color w:val="000000"/>
          <w:szCs w:val="28"/>
        </w:rPr>
      </w:pPr>
      <w:r w:rsidRPr="0050369F">
        <w:rPr>
          <w:color w:val="000000"/>
          <w:szCs w:val="28"/>
        </w:rPr>
        <w:t>- расходов по реализации решений, срок действия которых ограничен 201</w:t>
      </w:r>
      <w:r w:rsidR="00FD0250">
        <w:rPr>
          <w:color w:val="000000"/>
          <w:szCs w:val="28"/>
        </w:rPr>
        <w:t>8</w:t>
      </w:r>
      <w:r w:rsidRPr="0050369F">
        <w:rPr>
          <w:color w:val="000000"/>
          <w:szCs w:val="28"/>
        </w:rPr>
        <w:t xml:space="preserve"> годом;</w:t>
      </w:r>
    </w:p>
    <w:p w:rsidR="00227035" w:rsidRDefault="006C0100" w:rsidP="00227035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3) </w:t>
      </w:r>
      <w:r w:rsidR="00227035" w:rsidRPr="0050369F">
        <w:rPr>
          <w:color w:val="000000"/>
          <w:szCs w:val="28"/>
        </w:rPr>
        <w:t>безусловное выполнение действующих публичных нормативных обязательств</w:t>
      </w:r>
      <w:r w:rsidR="00227035">
        <w:rPr>
          <w:color w:val="000000"/>
          <w:szCs w:val="28"/>
        </w:rPr>
        <w:t xml:space="preserve"> и продолжение реализации мероприятий, предусмотренных указами Президента РФ;</w:t>
      </w:r>
    </w:p>
    <w:p w:rsidR="00227035" w:rsidRPr="0050369F" w:rsidRDefault="006C0100" w:rsidP="00227035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="00227035" w:rsidRPr="0050369F">
        <w:rPr>
          <w:color w:val="000000"/>
          <w:szCs w:val="28"/>
        </w:rPr>
        <w:t>) уточнение базовых объемов бюджетных ассигнований на 201</w:t>
      </w:r>
      <w:r w:rsidR="00FD0250">
        <w:rPr>
          <w:color w:val="000000"/>
          <w:szCs w:val="28"/>
        </w:rPr>
        <w:t>7</w:t>
      </w:r>
      <w:r w:rsidR="00227035" w:rsidRPr="0050369F">
        <w:rPr>
          <w:color w:val="000000"/>
          <w:szCs w:val="28"/>
        </w:rPr>
        <w:t xml:space="preserve"> – 201</w:t>
      </w:r>
      <w:r w:rsidR="00FD0250">
        <w:rPr>
          <w:color w:val="000000"/>
          <w:szCs w:val="28"/>
        </w:rPr>
        <w:t>9</w:t>
      </w:r>
      <w:r w:rsidR="00227035" w:rsidRPr="0050369F">
        <w:rPr>
          <w:color w:val="000000"/>
          <w:szCs w:val="28"/>
        </w:rPr>
        <w:t xml:space="preserve"> годы с учетом:</w:t>
      </w:r>
    </w:p>
    <w:p w:rsidR="00FD0250" w:rsidRDefault="00FD0250" w:rsidP="00227035">
      <w:pPr>
        <w:ind w:firstLine="709"/>
        <w:rPr>
          <w:color w:val="000000"/>
          <w:szCs w:val="28"/>
        </w:rPr>
      </w:pPr>
    </w:p>
    <w:p w:rsidR="00FD0250" w:rsidRPr="00B97CD8" w:rsidRDefault="00FD0250" w:rsidP="00FD0250">
      <w:pPr>
        <w:ind w:firstLine="709"/>
        <w:rPr>
          <w:color w:val="000000"/>
          <w:szCs w:val="28"/>
        </w:rPr>
      </w:pPr>
      <w:r w:rsidRPr="00B97CD8">
        <w:rPr>
          <w:color w:val="000000"/>
          <w:szCs w:val="28"/>
        </w:rPr>
        <w:t>- сохранения на уровне 2016 года объемов расходов на оплату труда муниципальных служащих и работников муниципальных учреждений, а также объемов текущих расходов;</w:t>
      </w:r>
    </w:p>
    <w:p w:rsidR="00FD0250" w:rsidRPr="00B97CD8" w:rsidRDefault="00FD0250" w:rsidP="00FD0250">
      <w:pPr>
        <w:ind w:firstLine="709"/>
        <w:rPr>
          <w:color w:val="000000"/>
          <w:szCs w:val="28"/>
        </w:rPr>
      </w:pPr>
    </w:p>
    <w:p w:rsidR="00FD0250" w:rsidRPr="00B97CD8" w:rsidRDefault="00FD0250" w:rsidP="00FD0250">
      <w:pPr>
        <w:ind w:firstLine="709"/>
        <w:rPr>
          <w:color w:val="000000"/>
          <w:szCs w:val="28"/>
        </w:rPr>
      </w:pPr>
      <w:r w:rsidRPr="00B97CD8">
        <w:rPr>
          <w:color w:val="000000"/>
          <w:szCs w:val="28"/>
        </w:rPr>
        <w:t>- сохранение программного принципа формирования расходов. Администрацией района утверждены 10 муниципальных программ. Доля программных расходов в 2017 году составит 95,36%.</w:t>
      </w:r>
    </w:p>
    <w:p w:rsidR="00FD0250" w:rsidRDefault="00FD0250" w:rsidP="00227035">
      <w:pPr>
        <w:ind w:firstLine="709"/>
        <w:rPr>
          <w:color w:val="000000"/>
          <w:szCs w:val="28"/>
        </w:rPr>
      </w:pPr>
    </w:p>
    <w:p w:rsidR="00FD0250" w:rsidRDefault="00FD0250" w:rsidP="00227035">
      <w:pPr>
        <w:ind w:firstLine="709"/>
        <w:rPr>
          <w:color w:val="000000"/>
          <w:szCs w:val="28"/>
        </w:rPr>
      </w:pPr>
    </w:p>
    <w:p w:rsidR="006A3542" w:rsidRDefault="006A3542" w:rsidP="008651CF">
      <w:pPr>
        <w:pStyle w:val="a5"/>
        <w:spacing w:after="0" w:line="360" w:lineRule="auto"/>
        <w:ind w:left="0" w:firstLine="709"/>
        <w:jc w:val="center"/>
        <w:rPr>
          <w:b/>
          <w:szCs w:val="28"/>
        </w:rPr>
      </w:pPr>
      <w:bookmarkStart w:id="13" w:name="_Toc211266800"/>
      <w:bookmarkStart w:id="14" w:name="_Toc243048058"/>
      <w:bookmarkStart w:id="15" w:name="_Toc274821384"/>
    </w:p>
    <w:p w:rsidR="000C179D" w:rsidRPr="00825017" w:rsidRDefault="009E13D2" w:rsidP="008651CF">
      <w:pPr>
        <w:pStyle w:val="a5"/>
        <w:spacing w:after="0" w:line="36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Формирование б</w:t>
      </w:r>
      <w:r w:rsidR="000C179D" w:rsidRPr="00825017">
        <w:rPr>
          <w:b/>
          <w:szCs w:val="28"/>
        </w:rPr>
        <w:t>юджетн</w:t>
      </w:r>
      <w:r>
        <w:rPr>
          <w:b/>
          <w:szCs w:val="28"/>
        </w:rPr>
        <w:t xml:space="preserve">ых ассигнований по </w:t>
      </w:r>
      <w:r w:rsidR="000C179D" w:rsidRPr="00825017">
        <w:rPr>
          <w:b/>
          <w:szCs w:val="28"/>
        </w:rPr>
        <w:t>оплат</w:t>
      </w:r>
      <w:r>
        <w:rPr>
          <w:b/>
          <w:szCs w:val="28"/>
        </w:rPr>
        <w:t>е</w:t>
      </w:r>
      <w:r w:rsidR="000C179D" w:rsidRPr="00825017">
        <w:rPr>
          <w:b/>
          <w:szCs w:val="28"/>
        </w:rPr>
        <w:t xml:space="preserve"> труда</w:t>
      </w:r>
      <w:bookmarkStart w:id="16" w:name="_Toc432519929"/>
      <w:bookmarkEnd w:id="13"/>
      <w:bookmarkEnd w:id="14"/>
      <w:bookmarkEnd w:id="15"/>
      <w:r w:rsidRPr="009E13D2">
        <w:rPr>
          <w:i/>
        </w:rPr>
        <w:t xml:space="preserve"> </w:t>
      </w:r>
      <w:bookmarkEnd w:id="16"/>
    </w:p>
    <w:p w:rsidR="006A3542" w:rsidRDefault="006A3542" w:rsidP="00BB48C6">
      <w:pPr>
        <w:ind w:firstLine="709"/>
        <w:rPr>
          <w:szCs w:val="28"/>
        </w:rPr>
      </w:pPr>
      <w:bookmarkStart w:id="17" w:name="_Toc243048059"/>
    </w:p>
    <w:p w:rsidR="00BB48C6" w:rsidRPr="00825017" w:rsidRDefault="00BB48C6" w:rsidP="00BB48C6">
      <w:pPr>
        <w:ind w:firstLine="709"/>
        <w:rPr>
          <w:szCs w:val="28"/>
        </w:rPr>
      </w:pPr>
      <w:r w:rsidRPr="00825017">
        <w:rPr>
          <w:szCs w:val="28"/>
        </w:rPr>
        <w:t xml:space="preserve">Расходы на оплату труда работников бюджетной сферы </w:t>
      </w:r>
      <w:r w:rsidR="002160D9" w:rsidRPr="00825017">
        <w:rPr>
          <w:szCs w:val="28"/>
        </w:rPr>
        <w:t>района</w:t>
      </w:r>
      <w:r w:rsidRPr="00825017">
        <w:rPr>
          <w:szCs w:val="28"/>
        </w:rPr>
        <w:t xml:space="preserve"> на </w:t>
      </w:r>
      <w:r w:rsidR="003E2D74">
        <w:rPr>
          <w:szCs w:val="28"/>
        </w:rPr>
        <w:t>201</w:t>
      </w:r>
      <w:r w:rsidR="00495C67">
        <w:rPr>
          <w:szCs w:val="28"/>
        </w:rPr>
        <w:t>7</w:t>
      </w:r>
      <w:r w:rsidRPr="00825017">
        <w:rPr>
          <w:szCs w:val="28"/>
        </w:rPr>
        <w:t xml:space="preserve"> год и плановый период </w:t>
      </w:r>
      <w:r w:rsidR="003E2D74">
        <w:rPr>
          <w:szCs w:val="28"/>
        </w:rPr>
        <w:t>201</w:t>
      </w:r>
      <w:r w:rsidR="00495C67">
        <w:rPr>
          <w:szCs w:val="28"/>
        </w:rPr>
        <w:t>8</w:t>
      </w:r>
      <w:r w:rsidRPr="00825017">
        <w:rPr>
          <w:szCs w:val="28"/>
        </w:rPr>
        <w:t xml:space="preserve"> и </w:t>
      </w:r>
      <w:r w:rsidR="003E2D74">
        <w:rPr>
          <w:szCs w:val="28"/>
        </w:rPr>
        <w:t>201</w:t>
      </w:r>
      <w:r w:rsidR="00495C67">
        <w:rPr>
          <w:szCs w:val="28"/>
        </w:rPr>
        <w:t>9</w:t>
      </w:r>
      <w:r w:rsidRPr="00825017">
        <w:rPr>
          <w:szCs w:val="28"/>
        </w:rPr>
        <w:t xml:space="preserve"> годов определены </w:t>
      </w:r>
      <w:r w:rsidR="002160D9" w:rsidRPr="00825017">
        <w:rPr>
          <w:szCs w:val="28"/>
        </w:rPr>
        <w:t>без</w:t>
      </w:r>
      <w:r w:rsidRPr="00825017">
        <w:rPr>
          <w:szCs w:val="28"/>
        </w:rPr>
        <w:t xml:space="preserve"> </w:t>
      </w:r>
      <w:r w:rsidR="002160D9" w:rsidRPr="00825017">
        <w:rPr>
          <w:szCs w:val="28"/>
        </w:rPr>
        <w:t>увеличения</w:t>
      </w:r>
      <w:r w:rsidRPr="00825017">
        <w:rPr>
          <w:szCs w:val="28"/>
        </w:rPr>
        <w:t xml:space="preserve"> (индексаци</w:t>
      </w:r>
      <w:r w:rsidR="002160D9" w:rsidRPr="00825017">
        <w:rPr>
          <w:szCs w:val="28"/>
        </w:rPr>
        <w:t>и</w:t>
      </w:r>
      <w:r w:rsidRPr="00825017">
        <w:rPr>
          <w:szCs w:val="28"/>
        </w:rPr>
        <w:t>) оплаты труда всех работников бюджетной сферы.</w:t>
      </w:r>
    </w:p>
    <w:p w:rsidR="00BB48C6" w:rsidRPr="00825017" w:rsidRDefault="00BB48C6" w:rsidP="00BB48C6">
      <w:pPr>
        <w:ind w:firstLine="709"/>
        <w:rPr>
          <w:szCs w:val="28"/>
        </w:rPr>
      </w:pPr>
      <w:r w:rsidRPr="00825017">
        <w:rPr>
          <w:szCs w:val="28"/>
        </w:rPr>
        <w:t>Одним из приоритетных направлений бюджетной политики в области оплаты труда на ближайшую перспективу продолжает оставаться задача по повышению размеров оплаты труда отдельным категориям работников бюджетной сферы в рамках реализации указов Президента Российской Федерации.</w:t>
      </w:r>
    </w:p>
    <w:p w:rsidR="00131674" w:rsidRDefault="00BB48C6" w:rsidP="00131674">
      <w:pPr>
        <w:ind w:firstLine="709"/>
        <w:rPr>
          <w:szCs w:val="28"/>
        </w:rPr>
      </w:pPr>
      <w:r w:rsidRPr="00825017">
        <w:rPr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</w:t>
      </w:r>
      <w:r w:rsidR="002160D9" w:rsidRPr="00825017">
        <w:rPr>
          <w:szCs w:val="28"/>
        </w:rPr>
        <w:t>анном бюджете Идринского района</w:t>
      </w:r>
      <w:r w:rsidRPr="00825017">
        <w:rPr>
          <w:szCs w:val="28"/>
        </w:rPr>
        <w:t xml:space="preserve"> на </w:t>
      </w:r>
      <w:r w:rsidR="003E2D74">
        <w:rPr>
          <w:szCs w:val="28"/>
        </w:rPr>
        <w:t>2016</w:t>
      </w:r>
      <w:r w:rsidRPr="00825017">
        <w:rPr>
          <w:szCs w:val="28"/>
        </w:rPr>
        <w:t xml:space="preserve"> год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служащих».</w:t>
      </w:r>
    </w:p>
    <w:p w:rsidR="00131674" w:rsidRDefault="00131674" w:rsidP="00131674">
      <w:pPr>
        <w:ind w:firstLine="709"/>
        <w:rPr>
          <w:szCs w:val="28"/>
        </w:rPr>
      </w:pPr>
      <w:r w:rsidRPr="00131674">
        <w:rPr>
          <w:szCs w:val="28"/>
        </w:rPr>
        <w:t xml:space="preserve"> </w:t>
      </w:r>
      <w:r w:rsidRPr="00EA45D8">
        <w:rPr>
          <w:szCs w:val="28"/>
        </w:rPr>
        <w:t xml:space="preserve"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</w:t>
      </w:r>
      <w:r w:rsidRPr="00EA45D8">
        <w:rPr>
          <w:szCs w:val="28"/>
        </w:rPr>
        <w:lastRenderedPageBreak/>
        <w:t>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</w:t>
      </w:r>
      <w:r>
        <w:rPr>
          <w:szCs w:val="28"/>
        </w:rPr>
        <w:t xml:space="preserve"> и муниципальных органов</w:t>
      </w:r>
      <w:r w:rsidRPr="00EA45D8">
        <w:rPr>
          <w:szCs w:val="28"/>
        </w:rPr>
        <w:t>».</w:t>
      </w:r>
    </w:p>
    <w:p w:rsidR="00131674" w:rsidRPr="00554BC1" w:rsidRDefault="00131674" w:rsidP="00131674">
      <w:pPr>
        <w:tabs>
          <w:tab w:val="left" w:pos="1134"/>
        </w:tabs>
        <w:ind w:firstLine="709"/>
        <w:rPr>
          <w:szCs w:val="28"/>
        </w:rPr>
      </w:pPr>
      <w:r w:rsidRPr="00554BC1">
        <w:rPr>
          <w:szCs w:val="28"/>
        </w:rPr>
        <w:t xml:space="preserve">При формировании расходов на оплату труда указанной категории лиц </w:t>
      </w:r>
      <w:r w:rsidRPr="00554BC1">
        <w:rPr>
          <w:szCs w:val="28"/>
        </w:rPr>
        <w:br/>
        <w:t xml:space="preserve">на 2017-2019 годы учтено упразднение </w:t>
      </w:r>
      <w:r>
        <w:rPr>
          <w:szCs w:val="28"/>
        </w:rPr>
        <w:t xml:space="preserve"> </w:t>
      </w:r>
      <w:r w:rsidRPr="00554BC1">
        <w:rPr>
          <w:szCs w:val="28"/>
        </w:rPr>
        <w:t>9 группы муниципальных образований с отнесением сельских поселений с численностью населения до 1,5 тыс.человек к 8 группе муниципальных образований.</w:t>
      </w:r>
    </w:p>
    <w:p w:rsidR="00742E10" w:rsidRDefault="00742E10" w:rsidP="006A3542">
      <w:pPr>
        <w:suppressAutoHyphens/>
        <w:ind w:firstLine="709"/>
        <w:rPr>
          <w:szCs w:val="28"/>
        </w:rPr>
      </w:pPr>
      <w:r w:rsidRPr="00822933">
        <w:rPr>
          <w:szCs w:val="28"/>
        </w:rPr>
        <w:t xml:space="preserve">По аналогии прошлых лет в составе расходов </w:t>
      </w:r>
      <w:r>
        <w:rPr>
          <w:szCs w:val="28"/>
        </w:rPr>
        <w:t>районного</w:t>
      </w:r>
      <w:r w:rsidRPr="00822933">
        <w:rPr>
          <w:szCs w:val="28"/>
        </w:rPr>
        <w:t xml:space="preserve"> бюджета предусматриваются</w:t>
      </w:r>
      <w:r>
        <w:rPr>
          <w:szCs w:val="28"/>
        </w:rPr>
        <w:t xml:space="preserve"> </w:t>
      </w:r>
      <w:r w:rsidRPr="00822933">
        <w:rPr>
          <w:szCs w:val="28"/>
        </w:rPr>
        <w:t>средства</w:t>
      </w:r>
      <w:r w:rsidR="00E97C8A">
        <w:rPr>
          <w:szCs w:val="28"/>
        </w:rPr>
        <w:t xml:space="preserve"> в виде субсидии из краевого бюджета</w:t>
      </w:r>
      <w:r w:rsidRPr="00822933">
        <w:rPr>
          <w:szCs w:val="28"/>
        </w:rPr>
        <w:t xml:space="preserve"> на выплаты, устанавливаемые в целях повышения оплаты труда молодым специалистам </w:t>
      </w:r>
      <w:r w:rsidR="0091184C">
        <w:rPr>
          <w:szCs w:val="28"/>
        </w:rPr>
        <w:t xml:space="preserve">районных </w:t>
      </w:r>
      <w:r w:rsidRPr="00822933">
        <w:rPr>
          <w:szCs w:val="28"/>
        </w:rPr>
        <w:t>и муниципальных учреждений, впервые окончившим высшие, средние специальные учебные заведения, а такж</w:t>
      </w:r>
      <w:r>
        <w:rPr>
          <w:szCs w:val="28"/>
        </w:rPr>
        <w:t>е на выплаты, устанавливаемые с </w:t>
      </w:r>
      <w:r w:rsidRPr="00822933">
        <w:rPr>
          <w:szCs w:val="28"/>
        </w:rPr>
        <w:t>учетом опыта работы при наличии ученой степени, почетного звания, нагрудного знака (значка), в целях повышения заинтересованности руководителей по привлечению в учреждения молодых специалистов и недопущения отвлечения средств фонда стимулирующих выплат учреждений на гарантированные выплаты, производимые работникам по указанным основаниям.</w:t>
      </w:r>
    </w:p>
    <w:p w:rsidR="001E5D9D" w:rsidRDefault="001E5D9D" w:rsidP="001E5D9D">
      <w:pPr>
        <w:rPr>
          <w:spacing w:val="-1"/>
          <w:szCs w:val="28"/>
        </w:rPr>
      </w:pPr>
      <w:r w:rsidRPr="00463A4C">
        <w:rPr>
          <w:szCs w:val="28"/>
        </w:rPr>
        <w:t>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</w:t>
      </w:r>
      <w:r>
        <w:rPr>
          <w:szCs w:val="28"/>
        </w:rPr>
        <w:t xml:space="preserve">альными служащими, предусмотрен </w:t>
      </w:r>
      <w:r w:rsidRPr="00463A4C">
        <w:rPr>
          <w:spacing w:val="-1"/>
          <w:szCs w:val="28"/>
        </w:rPr>
        <w:t xml:space="preserve">учет в расходах на оплату труда муниципальных образований </w:t>
      </w:r>
      <w:r>
        <w:rPr>
          <w:spacing w:val="-1"/>
          <w:szCs w:val="28"/>
        </w:rPr>
        <w:t>района</w:t>
      </w:r>
      <w:r w:rsidRPr="00463A4C">
        <w:rPr>
          <w:spacing w:val="-1"/>
          <w:szCs w:val="28"/>
        </w:rPr>
        <w:t xml:space="preserve"> средств, предоставляемых в виде доплаты до размера минимальной заработной платы, установленного в настоящее время в Красноярском крае</w:t>
      </w:r>
      <w:r w:rsidR="00010302">
        <w:rPr>
          <w:spacing w:val="-1"/>
          <w:szCs w:val="28"/>
        </w:rPr>
        <w:t>.</w:t>
      </w:r>
    </w:p>
    <w:p w:rsidR="00131674" w:rsidRPr="00B97CD8" w:rsidRDefault="00131674" w:rsidP="00131674">
      <w:pPr>
        <w:ind w:firstLine="709"/>
        <w:rPr>
          <w:szCs w:val="28"/>
        </w:rPr>
      </w:pPr>
      <w:r w:rsidRPr="00B97CD8">
        <w:rPr>
          <w:szCs w:val="28"/>
        </w:rPr>
        <w:t>В соответствии с решением рабочей группы по подготовке предложений по совершенствованию системы оплаты труда работников бюджетной сферы Красноярского края с 1 января 2017 года будет произведено увеличение окладной части заработной платы (от 10 до 30 процентов по категориям работников) посредством перераспределения с фонда стимулирующих выплат, начисляемых работникам за результат.</w:t>
      </w:r>
    </w:p>
    <w:p w:rsidR="00131674" w:rsidRPr="00955F2E" w:rsidRDefault="00131674" w:rsidP="00131674">
      <w:pPr>
        <w:ind w:firstLine="709"/>
        <w:rPr>
          <w:szCs w:val="28"/>
        </w:rPr>
      </w:pPr>
      <w:r w:rsidRPr="00B97CD8">
        <w:rPr>
          <w:szCs w:val="28"/>
        </w:rPr>
        <w:t>Предлагаемые изменения направлены на установление оптимальной структуры заработной платы работников учреждений бюджетной сферы, обеспечивающей баланс гарантированной заработной платы и стимулирования работников по результатам труда.</w:t>
      </w:r>
    </w:p>
    <w:p w:rsidR="00131674" w:rsidRDefault="00131674" w:rsidP="001E5D9D">
      <w:pPr>
        <w:rPr>
          <w:spacing w:val="-1"/>
          <w:szCs w:val="28"/>
        </w:rPr>
      </w:pPr>
    </w:p>
    <w:p w:rsidR="006A3542" w:rsidRDefault="006A3542" w:rsidP="008E4FC1">
      <w:pPr>
        <w:ind w:firstLine="684"/>
        <w:jc w:val="center"/>
        <w:rPr>
          <w:b/>
          <w:szCs w:val="24"/>
        </w:rPr>
      </w:pPr>
    </w:p>
    <w:p w:rsidR="008E4FC1" w:rsidRPr="00825017" w:rsidRDefault="008E4FC1" w:rsidP="008E4FC1">
      <w:pPr>
        <w:ind w:firstLine="684"/>
        <w:jc w:val="center"/>
        <w:rPr>
          <w:b/>
          <w:szCs w:val="24"/>
        </w:rPr>
      </w:pPr>
      <w:r w:rsidRPr="00825017">
        <w:rPr>
          <w:b/>
          <w:szCs w:val="24"/>
        </w:rPr>
        <w:t xml:space="preserve">Особенности формирования объемов бюджетных ассигнований </w:t>
      </w:r>
    </w:p>
    <w:p w:rsidR="00376786" w:rsidRPr="00825017" w:rsidRDefault="008E4FC1" w:rsidP="008E4FC1">
      <w:pPr>
        <w:ind w:firstLine="684"/>
        <w:jc w:val="center"/>
        <w:rPr>
          <w:b/>
          <w:szCs w:val="24"/>
        </w:rPr>
      </w:pPr>
      <w:r w:rsidRPr="00825017">
        <w:rPr>
          <w:b/>
          <w:szCs w:val="24"/>
        </w:rPr>
        <w:t xml:space="preserve">районного бюджета на реализацию муниципальных программ Идринского района в </w:t>
      </w:r>
      <w:r w:rsidR="003E2D74">
        <w:rPr>
          <w:b/>
          <w:szCs w:val="24"/>
        </w:rPr>
        <w:t>201</w:t>
      </w:r>
      <w:r w:rsidR="00131674">
        <w:rPr>
          <w:b/>
          <w:szCs w:val="24"/>
        </w:rPr>
        <w:t>7</w:t>
      </w:r>
      <w:r w:rsidR="0022143F" w:rsidRPr="00825017">
        <w:rPr>
          <w:b/>
          <w:szCs w:val="24"/>
        </w:rPr>
        <w:t>-</w:t>
      </w:r>
      <w:r w:rsidR="003E2D74">
        <w:rPr>
          <w:b/>
          <w:szCs w:val="24"/>
        </w:rPr>
        <w:t>201</w:t>
      </w:r>
      <w:r w:rsidR="00131674">
        <w:rPr>
          <w:b/>
          <w:szCs w:val="24"/>
        </w:rPr>
        <w:t>9</w:t>
      </w:r>
      <w:r w:rsidRPr="00825017">
        <w:rPr>
          <w:b/>
          <w:szCs w:val="24"/>
        </w:rPr>
        <w:t xml:space="preserve"> годах</w:t>
      </w:r>
    </w:p>
    <w:p w:rsidR="008E4FC1" w:rsidRPr="00825017" w:rsidRDefault="008E4FC1" w:rsidP="008E4FC1">
      <w:pPr>
        <w:ind w:firstLine="684"/>
        <w:jc w:val="center"/>
        <w:rPr>
          <w:b/>
          <w:szCs w:val="24"/>
        </w:rPr>
      </w:pPr>
    </w:p>
    <w:p w:rsidR="00376786" w:rsidRDefault="00376786" w:rsidP="00376786">
      <w:pPr>
        <w:spacing w:before="60"/>
        <w:ind w:firstLine="741"/>
        <w:rPr>
          <w:bCs/>
          <w:szCs w:val="28"/>
        </w:rPr>
      </w:pPr>
      <w:r w:rsidRPr="00825017">
        <w:rPr>
          <w:szCs w:val="28"/>
        </w:rPr>
        <w:t xml:space="preserve">В </w:t>
      </w:r>
      <w:r w:rsidR="003E2D74">
        <w:rPr>
          <w:szCs w:val="28"/>
        </w:rPr>
        <w:t>201</w:t>
      </w:r>
      <w:r w:rsidR="00131674">
        <w:rPr>
          <w:szCs w:val="28"/>
        </w:rPr>
        <w:t>7</w:t>
      </w:r>
      <w:r w:rsidRPr="00825017">
        <w:rPr>
          <w:szCs w:val="28"/>
        </w:rPr>
        <w:t xml:space="preserve"> году и плановом периоде </w:t>
      </w:r>
      <w:r w:rsidR="003E2D74">
        <w:rPr>
          <w:szCs w:val="28"/>
        </w:rPr>
        <w:t>201</w:t>
      </w:r>
      <w:r w:rsidR="00131674">
        <w:rPr>
          <w:szCs w:val="28"/>
        </w:rPr>
        <w:t>8</w:t>
      </w:r>
      <w:r w:rsidRPr="00825017">
        <w:rPr>
          <w:szCs w:val="28"/>
        </w:rPr>
        <w:t>-</w:t>
      </w:r>
      <w:r w:rsidR="003E2D74">
        <w:rPr>
          <w:szCs w:val="28"/>
        </w:rPr>
        <w:t>201</w:t>
      </w:r>
      <w:r w:rsidR="00131674">
        <w:rPr>
          <w:szCs w:val="28"/>
        </w:rPr>
        <w:t>9</w:t>
      </w:r>
      <w:r w:rsidRPr="00825017">
        <w:rPr>
          <w:szCs w:val="28"/>
        </w:rPr>
        <w:t xml:space="preserve"> годов планируется реализация</w:t>
      </w:r>
      <w:r w:rsidR="00BA56DA">
        <w:rPr>
          <w:szCs w:val="28"/>
        </w:rPr>
        <w:t xml:space="preserve"> 10</w:t>
      </w:r>
      <w:r w:rsidRPr="00825017">
        <w:rPr>
          <w:szCs w:val="28"/>
        </w:rPr>
        <w:t xml:space="preserve"> муниципальных программ Идринского района</w:t>
      </w:r>
      <w:r w:rsidRPr="00825017">
        <w:rPr>
          <w:bCs/>
          <w:szCs w:val="28"/>
        </w:rPr>
        <w:t>.</w:t>
      </w:r>
    </w:p>
    <w:p w:rsidR="00376786" w:rsidRPr="00825017" w:rsidRDefault="00376786" w:rsidP="00376786">
      <w:pPr>
        <w:spacing w:before="60"/>
        <w:ind w:firstLine="741"/>
        <w:rPr>
          <w:szCs w:val="28"/>
        </w:rPr>
      </w:pPr>
      <w:r w:rsidRPr="00825017">
        <w:rPr>
          <w:szCs w:val="28"/>
        </w:rPr>
        <w:t xml:space="preserve">Перечень программ и объемы бюджетных ассигнований, предусмотренных на их реализацию проектом решения «О районном бюджете </w:t>
      </w:r>
      <w:r w:rsidR="00FD206D" w:rsidRPr="00825017">
        <w:rPr>
          <w:szCs w:val="28"/>
        </w:rPr>
        <w:t xml:space="preserve">на </w:t>
      </w:r>
      <w:r w:rsidR="003E2D74">
        <w:rPr>
          <w:szCs w:val="28"/>
        </w:rPr>
        <w:t>201</w:t>
      </w:r>
      <w:r w:rsidR="00135FEE">
        <w:rPr>
          <w:szCs w:val="28"/>
        </w:rPr>
        <w:t>7</w:t>
      </w:r>
      <w:r w:rsidR="00FD206D" w:rsidRPr="00825017">
        <w:rPr>
          <w:szCs w:val="28"/>
        </w:rPr>
        <w:t xml:space="preserve"> год и плановый период </w:t>
      </w:r>
      <w:r w:rsidR="003E2D74">
        <w:rPr>
          <w:szCs w:val="28"/>
        </w:rPr>
        <w:t>201</w:t>
      </w:r>
      <w:r w:rsidR="00135FEE">
        <w:rPr>
          <w:szCs w:val="28"/>
        </w:rPr>
        <w:t>8</w:t>
      </w:r>
      <w:r w:rsidR="00FD206D" w:rsidRPr="00825017">
        <w:rPr>
          <w:szCs w:val="28"/>
        </w:rPr>
        <w:t>-</w:t>
      </w:r>
      <w:r w:rsidR="003E2D74">
        <w:rPr>
          <w:szCs w:val="28"/>
        </w:rPr>
        <w:t>201</w:t>
      </w:r>
      <w:r w:rsidR="00135FEE">
        <w:rPr>
          <w:szCs w:val="28"/>
        </w:rPr>
        <w:t>9</w:t>
      </w:r>
      <w:r w:rsidR="00FD206D" w:rsidRPr="00825017">
        <w:rPr>
          <w:szCs w:val="28"/>
        </w:rPr>
        <w:t xml:space="preserve"> годов</w:t>
      </w:r>
      <w:r w:rsidRPr="00825017">
        <w:rPr>
          <w:szCs w:val="28"/>
        </w:rPr>
        <w:t>», приведены в Таблице 1.</w:t>
      </w:r>
    </w:p>
    <w:p w:rsidR="009B1C19" w:rsidRPr="00825017" w:rsidRDefault="009B1C19" w:rsidP="00376786">
      <w:pPr>
        <w:spacing w:before="60"/>
        <w:ind w:firstLine="0"/>
        <w:rPr>
          <w:szCs w:val="28"/>
        </w:rPr>
      </w:pPr>
    </w:p>
    <w:p w:rsidR="00376786" w:rsidRPr="00825017" w:rsidRDefault="00376786" w:rsidP="00376786">
      <w:pPr>
        <w:spacing w:before="60"/>
        <w:ind w:firstLine="0"/>
        <w:jc w:val="right"/>
        <w:rPr>
          <w:szCs w:val="28"/>
        </w:rPr>
      </w:pPr>
      <w:r w:rsidRPr="00825017">
        <w:rPr>
          <w:szCs w:val="28"/>
        </w:rPr>
        <w:t>Таблица 1</w:t>
      </w:r>
    </w:p>
    <w:p w:rsidR="00376786" w:rsidRPr="00825017" w:rsidRDefault="00376786" w:rsidP="00376786">
      <w:pPr>
        <w:ind w:firstLine="0"/>
        <w:jc w:val="center"/>
        <w:rPr>
          <w:szCs w:val="28"/>
        </w:rPr>
      </w:pPr>
      <w:r w:rsidRPr="00825017">
        <w:rPr>
          <w:szCs w:val="28"/>
        </w:rPr>
        <w:t xml:space="preserve">Перечень муниципальных программ Идринского района </w:t>
      </w:r>
    </w:p>
    <w:p w:rsidR="00376786" w:rsidRPr="00825017" w:rsidRDefault="00376786" w:rsidP="00376786">
      <w:pPr>
        <w:ind w:firstLine="0"/>
        <w:jc w:val="center"/>
        <w:rPr>
          <w:szCs w:val="28"/>
        </w:rPr>
      </w:pPr>
      <w:r w:rsidRPr="00825017">
        <w:rPr>
          <w:szCs w:val="28"/>
        </w:rPr>
        <w:t xml:space="preserve">и объемы бюджетных ассигнований, предусмотренных на их реализацию проектом решения «О районном бюджете на </w:t>
      </w:r>
      <w:r w:rsidR="003E2D74">
        <w:rPr>
          <w:szCs w:val="28"/>
        </w:rPr>
        <w:t>201</w:t>
      </w:r>
      <w:r w:rsidR="00135FEE">
        <w:rPr>
          <w:szCs w:val="28"/>
        </w:rPr>
        <w:t>7</w:t>
      </w:r>
      <w:r w:rsidRPr="00825017">
        <w:rPr>
          <w:szCs w:val="28"/>
        </w:rPr>
        <w:t xml:space="preserve"> год </w:t>
      </w:r>
    </w:p>
    <w:p w:rsidR="006A64F4" w:rsidRDefault="00376786" w:rsidP="00376786">
      <w:pPr>
        <w:ind w:firstLine="0"/>
        <w:jc w:val="center"/>
        <w:rPr>
          <w:szCs w:val="28"/>
        </w:rPr>
      </w:pPr>
      <w:r w:rsidRPr="00825017">
        <w:rPr>
          <w:szCs w:val="28"/>
        </w:rPr>
        <w:t xml:space="preserve">и плановый период </w:t>
      </w:r>
      <w:r w:rsidR="003E2D74">
        <w:rPr>
          <w:szCs w:val="28"/>
        </w:rPr>
        <w:t>201</w:t>
      </w:r>
      <w:r w:rsidR="00135FEE">
        <w:rPr>
          <w:szCs w:val="28"/>
        </w:rPr>
        <w:t>8</w:t>
      </w:r>
      <w:r w:rsidRPr="00825017">
        <w:rPr>
          <w:szCs w:val="28"/>
        </w:rPr>
        <w:t>-</w:t>
      </w:r>
      <w:r w:rsidR="003E2D74">
        <w:rPr>
          <w:szCs w:val="28"/>
        </w:rPr>
        <w:t>201</w:t>
      </w:r>
      <w:r w:rsidR="00135FEE">
        <w:rPr>
          <w:szCs w:val="28"/>
        </w:rPr>
        <w:t>9</w:t>
      </w:r>
      <w:r w:rsidRPr="00825017">
        <w:rPr>
          <w:szCs w:val="28"/>
        </w:rPr>
        <w:t xml:space="preserve"> годов»</w:t>
      </w:r>
    </w:p>
    <w:p w:rsidR="00376786" w:rsidRDefault="00376786" w:rsidP="00376786">
      <w:pPr>
        <w:ind w:firstLine="0"/>
        <w:jc w:val="center"/>
        <w:rPr>
          <w:szCs w:val="28"/>
        </w:rPr>
      </w:pPr>
      <w:r w:rsidRPr="00825017">
        <w:rPr>
          <w:szCs w:val="28"/>
        </w:rPr>
        <w:t xml:space="preserve">  </w:t>
      </w:r>
    </w:p>
    <w:tbl>
      <w:tblPr>
        <w:tblW w:w="9934" w:type="dxa"/>
        <w:tblInd w:w="93" w:type="dxa"/>
        <w:tblLook w:val="04A0" w:firstRow="1" w:lastRow="0" w:firstColumn="1" w:lastColumn="0" w:noHBand="0" w:noVBand="1"/>
      </w:tblPr>
      <w:tblGrid>
        <w:gridCol w:w="700"/>
        <w:gridCol w:w="4560"/>
        <w:gridCol w:w="1556"/>
        <w:gridCol w:w="1559"/>
        <w:gridCol w:w="1559"/>
      </w:tblGrid>
      <w:tr w:rsidR="006A64F4" w:rsidRPr="006A64F4" w:rsidTr="002C2643">
        <w:trPr>
          <w:trHeight w:val="2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№ п/п</w:t>
            </w:r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Наименование показателя</w:t>
            </w: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Объем средств, рублей</w:t>
            </w:r>
          </w:p>
        </w:tc>
      </w:tr>
      <w:tr w:rsidR="006A64F4" w:rsidRPr="006A64F4" w:rsidTr="002C2643">
        <w:trPr>
          <w:trHeight w:val="364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F4" w:rsidRPr="006A64F4" w:rsidRDefault="006A64F4" w:rsidP="006A64F4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F4" w:rsidRPr="006A64F4" w:rsidRDefault="006A64F4" w:rsidP="006A64F4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 xml:space="preserve">2017 год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 xml:space="preserve">2018 год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 xml:space="preserve">2019 год </w:t>
            </w:r>
          </w:p>
        </w:tc>
      </w:tr>
      <w:tr w:rsidR="006A64F4" w:rsidRPr="006A64F4" w:rsidTr="002C2643">
        <w:trPr>
          <w:trHeight w:val="364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F4" w:rsidRPr="006A64F4" w:rsidRDefault="006A64F4" w:rsidP="006A64F4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F4" w:rsidRPr="006A64F4" w:rsidRDefault="006A64F4" w:rsidP="006A64F4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4F4" w:rsidRPr="006A64F4" w:rsidRDefault="006A64F4" w:rsidP="006A64F4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4F4" w:rsidRPr="006A64F4" w:rsidRDefault="006A64F4" w:rsidP="006A64F4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4F4" w:rsidRPr="006A64F4" w:rsidRDefault="006A64F4" w:rsidP="006A64F4">
            <w:pPr>
              <w:ind w:firstLine="0"/>
              <w:jc w:val="left"/>
              <w:rPr>
                <w:sz w:val="20"/>
              </w:rPr>
            </w:pPr>
          </w:p>
        </w:tc>
      </w:tr>
      <w:tr w:rsidR="006A64F4" w:rsidRPr="006A64F4" w:rsidTr="002C2643">
        <w:trPr>
          <w:trHeight w:val="25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F4" w:rsidRPr="006A64F4" w:rsidRDefault="006A64F4" w:rsidP="006A64F4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5</w:t>
            </w:r>
          </w:p>
        </w:tc>
      </w:tr>
      <w:tr w:rsidR="006A64F4" w:rsidRPr="006A64F4" w:rsidTr="002C26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Всего по муниц</w:t>
            </w:r>
            <w:r>
              <w:rPr>
                <w:b/>
                <w:bCs/>
                <w:sz w:val="20"/>
              </w:rPr>
              <w:t>и</w:t>
            </w:r>
            <w:r w:rsidRPr="006A64F4">
              <w:rPr>
                <w:b/>
                <w:bCs/>
                <w:sz w:val="20"/>
              </w:rPr>
              <w:t>пальным программам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499 348 817,36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506 614 699,36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506 804 608,36</w:t>
            </w:r>
          </w:p>
        </w:tc>
      </w:tr>
      <w:tr w:rsidR="006A64F4" w:rsidRPr="006A64F4" w:rsidTr="002C2643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"Создание условий для развития образования Идринского района"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326 384 868,00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335 260 241,00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335 260 241,00</w:t>
            </w:r>
          </w:p>
        </w:tc>
      </w:tr>
      <w:tr w:rsidR="006A64F4" w:rsidRPr="006A64F4" w:rsidTr="002C2643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"Система социальной защиты населения Идринского района"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36 914 600,00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36 914 600,00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36 914 600,00</w:t>
            </w:r>
          </w:p>
        </w:tc>
      </w:tr>
      <w:tr w:rsidR="006A64F4" w:rsidRPr="006A64F4" w:rsidTr="002C2643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"Обеспечение жизнедеятельности территории Идринского района"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23 178 862,00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23 453 926,00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23 828 926,00</w:t>
            </w:r>
          </w:p>
        </w:tc>
      </w:tr>
      <w:tr w:rsidR="006A64F4" w:rsidRPr="006A64F4" w:rsidTr="002C2643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"Создание условий для развития культуры"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38 168 089,00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38 513 169,00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38 513 169,00</w:t>
            </w:r>
          </w:p>
        </w:tc>
      </w:tr>
      <w:tr w:rsidR="006A64F4" w:rsidRPr="006A64F4" w:rsidTr="002C2643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"Создание условий для развития физической культуры и спорта"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1 887 569,00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1 887 569,00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1 887 569,00</w:t>
            </w:r>
          </w:p>
        </w:tc>
      </w:tr>
      <w:tr w:rsidR="006A64F4" w:rsidRPr="006A64F4" w:rsidTr="002C2643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 Молодежь Идринского района"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2 493 953,00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2 553 953,00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2 553 953,00</w:t>
            </w:r>
          </w:p>
        </w:tc>
      </w:tr>
      <w:tr w:rsidR="006A64F4" w:rsidRPr="006A64F4" w:rsidTr="002C2643">
        <w:trPr>
          <w:trHeight w:val="10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"Содействие в развитии и поддержка малого и среднего предпринимательства в Идринском районе"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80 000,00</w:t>
            </w:r>
          </w:p>
        </w:tc>
      </w:tr>
      <w:tr w:rsidR="006A64F4" w:rsidRPr="006A64F4" w:rsidTr="002C2643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"Содействие развитию сельского хозяйства Идринского района"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3 433 060,00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2 976 400,00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2 975 900,00</w:t>
            </w:r>
          </w:p>
        </w:tc>
      </w:tr>
      <w:tr w:rsidR="006A64F4" w:rsidRPr="006A64F4" w:rsidTr="002C2643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"Управление муниципальными финансами Идринского района"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65 810 870,00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64 184 895,00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63 998 304,00</w:t>
            </w:r>
          </w:p>
        </w:tc>
      </w:tr>
      <w:tr w:rsidR="006A64F4" w:rsidRPr="006A64F4" w:rsidTr="002C2643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sz w:val="20"/>
              </w:rPr>
            </w:pPr>
            <w:r w:rsidRPr="006A64F4">
              <w:rPr>
                <w:sz w:val="20"/>
              </w:rPr>
              <w:t>Муниципальная программа Идринского района "Стимулирование жилищного строительства на территории Идринского района"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996 946,36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789 946,36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791 946,36</w:t>
            </w:r>
          </w:p>
        </w:tc>
      </w:tr>
      <w:tr w:rsidR="006A64F4" w:rsidRPr="006A64F4" w:rsidTr="002C26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 xml:space="preserve">Непрограммные расходы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23 912 209,64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24 139 599,64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24 139 599,64</w:t>
            </w:r>
          </w:p>
        </w:tc>
      </w:tr>
      <w:tr w:rsidR="006A64F4" w:rsidRPr="006A64F4" w:rsidTr="002C26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 xml:space="preserve">Условно утвержденные расходы   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6 599 520,00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13 208 560,00</w:t>
            </w:r>
          </w:p>
        </w:tc>
      </w:tr>
      <w:tr w:rsidR="006A64F4" w:rsidRPr="006A64F4" w:rsidTr="002C26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Всего расходов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523 261 027,00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537 353 819,00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544 152 768,00</w:t>
            </w:r>
          </w:p>
        </w:tc>
      </w:tr>
      <w:tr w:rsidR="006A64F4" w:rsidRPr="006A64F4" w:rsidTr="002C26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sz w:val="20"/>
              </w:rPr>
            </w:pPr>
            <w:r w:rsidRPr="006A64F4">
              <w:rPr>
                <w:sz w:val="20"/>
              </w:rPr>
              <w:t>15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2C2643">
            <w:pPr>
              <w:ind w:firstLine="0"/>
              <w:jc w:val="left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Доля программных расходов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95,43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94,28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4F4" w:rsidRPr="006A64F4" w:rsidRDefault="006A64F4" w:rsidP="006A64F4">
            <w:pPr>
              <w:ind w:firstLine="0"/>
              <w:jc w:val="center"/>
              <w:rPr>
                <w:b/>
                <w:bCs/>
                <w:sz w:val="20"/>
              </w:rPr>
            </w:pPr>
            <w:r w:rsidRPr="006A64F4">
              <w:rPr>
                <w:b/>
                <w:bCs/>
                <w:sz w:val="20"/>
              </w:rPr>
              <w:t>93,14</w:t>
            </w:r>
          </w:p>
        </w:tc>
      </w:tr>
    </w:tbl>
    <w:p w:rsidR="00376786" w:rsidRPr="00825017" w:rsidRDefault="00376786" w:rsidP="00376786">
      <w:pPr>
        <w:rPr>
          <w:bCs/>
          <w:szCs w:val="28"/>
        </w:rPr>
      </w:pPr>
      <w:r w:rsidRPr="00825017">
        <w:rPr>
          <w:bCs/>
          <w:szCs w:val="28"/>
        </w:rPr>
        <w:t xml:space="preserve">Не были включены в </w:t>
      </w:r>
      <w:r w:rsidR="009B1C19" w:rsidRPr="00825017">
        <w:rPr>
          <w:bCs/>
          <w:szCs w:val="28"/>
        </w:rPr>
        <w:t>муниципаль</w:t>
      </w:r>
      <w:r w:rsidRPr="00825017">
        <w:rPr>
          <w:bCs/>
          <w:szCs w:val="28"/>
        </w:rPr>
        <w:t xml:space="preserve">ные программы </w:t>
      </w:r>
      <w:r w:rsidR="00625438" w:rsidRPr="00825017">
        <w:rPr>
          <w:bCs/>
          <w:szCs w:val="28"/>
        </w:rPr>
        <w:t>района</w:t>
      </w:r>
      <w:r w:rsidRPr="00825017">
        <w:rPr>
          <w:bCs/>
          <w:szCs w:val="28"/>
        </w:rPr>
        <w:t xml:space="preserve"> расходы на обеспечение деятельности </w:t>
      </w:r>
      <w:r w:rsidR="009B1C19" w:rsidRPr="00825017">
        <w:rPr>
          <w:bCs/>
          <w:szCs w:val="28"/>
        </w:rPr>
        <w:t>Идринского районного Совета депутатов</w:t>
      </w:r>
      <w:r w:rsidRPr="00825017">
        <w:rPr>
          <w:bCs/>
          <w:szCs w:val="28"/>
        </w:rPr>
        <w:t xml:space="preserve">. Также в </w:t>
      </w:r>
      <w:r w:rsidR="009B1C19" w:rsidRPr="00825017">
        <w:rPr>
          <w:bCs/>
          <w:szCs w:val="28"/>
        </w:rPr>
        <w:t>муниципаль</w:t>
      </w:r>
      <w:r w:rsidRPr="00825017">
        <w:rPr>
          <w:bCs/>
          <w:szCs w:val="28"/>
        </w:rPr>
        <w:t xml:space="preserve">ные программы не вошли бюджетные ассигнования некоторых органов исполнительной власти: </w:t>
      </w:r>
    </w:p>
    <w:p w:rsidR="00376786" w:rsidRPr="00825017" w:rsidRDefault="00376786" w:rsidP="00376786">
      <w:pPr>
        <w:rPr>
          <w:bCs/>
          <w:szCs w:val="28"/>
        </w:rPr>
      </w:pPr>
      <w:r w:rsidRPr="00825017">
        <w:rPr>
          <w:bCs/>
          <w:szCs w:val="28"/>
        </w:rPr>
        <w:t xml:space="preserve">- </w:t>
      </w:r>
      <w:r w:rsidR="009B1C19" w:rsidRPr="00825017">
        <w:rPr>
          <w:bCs/>
          <w:szCs w:val="28"/>
        </w:rPr>
        <w:t>Администрации Идринского района в части содержания аппарата управления</w:t>
      </w:r>
      <w:r w:rsidRPr="00825017">
        <w:rPr>
          <w:bCs/>
          <w:szCs w:val="28"/>
        </w:rPr>
        <w:t>;</w:t>
      </w:r>
    </w:p>
    <w:p w:rsidR="009B1C19" w:rsidRPr="00825017" w:rsidRDefault="009B1C19" w:rsidP="00376786">
      <w:pPr>
        <w:rPr>
          <w:bCs/>
          <w:szCs w:val="28"/>
        </w:rPr>
      </w:pPr>
      <w:r w:rsidRPr="00825017">
        <w:rPr>
          <w:bCs/>
          <w:szCs w:val="28"/>
        </w:rPr>
        <w:t>- управления социальной защиты населения администрации Идринского района в части доплат к пенсиям муниципальным служащим;</w:t>
      </w:r>
    </w:p>
    <w:p w:rsidR="009B1C19" w:rsidRPr="00825017" w:rsidRDefault="00376786" w:rsidP="009B1C19">
      <w:pPr>
        <w:rPr>
          <w:bCs/>
          <w:szCs w:val="28"/>
        </w:rPr>
      </w:pPr>
      <w:r w:rsidRPr="00825017">
        <w:rPr>
          <w:bCs/>
          <w:szCs w:val="28"/>
        </w:rPr>
        <w:lastRenderedPageBreak/>
        <w:t>-</w:t>
      </w:r>
      <w:r w:rsidR="009B1C19" w:rsidRPr="00825017">
        <w:rPr>
          <w:bCs/>
          <w:szCs w:val="28"/>
        </w:rPr>
        <w:t>финансового управления администрации Идринского района</w:t>
      </w:r>
      <w:r w:rsidR="00B330B6" w:rsidRPr="00825017">
        <w:rPr>
          <w:bCs/>
          <w:szCs w:val="28"/>
        </w:rPr>
        <w:t xml:space="preserve"> в части субвенций поселениям на реализацию отдельных полномочий.</w:t>
      </w:r>
    </w:p>
    <w:p w:rsidR="00376786" w:rsidRPr="00825017" w:rsidRDefault="00376786" w:rsidP="00B330B6">
      <w:pPr>
        <w:rPr>
          <w:bCs/>
          <w:szCs w:val="28"/>
        </w:rPr>
      </w:pPr>
      <w:r w:rsidRPr="00825017">
        <w:rPr>
          <w:bCs/>
          <w:szCs w:val="28"/>
        </w:rPr>
        <w:t xml:space="preserve">Общий объем средств, не включенных в </w:t>
      </w:r>
      <w:r w:rsidR="00B330B6" w:rsidRPr="00825017">
        <w:rPr>
          <w:bCs/>
          <w:szCs w:val="28"/>
        </w:rPr>
        <w:t>муниципальные</w:t>
      </w:r>
      <w:r w:rsidRPr="00825017">
        <w:rPr>
          <w:bCs/>
          <w:szCs w:val="28"/>
        </w:rPr>
        <w:t xml:space="preserve"> программы </w:t>
      </w:r>
      <w:r w:rsidR="00B330B6" w:rsidRPr="00825017">
        <w:rPr>
          <w:bCs/>
          <w:szCs w:val="28"/>
        </w:rPr>
        <w:t>района</w:t>
      </w:r>
      <w:r w:rsidRPr="00825017">
        <w:rPr>
          <w:bCs/>
          <w:szCs w:val="28"/>
        </w:rPr>
        <w:t xml:space="preserve">, </w:t>
      </w:r>
      <w:r w:rsidRPr="00825017">
        <w:rPr>
          <w:b/>
          <w:szCs w:val="28"/>
        </w:rPr>
        <w:t xml:space="preserve"> </w:t>
      </w:r>
      <w:r w:rsidRPr="00825017">
        <w:rPr>
          <w:bCs/>
          <w:szCs w:val="28"/>
        </w:rPr>
        <w:t xml:space="preserve">составит: в </w:t>
      </w:r>
      <w:r w:rsidR="003E2D74">
        <w:rPr>
          <w:bCs/>
          <w:szCs w:val="28"/>
        </w:rPr>
        <w:t>201</w:t>
      </w:r>
      <w:r w:rsidR="00135FEE">
        <w:rPr>
          <w:bCs/>
          <w:szCs w:val="28"/>
        </w:rPr>
        <w:t>7</w:t>
      </w:r>
      <w:r w:rsidRPr="00825017">
        <w:rPr>
          <w:bCs/>
          <w:szCs w:val="28"/>
        </w:rPr>
        <w:t xml:space="preserve"> году </w:t>
      </w:r>
      <w:r w:rsidR="006A64F4">
        <w:rPr>
          <w:bCs/>
          <w:szCs w:val="28"/>
        </w:rPr>
        <w:t>23,9</w:t>
      </w:r>
      <w:r w:rsidR="00B330B6" w:rsidRPr="00825017">
        <w:rPr>
          <w:bCs/>
          <w:szCs w:val="28"/>
        </w:rPr>
        <w:t xml:space="preserve"> </w:t>
      </w:r>
      <w:r w:rsidRPr="00825017">
        <w:rPr>
          <w:bCs/>
          <w:szCs w:val="28"/>
        </w:rPr>
        <w:t>мл</w:t>
      </w:r>
      <w:r w:rsidR="00B330B6" w:rsidRPr="00825017">
        <w:rPr>
          <w:bCs/>
          <w:szCs w:val="28"/>
        </w:rPr>
        <w:t xml:space="preserve">н. </w:t>
      </w:r>
      <w:r w:rsidRPr="00825017">
        <w:rPr>
          <w:bCs/>
          <w:szCs w:val="28"/>
        </w:rPr>
        <w:t>рублей</w:t>
      </w:r>
      <w:r w:rsidR="00B330B6" w:rsidRPr="00825017">
        <w:rPr>
          <w:bCs/>
          <w:szCs w:val="28"/>
        </w:rPr>
        <w:t xml:space="preserve"> о</w:t>
      </w:r>
      <w:r w:rsidRPr="00825017">
        <w:rPr>
          <w:bCs/>
          <w:szCs w:val="28"/>
        </w:rPr>
        <w:t xml:space="preserve">хват расходов </w:t>
      </w:r>
      <w:r w:rsidR="00B330B6" w:rsidRPr="00825017">
        <w:rPr>
          <w:bCs/>
          <w:szCs w:val="28"/>
        </w:rPr>
        <w:t>районн</w:t>
      </w:r>
      <w:r w:rsidRPr="00825017">
        <w:rPr>
          <w:bCs/>
          <w:szCs w:val="28"/>
        </w:rPr>
        <w:t xml:space="preserve">ого бюджета </w:t>
      </w:r>
      <w:r w:rsidR="00B330B6" w:rsidRPr="00825017">
        <w:rPr>
          <w:bCs/>
          <w:szCs w:val="28"/>
        </w:rPr>
        <w:t xml:space="preserve">муниципальными программами в </w:t>
      </w:r>
      <w:r w:rsidR="003E2D74">
        <w:rPr>
          <w:bCs/>
          <w:szCs w:val="28"/>
        </w:rPr>
        <w:t>201</w:t>
      </w:r>
      <w:r w:rsidR="00135FEE">
        <w:rPr>
          <w:bCs/>
          <w:szCs w:val="28"/>
        </w:rPr>
        <w:t>7</w:t>
      </w:r>
      <w:r w:rsidRPr="00825017">
        <w:rPr>
          <w:bCs/>
          <w:szCs w:val="28"/>
        </w:rPr>
        <w:t xml:space="preserve"> году составит </w:t>
      </w:r>
      <w:r w:rsidR="00B330B6" w:rsidRPr="00825017">
        <w:rPr>
          <w:bCs/>
          <w:szCs w:val="28"/>
        </w:rPr>
        <w:t xml:space="preserve">около </w:t>
      </w:r>
      <w:r w:rsidR="0011089F">
        <w:rPr>
          <w:bCs/>
          <w:szCs w:val="28"/>
        </w:rPr>
        <w:t>9</w:t>
      </w:r>
      <w:r w:rsidR="00135FEE">
        <w:rPr>
          <w:bCs/>
          <w:szCs w:val="28"/>
        </w:rPr>
        <w:t xml:space="preserve">5 </w:t>
      </w:r>
      <w:r w:rsidRPr="00825017">
        <w:rPr>
          <w:bCs/>
          <w:szCs w:val="28"/>
        </w:rPr>
        <w:t>процентов.</w:t>
      </w:r>
    </w:p>
    <w:p w:rsidR="00376786" w:rsidRPr="00825017" w:rsidRDefault="00376786" w:rsidP="00376786">
      <w:pPr>
        <w:autoSpaceDE w:val="0"/>
        <w:autoSpaceDN w:val="0"/>
        <w:adjustRightInd w:val="0"/>
        <w:rPr>
          <w:bCs/>
          <w:szCs w:val="28"/>
        </w:rPr>
      </w:pPr>
      <w:r w:rsidRPr="00825017">
        <w:rPr>
          <w:bCs/>
          <w:szCs w:val="28"/>
        </w:rPr>
        <w:t xml:space="preserve">Несмотря на то, что все </w:t>
      </w:r>
      <w:r w:rsidR="00B330B6" w:rsidRPr="00825017">
        <w:rPr>
          <w:bCs/>
          <w:szCs w:val="28"/>
        </w:rPr>
        <w:t>муниципаль</w:t>
      </w:r>
      <w:r w:rsidRPr="00825017">
        <w:rPr>
          <w:bCs/>
          <w:szCs w:val="28"/>
        </w:rPr>
        <w:t xml:space="preserve">ные программы </w:t>
      </w:r>
      <w:r w:rsidR="00B330B6" w:rsidRPr="00825017">
        <w:rPr>
          <w:bCs/>
          <w:szCs w:val="28"/>
        </w:rPr>
        <w:t>района</w:t>
      </w:r>
      <w:r w:rsidRPr="00825017">
        <w:rPr>
          <w:bCs/>
          <w:szCs w:val="28"/>
        </w:rPr>
        <w:t xml:space="preserve"> утверждены на среднесрочную перспективу, работа по совершенствованию нормативного правового регулирования их формирования и реализации продолжится в </w:t>
      </w:r>
      <w:r w:rsidR="003E2D74">
        <w:rPr>
          <w:bCs/>
          <w:szCs w:val="28"/>
        </w:rPr>
        <w:t>201</w:t>
      </w:r>
      <w:r w:rsidR="00135FEE">
        <w:rPr>
          <w:bCs/>
          <w:szCs w:val="28"/>
        </w:rPr>
        <w:t>7</w:t>
      </w:r>
      <w:r w:rsidRPr="00825017">
        <w:rPr>
          <w:bCs/>
          <w:szCs w:val="28"/>
        </w:rPr>
        <w:t xml:space="preserve"> году. </w:t>
      </w:r>
    </w:p>
    <w:p w:rsidR="00E36B9A" w:rsidRPr="00825017" w:rsidRDefault="00E36B9A" w:rsidP="00E36B9A">
      <w:pPr>
        <w:spacing w:before="60" w:afterLines="60" w:after="144"/>
        <w:ind w:firstLine="741"/>
        <w:rPr>
          <w:noProof/>
          <w:szCs w:val="28"/>
        </w:rPr>
      </w:pPr>
      <w:r w:rsidRPr="00825017">
        <w:rPr>
          <w:szCs w:val="28"/>
        </w:rPr>
        <w:t xml:space="preserve">Учитывая, что к моменту внесения проекта решения «О районном бюджете </w:t>
      </w:r>
      <w:r w:rsidR="00FD206D" w:rsidRPr="00825017">
        <w:rPr>
          <w:szCs w:val="28"/>
        </w:rPr>
        <w:t xml:space="preserve">на </w:t>
      </w:r>
      <w:r w:rsidR="003E2D74">
        <w:rPr>
          <w:szCs w:val="28"/>
        </w:rPr>
        <w:t>201</w:t>
      </w:r>
      <w:r w:rsidR="00135FEE">
        <w:rPr>
          <w:szCs w:val="28"/>
        </w:rPr>
        <w:t>7</w:t>
      </w:r>
      <w:r w:rsidR="00FD206D" w:rsidRPr="00825017">
        <w:rPr>
          <w:szCs w:val="28"/>
        </w:rPr>
        <w:t xml:space="preserve"> год и плановый период </w:t>
      </w:r>
      <w:r w:rsidR="003E2D74">
        <w:rPr>
          <w:szCs w:val="28"/>
        </w:rPr>
        <w:t>201</w:t>
      </w:r>
      <w:r w:rsidR="00135FEE">
        <w:rPr>
          <w:szCs w:val="28"/>
        </w:rPr>
        <w:t>8</w:t>
      </w:r>
      <w:r w:rsidR="00FD206D" w:rsidRPr="00825017">
        <w:rPr>
          <w:szCs w:val="28"/>
        </w:rPr>
        <w:t>-</w:t>
      </w:r>
      <w:r w:rsidR="003E2D74">
        <w:rPr>
          <w:szCs w:val="28"/>
        </w:rPr>
        <w:t>201</w:t>
      </w:r>
      <w:r w:rsidR="00135FEE">
        <w:rPr>
          <w:szCs w:val="28"/>
        </w:rPr>
        <w:t>9</w:t>
      </w:r>
      <w:r w:rsidR="00FD206D" w:rsidRPr="00825017">
        <w:rPr>
          <w:szCs w:val="28"/>
        </w:rPr>
        <w:t xml:space="preserve"> годов</w:t>
      </w:r>
      <w:r w:rsidRPr="00825017">
        <w:rPr>
          <w:szCs w:val="28"/>
        </w:rPr>
        <w:t xml:space="preserve">» в районный Совет депутатов все </w:t>
      </w:r>
      <w:r w:rsidR="006A3542">
        <w:rPr>
          <w:szCs w:val="28"/>
        </w:rPr>
        <w:t>десять</w:t>
      </w:r>
      <w:r w:rsidRPr="00825017">
        <w:rPr>
          <w:szCs w:val="28"/>
        </w:rPr>
        <w:t xml:space="preserve"> муниципальных программ Идринского района утверждены и </w:t>
      </w:r>
      <w:r w:rsidRPr="00825017">
        <w:rPr>
          <w:noProof/>
          <w:szCs w:val="28"/>
        </w:rPr>
        <w:t>в состав материалов, представляемых одновременно с проектом решения вошли паспорта муниципальных программ Идринского района, настоящий документ не содержит разделы, касающиеся реализации бюджетной политики в конкретных отраслях и сферах.</w:t>
      </w:r>
    </w:p>
    <w:p w:rsidR="00783C3C" w:rsidRDefault="00783C3C" w:rsidP="00783C3C">
      <w:pPr>
        <w:pStyle w:val="a5"/>
        <w:spacing w:after="0"/>
        <w:ind w:left="0" w:firstLine="709"/>
        <w:jc w:val="center"/>
        <w:rPr>
          <w:b/>
          <w:sz w:val="16"/>
          <w:szCs w:val="16"/>
        </w:rPr>
      </w:pPr>
      <w:bookmarkStart w:id="18" w:name="_Toc243048132"/>
      <w:bookmarkStart w:id="19" w:name="_Toc243376848"/>
      <w:bookmarkStart w:id="20" w:name="_Toc274821403"/>
      <w:bookmarkEnd w:id="17"/>
    </w:p>
    <w:p w:rsidR="00CA7E66" w:rsidRPr="0018187A" w:rsidRDefault="00CA7E66" w:rsidP="00CA7E66">
      <w:pPr>
        <w:pStyle w:val="2"/>
        <w:spacing w:afterLines="60" w:after="144"/>
        <w:ind w:left="741" w:firstLine="0"/>
        <w:jc w:val="center"/>
        <w:rPr>
          <w:rFonts w:ascii="Times New Roman" w:hAnsi="Times New Roman" w:cs="Times New Roman"/>
          <w:i w:val="0"/>
          <w:color w:val="000000"/>
        </w:rPr>
      </w:pPr>
      <w:bookmarkStart w:id="21" w:name="_Toc463978834"/>
      <w:bookmarkEnd w:id="7"/>
      <w:bookmarkEnd w:id="18"/>
      <w:bookmarkEnd w:id="19"/>
      <w:bookmarkEnd w:id="20"/>
      <w:r w:rsidRPr="0018187A">
        <w:rPr>
          <w:rFonts w:ascii="Times New Roman" w:hAnsi="Times New Roman" w:cs="Times New Roman"/>
          <w:i w:val="0"/>
          <w:color w:val="000000"/>
        </w:rPr>
        <w:t xml:space="preserve">Основные направления долговой политики </w:t>
      </w:r>
      <w:r>
        <w:rPr>
          <w:rFonts w:ascii="Times New Roman" w:hAnsi="Times New Roman" w:cs="Times New Roman"/>
          <w:i w:val="0"/>
          <w:color w:val="000000"/>
        </w:rPr>
        <w:t>Идринского района</w:t>
      </w:r>
      <w:r w:rsidRPr="0018187A">
        <w:rPr>
          <w:rFonts w:ascii="Times New Roman" w:hAnsi="Times New Roman" w:cs="Times New Roman"/>
          <w:i w:val="0"/>
          <w:color w:val="000000"/>
        </w:rPr>
        <w:t xml:space="preserve"> на 2017-2019 годы</w:t>
      </w:r>
      <w:bookmarkEnd w:id="21"/>
    </w:p>
    <w:p w:rsidR="00CA7E66" w:rsidRPr="00955F2E" w:rsidRDefault="00CA7E66" w:rsidP="00CA7E66">
      <w:pPr>
        <w:pStyle w:val="a7"/>
        <w:tabs>
          <w:tab w:val="center" w:pos="-1843"/>
          <w:tab w:val="right" w:pos="10632"/>
        </w:tabs>
        <w:ind w:firstLine="709"/>
        <w:rPr>
          <w:noProof/>
          <w:szCs w:val="28"/>
        </w:rPr>
      </w:pPr>
    </w:p>
    <w:p w:rsidR="00CA7E66" w:rsidRPr="00495C67" w:rsidRDefault="00CA7E66" w:rsidP="00CA7E66">
      <w:pPr>
        <w:ind w:firstLine="709"/>
        <w:rPr>
          <w:szCs w:val="28"/>
        </w:rPr>
      </w:pPr>
      <w:r w:rsidRPr="00495C67">
        <w:rPr>
          <w:szCs w:val="28"/>
        </w:rPr>
        <w:t>Долговая политика района в 2017-2019 годах будет направлена на:</w:t>
      </w:r>
    </w:p>
    <w:p w:rsidR="00CA7E66" w:rsidRPr="00495C67" w:rsidRDefault="00CA7E66" w:rsidP="00CA7E66">
      <w:pPr>
        <w:ind w:firstLine="709"/>
        <w:rPr>
          <w:szCs w:val="28"/>
        </w:rPr>
      </w:pPr>
      <w:r w:rsidRPr="00495C67">
        <w:rPr>
          <w:szCs w:val="28"/>
        </w:rPr>
        <w:t>- соблюдение ограничений, установленных бюджетным законодательством;</w:t>
      </w:r>
    </w:p>
    <w:p w:rsidR="00CA7E66" w:rsidRPr="00495C67" w:rsidRDefault="00CA7E66" w:rsidP="00CA7E66">
      <w:pPr>
        <w:ind w:firstLine="709"/>
        <w:rPr>
          <w:szCs w:val="28"/>
        </w:rPr>
      </w:pPr>
      <w:r w:rsidRPr="00495C67">
        <w:rPr>
          <w:szCs w:val="28"/>
        </w:rPr>
        <w:t>- обеспечение исполнения долговых обязательств в полном объеме;</w:t>
      </w:r>
    </w:p>
    <w:p w:rsidR="00CA7E66" w:rsidRPr="00495C67" w:rsidRDefault="00CA7E66" w:rsidP="00CA7E66">
      <w:pPr>
        <w:ind w:firstLine="709"/>
        <w:rPr>
          <w:szCs w:val="28"/>
        </w:rPr>
      </w:pPr>
      <w:r w:rsidRPr="00495C67">
        <w:rPr>
          <w:szCs w:val="28"/>
        </w:rPr>
        <w:t>- повышение эффективности управления долговыми обязательствами;</w:t>
      </w:r>
    </w:p>
    <w:p w:rsidR="00CA7E66" w:rsidRDefault="00CA7E66" w:rsidP="00CA7E66">
      <w:pPr>
        <w:ind w:firstLine="709"/>
        <w:rPr>
          <w:szCs w:val="28"/>
        </w:rPr>
      </w:pPr>
      <w:r w:rsidRPr="00495C67">
        <w:rPr>
          <w:szCs w:val="28"/>
        </w:rPr>
        <w:t>- обеспечение минимально возможной стоимости обслуживания долговых обязательств.</w:t>
      </w:r>
    </w:p>
    <w:p w:rsidR="00CA7E66" w:rsidRDefault="00CA7E66" w:rsidP="00CA7E66">
      <w:pPr>
        <w:ind w:firstLine="709"/>
        <w:rPr>
          <w:szCs w:val="28"/>
        </w:rPr>
      </w:pPr>
    </w:p>
    <w:p w:rsidR="00CA7E66" w:rsidRPr="00E95C0F" w:rsidRDefault="00CA7E66" w:rsidP="00CA7E66">
      <w:pPr>
        <w:ind w:firstLine="709"/>
        <w:rPr>
          <w:b/>
          <w:szCs w:val="28"/>
        </w:rPr>
      </w:pPr>
      <w:r w:rsidRPr="00E95C0F">
        <w:rPr>
          <w:b/>
          <w:szCs w:val="28"/>
        </w:rPr>
        <w:t>Соблюдение ограничений, установленных бюджетным законодательством</w:t>
      </w:r>
    </w:p>
    <w:p w:rsidR="00CA7E66" w:rsidRDefault="00CA7E66" w:rsidP="00CA7E66">
      <w:pPr>
        <w:ind w:firstLine="709"/>
        <w:rPr>
          <w:szCs w:val="28"/>
        </w:rPr>
      </w:pPr>
      <w:r w:rsidRPr="00F82E49">
        <w:rPr>
          <w:szCs w:val="28"/>
        </w:rPr>
        <w:t xml:space="preserve">В соответствии со статьей 107 Бюджетного кодекса РФ  предельный объем муниципального долга не должен превышать </w:t>
      </w:r>
      <w:r w:rsidR="00B97CD8" w:rsidRPr="00F82E49">
        <w:rPr>
          <w:szCs w:val="28"/>
        </w:rPr>
        <w:t xml:space="preserve">50 % </w:t>
      </w:r>
      <w:r w:rsidRPr="00F82E49">
        <w:rPr>
          <w:szCs w:val="28"/>
        </w:rPr>
        <w:t>утвержденн</w:t>
      </w:r>
      <w:r w:rsidR="00F82E49" w:rsidRPr="00F82E49">
        <w:rPr>
          <w:szCs w:val="28"/>
        </w:rPr>
        <w:t>ого</w:t>
      </w:r>
      <w:r w:rsidRPr="00F82E49">
        <w:rPr>
          <w:szCs w:val="28"/>
        </w:rPr>
        <w:t xml:space="preserve"> общ</w:t>
      </w:r>
      <w:r w:rsidR="00F82E49" w:rsidRPr="00F82E49">
        <w:rPr>
          <w:szCs w:val="28"/>
        </w:rPr>
        <w:t>его</w:t>
      </w:r>
      <w:r w:rsidRPr="00F82E49">
        <w:rPr>
          <w:szCs w:val="28"/>
        </w:rPr>
        <w:t xml:space="preserve"> годово</w:t>
      </w:r>
      <w:r w:rsidR="00F82E49" w:rsidRPr="00F82E49">
        <w:rPr>
          <w:szCs w:val="28"/>
        </w:rPr>
        <w:t>го</w:t>
      </w:r>
      <w:r w:rsidRPr="00F82E49">
        <w:rPr>
          <w:szCs w:val="28"/>
        </w:rPr>
        <w:t xml:space="preserve"> объем</w:t>
      </w:r>
      <w:r w:rsidR="00F82E49" w:rsidRPr="00F82E49">
        <w:rPr>
          <w:szCs w:val="28"/>
        </w:rPr>
        <w:t>а</w:t>
      </w:r>
      <w:r w:rsidRPr="00F82E49">
        <w:rPr>
          <w:szCs w:val="28"/>
        </w:rPr>
        <w:t xml:space="preserve"> доходов бюджета </w:t>
      </w:r>
      <w:r w:rsidR="00B97CD8" w:rsidRPr="00F82E49">
        <w:rPr>
          <w:szCs w:val="28"/>
        </w:rPr>
        <w:t>района</w:t>
      </w:r>
      <w:r w:rsidRPr="00F82E49">
        <w:rPr>
          <w:szCs w:val="28"/>
        </w:rPr>
        <w:t xml:space="preserve"> без учета утвержденного объема безвозмездных поступлений </w:t>
      </w:r>
      <w:r w:rsidR="00F82E49" w:rsidRPr="00F82E49">
        <w:rPr>
          <w:szCs w:val="28"/>
        </w:rPr>
        <w:t>и (или)</w:t>
      </w:r>
      <w:r w:rsidRPr="00F82E49">
        <w:rPr>
          <w:szCs w:val="28"/>
        </w:rPr>
        <w:t xml:space="preserve"> </w:t>
      </w:r>
      <w:r w:rsidR="00F82E49" w:rsidRPr="00F82E49">
        <w:rPr>
          <w:szCs w:val="28"/>
        </w:rPr>
        <w:t xml:space="preserve">поступлений </w:t>
      </w:r>
      <w:r w:rsidRPr="00F82E49">
        <w:rPr>
          <w:szCs w:val="28"/>
        </w:rPr>
        <w:t>налоговых  доходов</w:t>
      </w:r>
      <w:r w:rsidR="00F82E49" w:rsidRPr="00F82E49">
        <w:rPr>
          <w:szCs w:val="28"/>
        </w:rPr>
        <w:t xml:space="preserve"> по дополнительным нормативам отчислений</w:t>
      </w:r>
      <w:r w:rsidRPr="00F82E49">
        <w:rPr>
          <w:szCs w:val="28"/>
        </w:rPr>
        <w:t>.</w:t>
      </w:r>
    </w:p>
    <w:p w:rsidR="00CA7E66" w:rsidRDefault="00CA7E66" w:rsidP="00CA7E66">
      <w:pPr>
        <w:jc w:val="center"/>
        <w:rPr>
          <w:szCs w:val="28"/>
        </w:rPr>
      </w:pPr>
    </w:p>
    <w:p w:rsidR="00CA7E66" w:rsidRDefault="00CA7E66" w:rsidP="00CA7E66">
      <w:pPr>
        <w:jc w:val="center"/>
        <w:rPr>
          <w:szCs w:val="28"/>
        </w:rPr>
      </w:pPr>
    </w:p>
    <w:p w:rsidR="00CA7E66" w:rsidRDefault="00CA7E66" w:rsidP="00CA7E66">
      <w:pPr>
        <w:jc w:val="center"/>
        <w:rPr>
          <w:szCs w:val="28"/>
        </w:rPr>
      </w:pPr>
    </w:p>
    <w:p w:rsidR="00CA7E66" w:rsidRDefault="00CA7E66" w:rsidP="00CA7E66">
      <w:pPr>
        <w:ind w:firstLine="0"/>
        <w:rPr>
          <w:szCs w:val="28"/>
        </w:rPr>
      </w:pPr>
    </w:p>
    <w:sectPr w:rsidR="00CA7E66" w:rsidSect="00604C72">
      <w:footerReference w:type="even" r:id="rId8"/>
      <w:footerReference w:type="default" r:id="rId9"/>
      <w:pgSz w:w="11906" w:h="16838" w:code="9"/>
      <w:pgMar w:top="709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937" w:rsidRDefault="00335937">
      <w:r>
        <w:separator/>
      </w:r>
    </w:p>
  </w:endnote>
  <w:endnote w:type="continuationSeparator" w:id="0">
    <w:p w:rsidR="00335937" w:rsidRDefault="0033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AC5" w:rsidRDefault="00E25AC5" w:rsidP="007868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E25AC5" w:rsidRDefault="00E25AC5" w:rsidP="0007440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AC5" w:rsidRDefault="00E25AC5" w:rsidP="007868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D7D04">
      <w:rPr>
        <w:rStyle w:val="a9"/>
        <w:noProof/>
      </w:rPr>
      <w:t>1</w:t>
    </w:r>
    <w:r>
      <w:rPr>
        <w:rStyle w:val="a9"/>
      </w:rPr>
      <w:fldChar w:fldCharType="end"/>
    </w:r>
  </w:p>
  <w:p w:rsidR="00E25AC5" w:rsidRDefault="00E25AC5" w:rsidP="0007440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937" w:rsidRDefault="00335937">
      <w:r>
        <w:separator/>
      </w:r>
    </w:p>
  </w:footnote>
  <w:footnote w:type="continuationSeparator" w:id="0">
    <w:p w:rsidR="00335937" w:rsidRDefault="00335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</w:lvl>
    <w:lvl w:ilvl="1">
      <w:start w:val="1"/>
      <w:numFmt w:val="decimal"/>
      <w:lvlText w:val="%1.%2."/>
      <w:lvlJc w:val="left"/>
      <w:pPr>
        <w:tabs>
          <w:tab w:val="num" w:pos="1914"/>
        </w:tabs>
        <w:ind w:left="1914" w:hanging="432"/>
      </w:p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</w:lvl>
  </w:abstractNum>
  <w:abstractNum w:abstractNumId="1">
    <w:nsid w:val="01CE5B51"/>
    <w:multiLevelType w:val="hybridMultilevel"/>
    <w:tmpl w:val="ED3493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34645E5"/>
    <w:multiLevelType w:val="hybridMultilevel"/>
    <w:tmpl w:val="45761F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4FF687A"/>
    <w:multiLevelType w:val="hybridMultilevel"/>
    <w:tmpl w:val="D24423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6C093E6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D7F7148"/>
    <w:multiLevelType w:val="hybridMultilevel"/>
    <w:tmpl w:val="5088E68A"/>
    <w:lvl w:ilvl="0" w:tplc="0419000F">
      <w:start w:val="1"/>
      <w:numFmt w:val="decimal"/>
      <w:lvlText w:val="%1."/>
      <w:lvlJc w:val="left"/>
      <w:pPr>
        <w:tabs>
          <w:tab w:val="num" w:pos="1463"/>
        </w:tabs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3"/>
        </w:tabs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3"/>
        </w:tabs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3"/>
        </w:tabs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3"/>
        </w:tabs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3"/>
        </w:tabs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3"/>
        </w:tabs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3"/>
        </w:tabs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3"/>
        </w:tabs>
        <w:ind w:left="7223" w:hanging="180"/>
      </w:pPr>
    </w:lvl>
  </w:abstractNum>
  <w:abstractNum w:abstractNumId="5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20733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73"/>
        </w:tabs>
        <w:ind w:left="117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1E032018"/>
    <w:multiLevelType w:val="hybridMultilevel"/>
    <w:tmpl w:val="C8B0A5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F96713E"/>
    <w:multiLevelType w:val="hybridMultilevel"/>
    <w:tmpl w:val="65DC0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825C85"/>
    <w:multiLevelType w:val="hybridMultilevel"/>
    <w:tmpl w:val="3214AD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0C60D45"/>
    <w:multiLevelType w:val="hybridMultilevel"/>
    <w:tmpl w:val="1DE8B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6F01F8A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FA4A63"/>
    <w:multiLevelType w:val="hybridMultilevel"/>
    <w:tmpl w:val="D2D258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3955384"/>
    <w:multiLevelType w:val="hybridMultilevel"/>
    <w:tmpl w:val="6780F2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E785E86"/>
    <w:multiLevelType w:val="hybridMultilevel"/>
    <w:tmpl w:val="2012C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F0A3E71"/>
    <w:multiLevelType w:val="hybridMultilevel"/>
    <w:tmpl w:val="60A657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D91F00"/>
    <w:multiLevelType w:val="hybridMultilevel"/>
    <w:tmpl w:val="1ADA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692B75"/>
    <w:multiLevelType w:val="hybridMultilevel"/>
    <w:tmpl w:val="0436F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39197B"/>
    <w:multiLevelType w:val="hybridMultilevel"/>
    <w:tmpl w:val="7374A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914912"/>
    <w:multiLevelType w:val="hybridMultilevel"/>
    <w:tmpl w:val="1AE2A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D5AD0"/>
    <w:multiLevelType w:val="hybridMultilevel"/>
    <w:tmpl w:val="555AC3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A34A31"/>
    <w:multiLevelType w:val="hybridMultilevel"/>
    <w:tmpl w:val="21AE902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3DB924CA"/>
    <w:multiLevelType w:val="multilevel"/>
    <w:tmpl w:val="CCD2160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3EE80F6E"/>
    <w:multiLevelType w:val="hybridMultilevel"/>
    <w:tmpl w:val="E2161D74"/>
    <w:lvl w:ilvl="0" w:tplc="E7E6F41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08E39FB"/>
    <w:multiLevelType w:val="hybridMultilevel"/>
    <w:tmpl w:val="08D08E7E"/>
    <w:lvl w:ilvl="0" w:tplc="0419000D">
      <w:start w:val="1"/>
      <w:numFmt w:val="bullet"/>
      <w:lvlText w:val=""/>
      <w:lvlJc w:val="left"/>
      <w:pPr>
        <w:tabs>
          <w:tab w:val="num" w:pos="702"/>
        </w:tabs>
        <w:ind w:left="7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26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3A67A4C"/>
    <w:multiLevelType w:val="hybridMultilevel"/>
    <w:tmpl w:val="C52CA24A"/>
    <w:lvl w:ilvl="0" w:tplc="5736435E">
      <w:start w:val="1"/>
      <w:numFmt w:val="decimal"/>
      <w:lvlText w:val="%1)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8">
    <w:nsid w:val="48F4053E"/>
    <w:multiLevelType w:val="hybridMultilevel"/>
    <w:tmpl w:val="79902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1561E0"/>
    <w:multiLevelType w:val="hybridMultilevel"/>
    <w:tmpl w:val="51489174"/>
    <w:lvl w:ilvl="0" w:tplc="59B60F32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30">
    <w:nsid w:val="4E706D00"/>
    <w:multiLevelType w:val="hybridMultilevel"/>
    <w:tmpl w:val="CCD216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07E4341"/>
    <w:multiLevelType w:val="hybridMultilevel"/>
    <w:tmpl w:val="5366C078"/>
    <w:lvl w:ilvl="0" w:tplc="0419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32">
    <w:nsid w:val="54464C34"/>
    <w:multiLevelType w:val="hybridMultilevel"/>
    <w:tmpl w:val="377E238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>
    <w:nsid w:val="54F459E3"/>
    <w:multiLevelType w:val="hybridMultilevel"/>
    <w:tmpl w:val="63180C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>
    <w:nsid w:val="57786DA4"/>
    <w:multiLevelType w:val="multilevel"/>
    <w:tmpl w:val="CCD2160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978254D"/>
    <w:multiLevelType w:val="hybridMultilevel"/>
    <w:tmpl w:val="79EE38E6"/>
    <w:lvl w:ilvl="0" w:tplc="472A821E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6">
    <w:nsid w:val="5AAF45B8"/>
    <w:multiLevelType w:val="hybridMultilevel"/>
    <w:tmpl w:val="CFCA113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11B05C3"/>
    <w:multiLevelType w:val="hybridMultilevel"/>
    <w:tmpl w:val="532AD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90702EA"/>
    <w:multiLevelType w:val="hybridMultilevel"/>
    <w:tmpl w:val="8A66FB9A"/>
    <w:lvl w:ilvl="0" w:tplc="CAA01720">
      <w:start w:val="5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33161E0"/>
    <w:multiLevelType w:val="hybridMultilevel"/>
    <w:tmpl w:val="279CF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B021C0"/>
    <w:multiLevelType w:val="hybridMultilevel"/>
    <w:tmpl w:val="07D6188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7623A15"/>
    <w:multiLevelType w:val="hybridMultilevel"/>
    <w:tmpl w:val="CAA84758"/>
    <w:lvl w:ilvl="0" w:tplc="6838C8C6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7"/>
  </w:num>
  <w:num w:numId="2">
    <w:abstractNumId w:val="32"/>
  </w:num>
  <w:num w:numId="3">
    <w:abstractNumId w:val="15"/>
  </w:num>
  <w:num w:numId="4">
    <w:abstractNumId w:val="33"/>
  </w:num>
  <w:num w:numId="5">
    <w:abstractNumId w:val="22"/>
  </w:num>
  <w:num w:numId="6">
    <w:abstractNumId w:val="16"/>
  </w:num>
  <w:num w:numId="7">
    <w:abstractNumId w:val="10"/>
  </w:num>
  <w:num w:numId="8">
    <w:abstractNumId w:val="30"/>
  </w:num>
  <w:num w:numId="9">
    <w:abstractNumId w:val="21"/>
  </w:num>
  <w:num w:numId="10">
    <w:abstractNumId w:val="12"/>
  </w:num>
  <w:num w:numId="11">
    <w:abstractNumId w:val="7"/>
  </w:num>
  <w:num w:numId="12">
    <w:abstractNumId w:val="2"/>
  </w:num>
  <w:num w:numId="13">
    <w:abstractNumId w:val="36"/>
  </w:num>
  <w:num w:numId="14">
    <w:abstractNumId w:val="41"/>
  </w:num>
  <w:num w:numId="15">
    <w:abstractNumId w:val="14"/>
  </w:num>
  <w:num w:numId="16">
    <w:abstractNumId w:val="34"/>
  </w:num>
  <w:num w:numId="17">
    <w:abstractNumId w:val="23"/>
  </w:num>
  <w:num w:numId="18">
    <w:abstractNumId w:val="4"/>
  </w:num>
  <w:num w:numId="19">
    <w:abstractNumId w:val="25"/>
  </w:num>
  <w:num w:numId="20">
    <w:abstractNumId w:val="26"/>
  </w:num>
  <w:num w:numId="21">
    <w:abstractNumId w:val="38"/>
  </w:num>
  <w:num w:numId="22">
    <w:abstractNumId w:val="13"/>
  </w:num>
  <w:num w:numId="23">
    <w:abstractNumId w:val="3"/>
  </w:num>
  <w:num w:numId="24">
    <w:abstractNumId w:val="1"/>
  </w:num>
  <w:num w:numId="25">
    <w:abstractNumId w:val="31"/>
  </w:num>
  <w:num w:numId="26">
    <w:abstractNumId w:val="35"/>
  </w:num>
  <w:num w:numId="27">
    <w:abstractNumId w:val="9"/>
  </w:num>
  <w:num w:numId="28">
    <w:abstractNumId w:val="6"/>
  </w:num>
  <w:num w:numId="29">
    <w:abstractNumId w:val="29"/>
  </w:num>
  <w:num w:numId="30">
    <w:abstractNumId w:val="11"/>
  </w:num>
  <w:num w:numId="31">
    <w:abstractNumId w:val="39"/>
  </w:num>
  <w:num w:numId="32">
    <w:abstractNumId w:val="42"/>
  </w:num>
  <w:num w:numId="33">
    <w:abstractNumId w:val="24"/>
  </w:num>
  <w:num w:numId="34">
    <w:abstractNumId w:val="0"/>
  </w:num>
  <w:num w:numId="35">
    <w:abstractNumId w:val="18"/>
  </w:num>
  <w:num w:numId="36">
    <w:abstractNumId w:val="17"/>
  </w:num>
  <w:num w:numId="37">
    <w:abstractNumId w:val="20"/>
  </w:num>
  <w:num w:numId="38">
    <w:abstractNumId w:val="40"/>
  </w:num>
  <w:num w:numId="39">
    <w:abstractNumId w:val="28"/>
  </w:num>
  <w:num w:numId="40">
    <w:abstractNumId w:val="8"/>
  </w:num>
  <w:num w:numId="41">
    <w:abstractNumId w:val="19"/>
  </w:num>
  <w:num w:numId="42">
    <w:abstractNumId w:val="27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6B"/>
    <w:rsid w:val="00000BDA"/>
    <w:rsid w:val="00004F15"/>
    <w:rsid w:val="00010302"/>
    <w:rsid w:val="000103FB"/>
    <w:rsid w:val="00011F6B"/>
    <w:rsid w:val="0002532A"/>
    <w:rsid w:val="00026F46"/>
    <w:rsid w:val="000333AB"/>
    <w:rsid w:val="00034A9F"/>
    <w:rsid w:val="00040975"/>
    <w:rsid w:val="00040CEB"/>
    <w:rsid w:val="0004195C"/>
    <w:rsid w:val="00042515"/>
    <w:rsid w:val="000472E7"/>
    <w:rsid w:val="00051134"/>
    <w:rsid w:val="000537C0"/>
    <w:rsid w:val="0005584F"/>
    <w:rsid w:val="000627B5"/>
    <w:rsid w:val="00064C34"/>
    <w:rsid w:val="00064EE5"/>
    <w:rsid w:val="000658CC"/>
    <w:rsid w:val="000704CC"/>
    <w:rsid w:val="00071196"/>
    <w:rsid w:val="00071797"/>
    <w:rsid w:val="000722D3"/>
    <w:rsid w:val="00073913"/>
    <w:rsid w:val="00074401"/>
    <w:rsid w:val="00087D3A"/>
    <w:rsid w:val="00090304"/>
    <w:rsid w:val="0009262B"/>
    <w:rsid w:val="000927EA"/>
    <w:rsid w:val="00093324"/>
    <w:rsid w:val="00096682"/>
    <w:rsid w:val="000A29B5"/>
    <w:rsid w:val="000A2F2A"/>
    <w:rsid w:val="000A499F"/>
    <w:rsid w:val="000A5E19"/>
    <w:rsid w:val="000A6050"/>
    <w:rsid w:val="000A61D7"/>
    <w:rsid w:val="000B16BB"/>
    <w:rsid w:val="000B2148"/>
    <w:rsid w:val="000B69FB"/>
    <w:rsid w:val="000B6B19"/>
    <w:rsid w:val="000C0716"/>
    <w:rsid w:val="000C179D"/>
    <w:rsid w:val="000C314C"/>
    <w:rsid w:val="000C3455"/>
    <w:rsid w:val="000C3AA7"/>
    <w:rsid w:val="000C4AD0"/>
    <w:rsid w:val="000D1FD2"/>
    <w:rsid w:val="000D2DE2"/>
    <w:rsid w:val="000D5BC1"/>
    <w:rsid w:val="000D78E6"/>
    <w:rsid w:val="000E294A"/>
    <w:rsid w:val="000F4262"/>
    <w:rsid w:val="00101CE9"/>
    <w:rsid w:val="0010271E"/>
    <w:rsid w:val="0010297C"/>
    <w:rsid w:val="00104275"/>
    <w:rsid w:val="001048BF"/>
    <w:rsid w:val="00104BA4"/>
    <w:rsid w:val="0010790F"/>
    <w:rsid w:val="001104EB"/>
    <w:rsid w:val="0011089F"/>
    <w:rsid w:val="00110CEB"/>
    <w:rsid w:val="00111B53"/>
    <w:rsid w:val="001167A0"/>
    <w:rsid w:val="00117F52"/>
    <w:rsid w:val="00121C63"/>
    <w:rsid w:val="00121D51"/>
    <w:rsid w:val="00122A58"/>
    <w:rsid w:val="001238DD"/>
    <w:rsid w:val="001240A1"/>
    <w:rsid w:val="00125478"/>
    <w:rsid w:val="0012642C"/>
    <w:rsid w:val="00130387"/>
    <w:rsid w:val="00131076"/>
    <w:rsid w:val="001315A3"/>
    <w:rsid w:val="00131674"/>
    <w:rsid w:val="00132327"/>
    <w:rsid w:val="001329B3"/>
    <w:rsid w:val="00132C3F"/>
    <w:rsid w:val="001336BB"/>
    <w:rsid w:val="0013547F"/>
    <w:rsid w:val="00135FEE"/>
    <w:rsid w:val="00140353"/>
    <w:rsid w:val="00140D2E"/>
    <w:rsid w:val="001429C2"/>
    <w:rsid w:val="0014302F"/>
    <w:rsid w:val="001432D8"/>
    <w:rsid w:val="00151588"/>
    <w:rsid w:val="00155463"/>
    <w:rsid w:val="00155BE7"/>
    <w:rsid w:val="001567CB"/>
    <w:rsid w:val="00157AEC"/>
    <w:rsid w:val="00157D5B"/>
    <w:rsid w:val="00157F0E"/>
    <w:rsid w:val="0016402C"/>
    <w:rsid w:val="001653EF"/>
    <w:rsid w:val="00166165"/>
    <w:rsid w:val="00166966"/>
    <w:rsid w:val="00166CE4"/>
    <w:rsid w:val="0016781D"/>
    <w:rsid w:val="00170D8B"/>
    <w:rsid w:val="00171604"/>
    <w:rsid w:val="00172A0C"/>
    <w:rsid w:val="00172E41"/>
    <w:rsid w:val="00173AF8"/>
    <w:rsid w:val="00175357"/>
    <w:rsid w:val="00177019"/>
    <w:rsid w:val="001772C5"/>
    <w:rsid w:val="00181BD4"/>
    <w:rsid w:val="001844CB"/>
    <w:rsid w:val="0018567B"/>
    <w:rsid w:val="00186D59"/>
    <w:rsid w:val="001872E7"/>
    <w:rsid w:val="0019342D"/>
    <w:rsid w:val="0019359D"/>
    <w:rsid w:val="00194838"/>
    <w:rsid w:val="00194C61"/>
    <w:rsid w:val="00196B73"/>
    <w:rsid w:val="001A2C21"/>
    <w:rsid w:val="001B1385"/>
    <w:rsid w:val="001C261B"/>
    <w:rsid w:val="001C27F7"/>
    <w:rsid w:val="001C2CEC"/>
    <w:rsid w:val="001C3488"/>
    <w:rsid w:val="001C51FB"/>
    <w:rsid w:val="001D1442"/>
    <w:rsid w:val="001D1BB6"/>
    <w:rsid w:val="001D4987"/>
    <w:rsid w:val="001E5B9B"/>
    <w:rsid w:val="001E5D9D"/>
    <w:rsid w:val="001E7FD4"/>
    <w:rsid w:val="001F132C"/>
    <w:rsid w:val="001F1A0A"/>
    <w:rsid w:val="001F3662"/>
    <w:rsid w:val="001F402F"/>
    <w:rsid w:val="001F479C"/>
    <w:rsid w:val="001F55B0"/>
    <w:rsid w:val="001F64B4"/>
    <w:rsid w:val="001F769A"/>
    <w:rsid w:val="00203178"/>
    <w:rsid w:val="002031E7"/>
    <w:rsid w:val="002052C9"/>
    <w:rsid w:val="002067FA"/>
    <w:rsid w:val="0021242C"/>
    <w:rsid w:val="002160D9"/>
    <w:rsid w:val="00217C61"/>
    <w:rsid w:val="00220E8E"/>
    <w:rsid w:val="00220EBE"/>
    <w:rsid w:val="0022143F"/>
    <w:rsid w:val="00222315"/>
    <w:rsid w:val="00223566"/>
    <w:rsid w:val="00227035"/>
    <w:rsid w:val="00232DA0"/>
    <w:rsid w:val="00236823"/>
    <w:rsid w:val="00240316"/>
    <w:rsid w:val="00244D97"/>
    <w:rsid w:val="00246814"/>
    <w:rsid w:val="0024724F"/>
    <w:rsid w:val="00247917"/>
    <w:rsid w:val="002502C0"/>
    <w:rsid w:val="00252DD3"/>
    <w:rsid w:val="002544A3"/>
    <w:rsid w:val="0025749C"/>
    <w:rsid w:val="00257C8C"/>
    <w:rsid w:val="00260449"/>
    <w:rsid w:val="002645B0"/>
    <w:rsid w:val="00265BF4"/>
    <w:rsid w:val="00266F71"/>
    <w:rsid w:val="0027033C"/>
    <w:rsid w:val="002705A3"/>
    <w:rsid w:val="00271C45"/>
    <w:rsid w:val="002728D1"/>
    <w:rsid w:val="00273289"/>
    <w:rsid w:val="00273FEF"/>
    <w:rsid w:val="00277D5A"/>
    <w:rsid w:val="00280D32"/>
    <w:rsid w:val="0028388E"/>
    <w:rsid w:val="002844A6"/>
    <w:rsid w:val="002861A1"/>
    <w:rsid w:val="00287D91"/>
    <w:rsid w:val="002923BD"/>
    <w:rsid w:val="0029686C"/>
    <w:rsid w:val="002A06ED"/>
    <w:rsid w:val="002A08D6"/>
    <w:rsid w:val="002A1227"/>
    <w:rsid w:val="002A1AA6"/>
    <w:rsid w:val="002A1E80"/>
    <w:rsid w:val="002A68C5"/>
    <w:rsid w:val="002A7619"/>
    <w:rsid w:val="002A7A29"/>
    <w:rsid w:val="002B0266"/>
    <w:rsid w:val="002B0E15"/>
    <w:rsid w:val="002B1C47"/>
    <w:rsid w:val="002B3082"/>
    <w:rsid w:val="002B36BB"/>
    <w:rsid w:val="002B37CE"/>
    <w:rsid w:val="002B4484"/>
    <w:rsid w:val="002C1CDA"/>
    <w:rsid w:val="002C1D59"/>
    <w:rsid w:val="002C2643"/>
    <w:rsid w:val="002C3BB7"/>
    <w:rsid w:val="002C4CC7"/>
    <w:rsid w:val="002D0D9B"/>
    <w:rsid w:val="002D1EF8"/>
    <w:rsid w:val="002D2E2D"/>
    <w:rsid w:val="002D34A6"/>
    <w:rsid w:val="002D5092"/>
    <w:rsid w:val="002D74BF"/>
    <w:rsid w:val="002D7C33"/>
    <w:rsid w:val="002E0FE4"/>
    <w:rsid w:val="002E3252"/>
    <w:rsid w:val="002E325E"/>
    <w:rsid w:val="002E3A7A"/>
    <w:rsid w:val="002E40FF"/>
    <w:rsid w:val="002E7D8C"/>
    <w:rsid w:val="002F15B0"/>
    <w:rsid w:val="002F3424"/>
    <w:rsid w:val="002F54A4"/>
    <w:rsid w:val="002F5F11"/>
    <w:rsid w:val="002F6C4C"/>
    <w:rsid w:val="002F747F"/>
    <w:rsid w:val="00300272"/>
    <w:rsid w:val="00300DC7"/>
    <w:rsid w:val="00305A62"/>
    <w:rsid w:val="00305B49"/>
    <w:rsid w:val="003124A4"/>
    <w:rsid w:val="003239E1"/>
    <w:rsid w:val="0032620F"/>
    <w:rsid w:val="00331276"/>
    <w:rsid w:val="00335937"/>
    <w:rsid w:val="00340260"/>
    <w:rsid w:val="00341A3D"/>
    <w:rsid w:val="003428B1"/>
    <w:rsid w:val="003446E1"/>
    <w:rsid w:val="00344C8D"/>
    <w:rsid w:val="003479CF"/>
    <w:rsid w:val="00350D35"/>
    <w:rsid w:val="003543CE"/>
    <w:rsid w:val="00364175"/>
    <w:rsid w:val="00364871"/>
    <w:rsid w:val="00366C58"/>
    <w:rsid w:val="00366D24"/>
    <w:rsid w:val="00367069"/>
    <w:rsid w:val="00367306"/>
    <w:rsid w:val="00367E99"/>
    <w:rsid w:val="00370C21"/>
    <w:rsid w:val="0037361F"/>
    <w:rsid w:val="00374E04"/>
    <w:rsid w:val="00376786"/>
    <w:rsid w:val="00376E92"/>
    <w:rsid w:val="00377762"/>
    <w:rsid w:val="00377D19"/>
    <w:rsid w:val="003814A3"/>
    <w:rsid w:val="00381538"/>
    <w:rsid w:val="00381E46"/>
    <w:rsid w:val="00382487"/>
    <w:rsid w:val="00387321"/>
    <w:rsid w:val="00396554"/>
    <w:rsid w:val="003A0512"/>
    <w:rsid w:val="003A2E0A"/>
    <w:rsid w:val="003A3BA6"/>
    <w:rsid w:val="003A40FB"/>
    <w:rsid w:val="003A6DD6"/>
    <w:rsid w:val="003B2100"/>
    <w:rsid w:val="003B370B"/>
    <w:rsid w:val="003C0C66"/>
    <w:rsid w:val="003C208A"/>
    <w:rsid w:val="003C6141"/>
    <w:rsid w:val="003D079E"/>
    <w:rsid w:val="003D0AAA"/>
    <w:rsid w:val="003D770F"/>
    <w:rsid w:val="003D7D04"/>
    <w:rsid w:val="003E0321"/>
    <w:rsid w:val="003E07FE"/>
    <w:rsid w:val="003E1C10"/>
    <w:rsid w:val="003E2D74"/>
    <w:rsid w:val="003E6892"/>
    <w:rsid w:val="003E7441"/>
    <w:rsid w:val="003F0FA3"/>
    <w:rsid w:val="003F335A"/>
    <w:rsid w:val="003F5DE9"/>
    <w:rsid w:val="00401194"/>
    <w:rsid w:val="00405D8B"/>
    <w:rsid w:val="00405E68"/>
    <w:rsid w:val="004063BC"/>
    <w:rsid w:val="0041041A"/>
    <w:rsid w:val="00410703"/>
    <w:rsid w:val="00410731"/>
    <w:rsid w:val="00410780"/>
    <w:rsid w:val="00411EA5"/>
    <w:rsid w:val="00412C0D"/>
    <w:rsid w:val="004164E4"/>
    <w:rsid w:val="00420690"/>
    <w:rsid w:val="004225A5"/>
    <w:rsid w:val="0042360E"/>
    <w:rsid w:val="004349F6"/>
    <w:rsid w:val="004422C7"/>
    <w:rsid w:val="00443260"/>
    <w:rsid w:val="00443357"/>
    <w:rsid w:val="004444AB"/>
    <w:rsid w:val="0044662D"/>
    <w:rsid w:val="00447AF1"/>
    <w:rsid w:val="00450411"/>
    <w:rsid w:val="00453ACE"/>
    <w:rsid w:val="00454253"/>
    <w:rsid w:val="0045486A"/>
    <w:rsid w:val="00456ECB"/>
    <w:rsid w:val="00460124"/>
    <w:rsid w:val="00464FE4"/>
    <w:rsid w:val="00467648"/>
    <w:rsid w:val="00481EF6"/>
    <w:rsid w:val="00483582"/>
    <w:rsid w:val="00484812"/>
    <w:rsid w:val="00485DB2"/>
    <w:rsid w:val="00492258"/>
    <w:rsid w:val="00493EC6"/>
    <w:rsid w:val="00494BEF"/>
    <w:rsid w:val="00495C67"/>
    <w:rsid w:val="00496518"/>
    <w:rsid w:val="004975B3"/>
    <w:rsid w:val="004A2E19"/>
    <w:rsid w:val="004B2724"/>
    <w:rsid w:val="004B419E"/>
    <w:rsid w:val="004C0E74"/>
    <w:rsid w:val="004C3C8B"/>
    <w:rsid w:val="004C67F8"/>
    <w:rsid w:val="004C74AF"/>
    <w:rsid w:val="004D5E8E"/>
    <w:rsid w:val="004D659C"/>
    <w:rsid w:val="004D6634"/>
    <w:rsid w:val="004D7FC4"/>
    <w:rsid w:val="004E078C"/>
    <w:rsid w:val="004E15D9"/>
    <w:rsid w:val="004E233B"/>
    <w:rsid w:val="004E23EC"/>
    <w:rsid w:val="004E633E"/>
    <w:rsid w:val="004E6EBA"/>
    <w:rsid w:val="004F2301"/>
    <w:rsid w:val="004F2831"/>
    <w:rsid w:val="004F42E8"/>
    <w:rsid w:val="004F4A6B"/>
    <w:rsid w:val="004F62B3"/>
    <w:rsid w:val="004F78AE"/>
    <w:rsid w:val="0050186B"/>
    <w:rsid w:val="00502879"/>
    <w:rsid w:val="00502A41"/>
    <w:rsid w:val="00504D5F"/>
    <w:rsid w:val="0050770D"/>
    <w:rsid w:val="00510C1C"/>
    <w:rsid w:val="005213A6"/>
    <w:rsid w:val="0052404E"/>
    <w:rsid w:val="00526FA7"/>
    <w:rsid w:val="005324F4"/>
    <w:rsid w:val="00537163"/>
    <w:rsid w:val="0053719A"/>
    <w:rsid w:val="00540C75"/>
    <w:rsid w:val="00541181"/>
    <w:rsid w:val="00542559"/>
    <w:rsid w:val="00542A9E"/>
    <w:rsid w:val="00543272"/>
    <w:rsid w:val="005437F6"/>
    <w:rsid w:val="0055008F"/>
    <w:rsid w:val="00551D67"/>
    <w:rsid w:val="00553BF3"/>
    <w:rsid w:val="00553CEC"/>
    <w:rsid w:val="005567A8"/>
    <w:rsid w:val="00556CE6"/>
    <w:rsid w:val="00557189"/>
    <w:rsid w:val="00557A46"/>
    <w:rsid w:val="00560C9B"/>
    <w:rsid w:val="00562241"/>
    <w:rsid w:val="005623C6"/>
    <w:rsid w:val="005628DE"/>
    <w:rsid w:val="00562FA3"/>
    <w:rsid w:val="0056327F"/>
    <w:rsid w:val="005641C2"/>
    <w:rsid w:val="005656EF"/>
    <w:rsid w:val="005754AC"/>
    <w:rsid w:val="00576B32"/>
    <w:rsid w:val="00577082"/>
    <w:rsid w:val="0057719C"/>
    <w:rsid w:val="00577A5E"/>
    <w:rsid w:val="00577BDB"/>
    <w:rsid w:val="00581072"/>
    <w:rsid w:val="00582FB6"/>
    <w:rsid w:val="00583C78"/>
    <w:rsid w:val="00584D88"/>
    <w:rsid w:val="005858B8"/>
    <w:rsid w:val="00586CE8"/>
    <w:rsid w:val="00591C9C"/>
    <w:rsid w:val="005921A2"/>
    <w:rsid w:val="0059495C"/>
    <w:rsid w:val="00596417"/>
    <w:rsid w:val="00597582"/>
    <w:rsid w:val="00597F81"/>
    <w:rsid w:val="005B1BD7"/>
    <w:rsid w:val="005B37B8"/>
    <w:rsid w:val="005B795E"/>
    <w:rsid w:val="005D1CE8"/>
    <w:rsid w:val="005D20C7"/>
    <w:rsid w:val="005D24A8"/>
    <w:rsid w:val="005D308E"/>
    <w:rsid w:val="005D4182"/>
    <w:rsid w:val="005D7A4E"/>
    <w:rsid w:val="005E0EAB"/>
    <w:rsid w:val="005E26C5"/>
    <w:rsid w:val="005E4CD6"/>
    <w:rsid w:val="005E698A"/>
    <w:rsid w:val="005F2B2D"/>
    <w:rsid w:val="005F2E11"/>
    <w:rsid w:val="005F3785"/>
    <w:rsid w:val="005F37D7"/>
    <w:rsid w:val="005F54A0"/>
    <w:rsid w:val="005F5C45"/>
    <w:rsid w:val="005F6027"/>
    <w:rsid w:val="005F665D"/>
    <w:rsid w:val="00602007"/>
    <w:rsid w:val="00603F24"/>
    <w:rsid w:val="00604C72"/>
    <w:rsid w:val="0060655D"/>
    <w:rsid w:val="00606BD3"/>
    <w:rsid w:val="006074D6"/>
    <w:rsid w:val="0061288A"/>
    <w:rsid w:val="00620C07"/>
    <w:rsid w:val="0062342C"/>
    <w:rsid w:val="00623484"/>
    <w:rsid w:val="006235D2"/>
    <w:rsid w:val="00624DFB"/>
    <w:rsid w:val="00625438"/>
    <w:rsid w:val="00630308"/>
    <w:rsid w:val="00630615"/>
    <w:rsid w:val="006313B9"/>
    <w:rsid w:val="00640139"/>
    <w:rsid w:val="00640C55"/>
    <w:rsid w:val="00642E96"/>
    <w:rsid w:val="00646B4B"/>
    <w:rsid w:val="00646D6D"/>
    <w:rsid w:val="00650A4C"/>
    <w:rsid w:val="00653A56"/>
    <w:rsid w:val="00654469"/>
    <w:rsid w:val="00656E88"/>
    <w:rsid w:val="0066350F"/>
    <w:rsid w:val="006636BD"/>
    <w:rsid w:val="006640A5"/>
    <w:rsid w:val="00666BC4"/>
    <w:rsid w:val="006738DA"/>
    <w:rsid w:val="00683121"/>
    <w:rsid w:val="00683540"/>
    <w:rsid w:val="006836FC"/>
    <w:rsid w:val="00691A76"/>
    <w:rsid w:val="0069219A"/>
    <w:rsid w:val="006923F0"/>
    <w:rsid w:val="006926DF"/>
    <w:rsid w:val="0069603F"/>
    <w:rsid w:val="006A0626"/>
    <w:rsid w:val="006A08EA"/>
    <w:rsid w:val="006A17B4"/>
    <w:rsid w:val="006A3542"/>
    <w:rsid w:val="006A64F4"/>
    <w:rsid w:val="006B10DD"/>
    <w:rsid w:val="006B17AB"/>
    <w:rsid w:val="006B1F60"/>
    <w:rsid w:val="006B287F"/>
    <w:rsid w:val="006B4F20"/>
    <w:rsid w:val="006B5F81"/>
    <w:rsid w:val="006B6285"/>
    <w:rsid w:val="006C0001"/>
    <w:rsid w:val="006C0100"/>
    <w:rsid w:val="006C4C5B"/>
    <w:rsid w:val="006C5FCC"/>
    <w:rsid w:val="006C776E"/>
    <w:rsid w:val="006C7F59"/>
    <w:rsid w:val="006D3803"/>
    <w:rsid w:val="006D6B75"/>
    <w:rsid w:val="006D7D9C"/>
    <w:rsid w:val="006E0E38"/>
    <w:rsid w:val="006E1CF0"/>
    <w:rsid w:val="006E2395"/>
    <w:rsid w:val="006E3CFA"/>
    <w:rsid w:val="006E4B0A"/>
    <w:rsid w:val="006E648A"/>
    <w:rsid w:val="006E76E0"/>
    <w:rsid w:val="006F1F5A"/>
    <w:rsid w:val="006F3119"/>
    <w:rsid w:val="006F34E4"/>
    <w:rsid w:val="006F386B"/>
    <w:rsid w:val="006F3E58"/>
    <w:rsid w:val="006F4096"/>
    <w:rsid w:val="006F5A95"/>
    <w:rsid w:val="006F704B"/>
    <w:rsid w:val="0070131C"/>
    <w:rsid w:val="0070384B"/>
    <w:rsid w:val="007040C8"/>
    <w:rsid w:val="00706232"/>
    <w:rsid w:val="007065F3"/>
    <w:rsid w:val="00707117"/>
    <w:rsid w:val="00707FBE"/>
    <w:rsid w:val="00710EC8"/>
    <w:rsid w:val="007118CE"/>
    <w:rsid w:val="007129FF"/>
    <w:rsid w:val="00713C23"/>
    <w:rsid w:val="00716F91"/>
    <w:rsid w:val="00720A7E"/>
    <w:rsid w:val="00721CD8"/>
    <w:rsid w:val="00722C47"/>
    <w:rsid w:val="007276AE"/>
    <w:rsid w:val="007305EE"/>
    <w:rsid w:val="00732688"/>
    <w:rsid w:val="00733687"/>
    <w:rsid w:val="00733D13"/>
    <w:rsid w:val="007340E0"/>
    <w:rsid w:val="007349C1"/>
    <w:rsid w:val="00735770"/>
    <w:rsid w:val="00736C96"/>
    <w:rsid w:val="0073797C"/>
    <w:rsid w:val="00742E10"/>
    <w:rsid w:val="007436D0"/>
    <w:rsid w:val="007441BE"/>
    <w:rsid w:val="00752396"/>
    <w:rsid w:val="00752E62"/>
    <w:rsid w:val="00757416"/>
    <w:rsid w:val="0076207D"/>
    <w:rsid w:val="00763489"/>
    <w:rsid w:val="00763849"/>
    <w:rsid w:val="00766860"/>
    <w:rsid w:val="00767021"/>
    <w:rsid w:val="00767E43"/>
    <w:rsid w:val="00771792"/>
    <w:rsid w:val="00774125"/>
    <w:rsid w:val="00775383"/>
    <w:rsid w:val="00776615"/>
    <w:rsid w:val="0077722F"/>
    <w:rsid w:val="00781099"/>
    <w:rsid w:val="00781C66"/>
    <w:rsid w:val="00783C3C"/>
    <w:rsid w:val="007843C8"/>
    <w:rsid w:val="00784A22"/>
    <w:rsid w:val="00785115"/>
    <w:rsid w:val="007868C0"/>
    <w:rsid w:val="00792467"/>
    <w:rsid w:val="00793DA5"/>
    <w:rsid w:val="00794627"/>
    <w:rsid w:val="00795CB9"/>
    <w:rsid w:val="007A0EFF"/>
    <w:rsid w:val="007A1626"/>
    <w:rsid w:val="007A1653"/>
    <w:rsid w:val="007A4D47"/>
    <w:rsid w:val="007B01C9"/>
    <w:rsid w:val="007B11AA"/>
    <w:rsid w:val="007B12E7"/>
    <w:rsid w:val="007B3F2E"/>
    <w:rsid w:val="007B49C2"/>
    <w:rsid w:val="007B7D40"/>
    <w:rsid w:val="007C39EF"/>
    <w:rsid w:val="007C5C02"/>
    <w:rsid w:val="007C6A11"/>
    <w:rsid w:val="007C74FB"/>
    <w:rsid w:val="007D0D65"/>
    <w:rsid w:val="007D224A"/>
    <w:rsid w:val="007D3D5D"/>
    <w:rsid w:val="007D3EBE"/>
    <w:rsid w:val="007D42DD"/>
    <w:rsid w:val="007D4D69"/>
    <w:rsid w:val="007E1087"/>
    <w:rsid w:val="007E3F4D"/>
    <w:rsid w:val="007E5844"/>
    <w:rsid w:val="007E71D4"/>
    <w:rsid w:val="007F09D2"/>
    <w:rsid w:val="007F1144"/>
    <w:rsid w:val="007F1EB3"/>
    <w:rsid w:val="007F5B1E"/>
    <w:rsid w:val="008006C4"/>
    <w:rsid w:val="008039CF"/>
    <w:rsid w:val="00803C58"/>
    <w:rsid w:val="00803DC3"/>
    <w:rsid w:val="00804C52"/>
    <w:rsid w:val="00810DC4"/>
    <w:rsid w:val="008125A7"/>
    <w:rsid w:val="008208E3"/>
    <w:rsid w:val="00820F35"/>
    <w:rsid w:val="00825017"/>
    <w:rsid w:val="00825E78"/>
    <w:rsid w:val="00827DF6"/>
    <w:rsid w:val="008341D0"/>
    <w:rsid w:val="00836BCE"/>
    <w:rsid w:val="008379DC"/>
    <w:rsid w:val="00842645"/>
    <w:rsid w:val="0084706A"/>
    <w:rsid w:val="00847713"/>
    <w:rsid w:val="00847BCF"/>
    <w:rsid w:val="00851A8A"/>
    <w:rsid w:val="00856B3E"/>
    <w:rsid w:val="00862861"/>
    <w:rsid w:val="00863153"/>
    <w:rsid w:val="008651CF"/>
    <w:rsid w:val="00867CE2"/>
    <w:rsid w:val="00867CEC"/>
    <w:rsid w:val="00871B97"/>
    <w:rsid w:val="00872266"/>
    <w:rsid w:val="008732A2"/>
    <w:rsid w:val="00873AA6"/>
    <w:rsid w:val="00874405"/>
    <w:rsid w:val="0087542F"/>
    <w:rsid w:val="0087660C"/>
    <w:rsid w:val="00877741"/>
    <w:rsid w:val="0088017A"/>
    <w:rsid w:val="008805B8"/>
    <w:rsid w:val="0088210F"/>
    <w:rsid w:val="008869B6"/>
    <w:rsid w:val="00887E5B"/>
    <w:rsid w:val="008914DB"/>
    <w:rsid w:val="0089265C"/>
    <w:rsid w:val="008944CB"/>
    <w:rsid w:val="00895306"/>
    <w:rsid w:val="00896D7C"/>
    <w:rsid w:val="008A0293"/>
    <w:rsid w:val="008A3A56"/>
    <w:rsid w:val="008A4BD9"/>
    <w:rsid w:val="008A64D4"/>
    <w:rsid w:val="008A77DA"/>
    <w:rsid w:val="008B1523"/>
    <w:rsid w:val="008B4B88"/>
    <w:rsid w:val="008B4FD4"/>
    <w:rsid w:val="008B51D6"/>
    <w:rsid w:val="008B7434"/>
    <w:rsid w:val="008C21FB"/>
    <w:rsid w:val="008C2203"/>
    <w:rsid w:val="008C316F"/>
    <w:rsid w:val="008C499F"/>
    <w:rsid w:val="008C53CC"/>
    <w:rsid w:val="008C7370"/>
    <w:rsid w:val="008C7A2E"/>
    <w:rsid w:val="008D01EB"/>
    <w:rsid w:val="008D03E0"/>
    <w:rsid w:val="008D1CF6"/>
    <w:rsid w:val="008D2EE5"/>
    <w:rsid w:val="008D3769"/>
    <w:rsid w:val="008D4906"/>
    <w:rsid w:val="008D5805"/>
    <w:rsid w:val="008D62A4"/>
    <w:rsid w:val="008E1B1A"/>
    <w:rsid w:val="008E21A8"/>
    <w:rsid w:val="008E4FC1"/>
    <w:rsid w:val="008E52CA"/>
    <w:rsid w:val="008E5CF7"/>
    <w:rsid w:val="008F3111"/>
    <w:rsid w:val="008F6F89"/>
    <w:rsid w:val="00902197"/>
    <w:rsid w:val="009035BE"/>
    <w:rsid w:val="0091184C"/>
    <w:rsid w:val="0091415D"/>
    <w:rsid w:val="00916FF8"/>
    <w:rsid w:val="00922274"/>
    <w:rsid w:val="00922A66"/>
    <w:rsid w:val="00924E95"/>
    <w:rsid w:val="00925798"/>
    <w:rsid w:val="00926006"/>
    <w:rsid w:val="009274EF"/>
    <w:rsid w:val="0093256B"/>
    <w:rsid w:val="009361DC"/>
    <w:rsid w:val="0093706F"/>
    <w:rsid w:val="0094283F"/>
    <w:rsid w:val="00942CA9"/>
    <w:rsid w:val="00943618"/>
    <w:rsid w:val="0094511D"/>
    <w:rsid w:val="009452CE"/>
    <w:rsid w:val="0095220B"/>
    <w:rsid w:val="0095220C"/>
    <w:rsid w:val="009561E6"/>
    <w:rsid w:val="00957E6F"/>
    <w:rsid w:val="00961897"/>
    <w:rsid w:val="0096201F"/>
    <w:rsid w:val="00962F07"/>
    <w:rsid w:val="00963048"/>
    <w:rsid w:val="00963623"/>
    <w:rsid w:val="00963738"/>
    <w:rsid w:val="009646C8"/>
    <w:rsid w:val="00965ECC"/>
    <w:rsid w:val="00965F96"/>
    <w:rsid w:val="0097583A"/>
    <w:rsid w:val="0097590B"/>
    <w:rsid w:val="00981358"/>
    <w:rsid w:val="00983980"/>
    <w:rsid w:val="00985D42"/>
    <w:rsid w:val="00990624"/>
    <w:rsid w:val="00991A92"/>
    <w:rsid w:val="00992EDB"/>
    <w:rsid w:val="00993383"/>
    <w:rsid w:val="009937F3"/>
    <w:rsid w:val="009942E2"/>
    <w:rsid w:val="009975E3"/>
    <w:rsid w:val="009A3A73"/>
    <w:rsid w:val="009B1C19"/>
    <w:rsid w:val="009B2066"/>
    <w:rsid w:val="009B3A1A"/>
    <w:rsid w:val="009B3AC4"/>
    <w:rsid w:val="009B458E"/>
    <w:rsid w:val="009B6375"/>
    <w:rsid w:val="009C1F4B"/>
    <w:rsid w:val="009C3423"/>
    <w:rsid w:val="009C3A7A"/>
    <w:rsid w:val="009C4794"/>
    <w:rsid w:val="009D01C3"/>
    <w:rsid w:val="009D4966"/>
    <w:rsid w:val="009E13D2"/>
    <w:rsid w:val="009E3B34"/>
    <w:rsid w:val="009E4FC5"/>
    <w:rsid w:val="009E5EC9"/>
    <w:rsid w:val="009F12AA"/>
    <w:rsid w:val="009F2438"/>
    <w:rsid w:val="009F2AF5"/>
    <w:rsid w:val="009F61B9"/>
    <w:rsid w:val="009F6A2D"/>
    <w:rsid w:val="00A00097"/>
    <w:rsid w:val="00A02C80"/>
    <w:rsid w:val="00A049EF"/>
    <w:rsid w:val="00A0522C"/>
    <w:rsid w:val="00A061EB"/>
    <w:rsid w:val="00A06D9F"/>
    <w:rsid w:val="00A076D7"/>
    <w:rsid w:val="00A11915"/>
    <w:rsid w:val="00A11D76"/>
    <w:rsid w:val="00A12544"/>
    <w:rsid w:val="00A1302D"/>
    <w:rsid w:val="00A130FB"/>
    <w:rsid w:val="00A1420F"/>
    <w:rsid w:val="00A14B1F"/>
    <w:rsid w:val="00A163B2"/>
    <w:rsid w:val="00A20CD6"/>
    <w:rsid w:val="00A2201E"/>
    <w:rsid w:val="00A2315F"/>
    <w:rsid w:val="00A258FB"/>
    <w:rsid w:val="00A3541D"/>
    <w:rsid w:val="00A35FE5"/>
    <w:rsid w:val="00A37071"/>
    <w:rsid w:val="00A37BE0"/>
    <w:rsid w:val="00A41479"/>
    <w:rsid w:val="00A41BC0"/>
    <w:rsid w:val="00A43CA7"/>
    <w:rsid w:val="00A442A5"/>
    <w:rsid w:val="00A4545E"/>
    <w:rsid w:val="00A4648F"/>
    <w:rsid w:val="00A50044"/>
    <w:rsid w:val="00A50EB0"/>
    <w:rsid w:val="00A56867"/>
    <w:rsid w:val="00A60690"/>
    <w:rsid w:val="00A6214B"/>
    <w:rsid w:val="00A63DF5"/>
    <w:rsid w:val="00A67707"/>
    <w:rsid w:val="00A72EC2"/>
    <w:rsid w:val="00A7396F"/>
    <w:rsid w:val="00A7484C"/>
    <w:rsid w:val="00A82164"/>
    <w:rsid w:val="00A91493"/>
    <w:rsid w:val="00A91E0A"/>
    <w:rsid w:val="00A93262"/>
    <w:rsid w:val="00A93BDB"/>
    <w:rsid w:val="00AA0C3F"/>
    <w:rsid w:val="00AA1CD8"/>
    <w:rsid w:val="00AA3573"/>
    <w:rsid w:val="00AB20EF"/>
    <w:rsid w:val="00AB22A3"/>
    <w:rsid w:val="00AB3281"/>
    <w:rsid w:val="00AB6190"/>
    <w:rsid w:val="00AB62D5"/>
    <w:rsid w:val="00AB6E9D"/>
    <w:rsid w:val="00AB7156"/>
    <w:rsid w:val="00AC21DD"/>
    <w:rsid w:val="00AC7378"/>
    <w:rsid w:val="00AC7BE4"/>
    <w:rsid w:val="00AC7F9E"/>
    <w:rsid w:val="00AD0CEC"/>
    <w:rsid w:val="00AD1922"/>
    <w:rsid w:val="00AD40C2"/>
    <w:rsid w:val="00AD596C"/>
    <w:rsid w:val="00AE23DC"/>
    <w:rsid w:val="00AE6140"/>
    <w:rsid w:val="00AE6CC8"/>
    <w:rsid w:val="00AF08C9"/>
    <w:rsid w:val="00AF2AE3"/>
    <w:rsid w:val="00AF521F"/>
    <w:rsid w:val="00B0478A"/>
    <w:rsid w:val="00B06C4B"/>
    <w:rsid w:val="00B07492"/>
    <w:rsid w:val="00B116D3"/>
    <w:rsid w:val="00B11C79"/>
    <w:rsid w:val="00B134C9"/>
    <w:rsid w:val="00B13FC5"/>
    <w:rsid w:val="00B17309"/>
    <w:rsid w:val="00B20AB3"/>
    <w:rsid w:val="00B222AC"/>
    <w:rsid w:val="00B22555"/>
    <w:rsid w:val="00B23697"/>
    <w:rsid w:val="00B3211C"/>
    <w:rsid w:val="00B330B6"/>
    <w:rsid w:val="00B3427F"/>
    <w:rsid w:val="00B411CA"/>
    <w:rsid w:val="00B43F09"/>
    <w:rsid w:val="00B443F3"/>
    <w:rsid w:val="00B52909"/>
    <w:rsid w:val="00B54268"/>
    <w:rsid w:val="00B56797"/>
    <w:rsid w:val="00B5680C"/>
    <w:rsid w:val="00B56ECC"/>
    <w:rsid w:val="00B5753C"/>
    <w:rsid w:val="00B60CB1"/>
    <w:rsid w:val="00B61D9A"/>
    <w:rsid w:val="00B62997"/>
    <w:rsid w:val="00B656E8"/>
    <w:rsid w:val="00B716AD"/>
    <w:rsid w:val="00B71FA1"/>
    <w:rsid w:val="00B74E81"/>
    <w:rsid w:val="00B76116"/>
    <w:rsid w:val="00B8016A"/>
    <w:rsid w:val="00B84378"/>
    <w:rsid w:val="00B85566"/>
    <w:rsid w:val="00B8620B"/>
    <w:rsid w:val="00B87D26"/>
    <w:rsid w:val="00B9230B"/>
    <w:rsid w:val="00B963BF"/>
    <w:rsid w:val="00B968C7"/>
    <w:rsid w:val="00B971A7"/>
    <w:rsid w:val="00B97CD8"/>
    <w:rsid w:val="00BA1787"/>
    <w:rsid w:val="00BA2D21"/>
    <w:rsid w:val="00BA4406"/>
    <w:rsid w:val="00BA4951"/>
    <w:rsid w:val="00BA5020"/>
    <w:rsid w:val="00BA56DA"/>
    <w:rsid w:val="00BA659F"/>
    <w:rsid w:val="00BA70F1"/>
    <w:rsid w:val="00BA7DA7"/>
    <w:rsid w:val="00BB4499"/>
    <w:rsid w:val="00BB48C6"/>
    <w:rsid w:val="00BC38C5"/>
    <w:rsid w:val="00BC49CD"/>
    <w:rsid w:val="00BC70C7"/>
    <w:rsid w:val="00BD5061"/>
    <w:rsid w:val="00BE0F31"/>
    <w:rsid w:val="00BE14C9"/>
    <w:rsid w:val="00BE1752"/>
    <w:rsid w:val="00BE2497"/>
    <w:rsid w:val="00BE29FE"/>
    <w:rsid w:val="00BE2EF5"/>
    <w:rsid w:val="00BF0712"/>
    <w:rsid w:val="00BF55F2"/>
    <w:rsid w:val="00C02380"/>
    <w:rsid w:val="00C03F55"/>
    <w:rsid w:val="00C047D8"/>
    <w:rsid w:val="00C108F7"/>
    <w:rsid w:val="00C158F2"/>
    <w:rsid w:val="00C235DC"/>
    <w:rsid w:val="00C241B3"/>
    <w:rsid w:val="00C24A68"/>
    <w:rsid w:val="00C25414"/>
    <w:rsid w:val="00C26A73"/>
    <w:rsid w:val="00C276FF"/>
    <w:rsid w:val="00C32817"/>
    <w:rsid w:val="00C45101"/>
    <w:rsid w:val="00C46BA0"/>
    <w:rsid w:val="00C52BAF"/>
    <w:rsid w:val="00C5716E"/>
    <w:rsid w:val="00C63A77"/>
    <w:rsid w:val="00C67FFB"/>
    <w:rsid w:val="00C71B8D"/>
    <w:rsid w:val="00C72342"/>
    <w:rsid w:val="00C72D77"/>
    <w:rsid w:val="00C749FE"/>
    <w:rsid w:val="00C74E30"/>
    <w:rsid w:val="00C75A24"/>
    <w:rsid w:val="00C7730C"/>
    <w:rsid w:val="00C83D10"/>
    <w:rsid w:val="00C84D34"/>
    <w:rsid w:val="00C913E5"/>
    <w:rsid w:val="00C915B3"/>
    <w:rsid w:val="00C91858"/>
    <w:rsid w:val="00C93C58"/>
    <w:rsid w:val="00C95DA1"/>
    <w:rsid w:val="00CA0330"/>
    <w:rsid w:val="00CA169C"/>
    <w:rsid w:val="00CA1F9B"/>
    <w:rsid w:val="00CA2538"/>
    <w:rsid w:val="00CA60E0"/>
    <w:rsid w:val="00CA77E3"/>
    <w:rsid w:val="00CA7E66"/>
    <w:rsid w:val="00CB20DD"/>
    <w:rsid w:val="00CB63ED"/>
    <w:rsid w:val="00CB6ADD"/>
    <w:rsid w:val="00CC2D49"/>
    <w:rsid w:val="00CC5E39"/>
    <w:rsid w:val="00CC5E71"/>
    <w:rsid w:val="00CC7A94"/>
    <w:rsid w:val="00CD116A"/>
    <w:rsid w:val="00CD24F7"/>
    <w:rsid w:val="00CD3409"/>
    <w:rsid w:val="00CD4517"/>
    <w:rsid w:val="00CD6C7C"/>
    <w:rsid w:val="00CD6F71"/>
    <w:rsid w:val="00CD6FEB"/>
    <w:rsid w:val="00CE0788"/>
    <w:rsid w:val="00CE2147"/>
    <w:rsid w:val="00CE23A8"/>
    <w:rsid w:val="00CE2A33"/>
    <w:rsid w:val="00CE6855"/>
    <w:rsid w:val="00CE6940"/>
    <w:rsid w:val="00CF47C7"/>
    <w:rsid w:val="00D0564F"/>
    <w:rsid w:val="00D10DC7"/>
    <w:rsid w:val="00D14EC8"/>
    <w:rsid w:val="00D178D6"/>
    <w:rsid w:val="00D20697"/>
    <w:rsid w:val="00D216A4"/>
    <w:rsid w:val="00D224B5"/>
    <w:rsid w:val="00D25804"/>
    <w:rsid w:val="00D3046F"/>
    <w:rsid w:val="00D32354"/>
    <w:rsid w:val="00D51CD0"/>
    <w:rsid w:val="00D525C8"/>
    <w:rsid w:val="00D52980"/>
    <w:rsid w:val="00D53CE9"/>
    <w:rsid w:val="00D57FB5"/>
    <w:rsid w:val="00D616A0"/>
    <w:rsid w:val="00D637BC"/>
    <w:rsid w:val="00D6485C"/>
    <w:rsid w:val="00D6598F"/>
    <w:rsid w:val="00D6700B"/>
    <w:rsid w:val="00D75D62"/>
    <w:rsid w:val="00D7688E"/>
    <w:rsid w:val="00D80D5D"/>
    <w:rsid w:val="00D8294F"/>
    <w:rsid w:val="00D8633D"/>
    <w:rsid w:val="00D8722B"/>
    <w:rsid w:val="00D90204"/>
    <w:rsid w:val="00D914BB"/>
    <w:rsid w:val="00D92F08"/>
    <w:rsid w:val="00D95A9B"/>
    <w:rsid w:val="00D9631A"/>
    <w:rsid w:val="00D97975"/>
    <w:rsid w:val="00D97B43"/>
    <w:rsid w:val="00DA39FA"/>
    <w:rsid w:val="00DA4414"/>
    <w:rsid w:val="00DA690D"/>
    <w:rsid w:val="00DA7FB1"/>
    <w:rsid w:val="00DB3828"/>
    <w:rsid w:val="00DB55CB"/>
    <w:rsid w:val="00DB5EBC"/>
    <w:rsid w:val="00DC191F"/>
    <w:rsid w:val="00DC5269"/>
    <w:rsid w:val="00DC7662"/>
    <w:rsid w:val="00DD17CC"/>
    <w:rsid w:val="00DD323C"/>
    <w:rsid w:val="00DD680B"/>
    <w:rsid w:val="00DD75C1"/>
    <w:rsid w:val="00DE3336"/>
    <w:rsid w:val="00DE3EEC"/>
    <w:rsid w:val="00DE6713"/>
    <w:rsid w:val="00DF195D"/>
    <w:rsid w:val="00DF2206"/>
    <w:rsid w:val="00DF23CB"/>
    <w:rsid w:val="00DF6D99"/>
    <w:rsid w:val="00DF6E3E"/>
    <w:rsid w:val="00E011D1"/>
    <w:rsid w:val="00E040C5"/>
    <w:rsid w:val="00E042A3"/>
    <w:rsid w:val="00E05862"/>
    <w:rsid w:val="00E074FC"/>
    <w:rsid w:val="00E1390E"/>
    <w:rsid w:val="00E177AC"/>
    <w:rsid w:val="00E2184E"/>
    <w:rsid w:val="00E22713"/>
    <w:rsid w:val="00E255E7"/>
    <w:rsid w:val="00E25AC5"/>
    <w:rsid w:val="00E27620"/>
    <w:rsid w:val="00E30BD9"/>
    <w:rsid w:val="00E32D32"/>
    <w:rsid w:val="00E33F0F"/>
    <w:rsid w:val="00E36443"/>
    <w:rsid w:val="00E36B9A"/>
    <w:rsid w:val="00E40EF5"/>
    <w:rsid w:val="00E4141D"/>
    <w:rsid w:val="00E45E49"/>
    <w:rsid w:val="00E509DC"/>
    <w:rsid w:val="00E53B55"/>
    <w:rsid w:val="00E65711"/>
    <w:rsid w:val="00E6671C"/>
    <w:rsid w:val="00E67004"/>
    <w:rsid w:val="00E70B48"/>
    <w:rsid w:val="00E70EFA"/>
    <w:rsid w:val="00E84D29"/>
    <w:rsid w:val="00E852B1"/>
    <w:rsid w:val="00E8551B"/>
    <w:rsid w:val="00E86004"/>
    <w:rsid w:val="00E90835"/>
    <w:rsid w:val="00E95D70"/>
    <w:rsid w:val="00E96280"/>
    <w:rsid w:val="00E9674E"/>
    <w:rsid w:val="00E97701"/>
    <w:rsid w:val="00E97932"/>
    <w:rsid w:val="00E97C8A"/>
    <w:rsid w:val="00EA45F9"/>
    <w:rsid w:val="00EA5373"/>
    <w:rsid w:val="00EA61F6"/>
    <w:rsid w:val="00EA7324"/>
    <w:rsid w:val="00EB0253"/>
    <w:rsid w:val="00EB61C7"/>
    <w:rsid w:val="00EB7097"/>
    <w:rsid w:val="00EC2FA9"/>
    <w:rsid w:val="00EC5FFC"/>
    <w:rsid w:val="00ED2F0F"/>
    <w:rsid w:val="00ED346E"/>
    <w:rsid w:val="00ED7C22"/>
    <w:rsid w:val="00EE079E"/>
    <w:rsid w:val="00EE71FA"/>
    <w:rsid w:val="00EF4F3D"/>
    <w:rsid w:val="00EF5045"/>
    <w:rsid w:val="00EF5C0D"/>
    <w:rsid w:val="00EF5E79"/>
    <w:rsid w:val="00EF692B"/>
    <w:rsid w:val="00EF771E"/>
    <w:rsid w:val="00F0022F"/>
    <w:rsid w:val="00F00BA8"/>
    <w:rsid w:val="00F06080"/>
    <w:rsid w:val="00F06AC5"/>
    <w:rsid w:val="00F11344"/>
    <w:rsid w:val="00F14003"/>
    <w:rsid w:val="00F169DE"/>
    <w:rsid w:val="00F20EB0"/>
    <w:rsid w:val="00F2238C"/>
    <w:rsid w:val="00F268B4"/>
    <w:rsid w:val="00F30D29"/>
    <w:rsid w:val="00F3173A"/>
    <w:rsid w:val="00F32DA2"/>
    <w:rsid w:val="00F341A6"/>
    <w:rsid w:val="00F34F2D"/>
    <w:rsid w:val="00F350C3"/>
    <w:rsid w:val="00F36620"/>
    <w:rsid w:val="00F37C4F"/>
    <w:rsid w:val="00F4037A"/>
    <w:rsid w:val="00F43B9F"/>
    <w:rsid w:val="00F44A57"/>
    <w:rsid w:val="00F44C1C"/>
    <w:rsid w:val="00F46517"/>
    <w:rsid w:val="00F46D7E"/>
    <w:rsid w:val="00F54B63"/>
    <w:rsid w:val="00F55B04"/>
    <w:rsid w:val="00F57714"/>
    <w:rsid w:val="00F6067B"/>
    <w:rsid w:val="00F60EA5"/>
    <w:rsid w:val="00F70A4D"/>
    <w:rsid w:val="00F72EC0"/>
    <w:rsid w:val="00F74443"/>
    <w:rsid w:val="00F74FBF"/>
    <w:rsid w:val="00F752CC"/>
    <w:rsid w:val="00F76A4D"/>
    <w:rsid w:val="00F82E49"/>
    <w:rsid w:val="00F84124"/>
    <w:rsid w:val="00F857E6"/>
    <w:rsid w:val="00F87248"/>
    <w:rsid w:val="00F91034"/>
    <w:rsid w:val="00F91F74"/>
    <w:rsid w:val="00F94E01"/>
    <w:rsid w:val="00F96666"/>
    <w:rsid w:val="00F96B03"/>
    <w:rsid w:val="00F97760"/>
    <w:rsid w:val="00FA245D"/>
    <w:rsid w:val="00FA5987"/>
    <w:rsid w:val="00FB0384"/>
    <w:rsid w:val="00FB1AD8"/>
    <w:rsid w:val="00FB1CEC"/>
    <w:rsid w:val="00FB1FFF"/>
    <w:rsid w:val="00FB3756"/>
    <w:rsid w:val="00FB469A"/>
    <w:rsid w:val="00FB6054"/>
    <w:rsid w:val="00FB68BF"/>
    <w:rsid w:val="00FC0B34"/>
    <w:rsid w:val="00FC318A"/>
    <w:rsid w:val="00FC4DDC"/>
    <w:rsid w:val="00FC5257"/>
    <w:rsid w:val="00FD0250"/>
    <w:rsid w:val="00FD05D8"/>
    <w:rsid w:val="00FD0AE0"/>
    <w:rsid w:val="00FD19E0"/>
    <w:rsid w:val="00FD206D"/>
    <w:rsid w:val="00FD27C4"/>
    <w:rsid w:val="00FD3BAF"/>
    <w:rsid w:val="00FD6DC7"/>
    <w:rsid w:val="00FE1D50"/>
    <w:rsid w:val="00FE2FEA"/>
    <w:rsid w:val="00FE6ACA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1EB"/>
    <w:pPr>
      <w:ind w:firstLine="720"/>
      <w:jc w:val="both"/>
    </w:pPr>
    <w:rPr>
      <w:sz w:val="28"/>
    </w:rPr>
  </w:style>
  <w:style w:type="paragraph" w:styleId="1">
    <w:name w:val="heading 1"/>
    <w:basedOn w:val="2"/>
    <w:next w:val="a"/>
    <w:qFormat/>
    <w:rsid w:val="00792467"/>
    <w:pPr>
      <w:spacing w:before="120" w:after="0"/>
      <w:ind w:firstLine="680"/>
      <w:outlineLvl w:val="0"/>
    </w:pPr>
    <w:rPr>
      <w:rFonts w:cs="Times New Roman"/>
      <w:bCs w:val="0"/>
      <w:i w:val="0"/>
      <w:iCs w:val="0"/>
      <w:sz w:val="32"/>
    </w:rPr>
  </w:style>
  <w:style w:type="paragraph" w:styleId="2">
    <w:name w:val="heading 2"/>
    <w:basedOn w:val="a"/>
    <w:next w:val="a"/>
    <w:link w:val="20"/>
    <w:qFormat/>
    <w:rsid w:val="0079246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6E64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Indent 2"/>
    <w:basedOn w:val="a"/>
    <w:rsid w:val="00A061EB"/>
  </w:style>
  <w:style w:type="paragraph" w:customStyle="1" w:styleId="a3">
    <w:name w:val="Мой стиль Знак Знак"/>
    <w:basedOn w:val="a"/>
    <w:semiHidden/>
    <w:rsid w:val="005F3785"/>
    <w:pPr>
      <w:ind w:firstLine="567"/>
    </w:pPr>
    <w:rPr>
      <w:sz w:val="24"/>
    </w:rPr>
  </w:style>
  <w:style w:type="table" w:styleId="a4">
    <w:name w:val="Table Grid"/>
    <w:basedOn w:val="a1"/>
    <w:rsid w:val="005F378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aliases w:val="Основной текст 1,Нумерованный список !!,Надин стиль,Основной текст без отступа"/>
    <w:basedOn w:val="a"/>
    <w:link w:val="a6"/>
    <w:rsid w:val="00CB63ED"/>
    <w:pPr>
      <w:spacing w:after="120"/>
      <w:ind w:left="283"/>
    </w:pPr>
  </w:style>
  <w:style w:type="paragraph" w:styleId="a7">
    <w:name w:val="footer"/>
    <w:basedOn w:val="a"/>
    <w:link w:val="a8"/>
    <w:uiPriority w:val="99"/>
    <w:rsid w:val="0007440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74401"/>
  </w:style>
  <w:style w:type="paragraph" w:styleId="aa">
    <w:name w:val="Body Text"/>
    <w:basedOn w:val="a"/>
    <w:rsid w:val="00E6671C"/>
    <w:pPr>
      <w:spacing w:after="120"/>
      <w:ind w:firstLine="0"/>
      <w:jc w:val="left"/>
    </w:pPr>
    <w:rPr>
      <w:sz w:val="20"/>
    </w:rPr>
  </w:style>
  <w:style w:type="paragraph" w:customStyle="1" w:styleId="ConsNormal">
    <w:name w:val="ConsNormal"/>
    <w:rsid w:val="00E6671C"/>
    <w:pPr>
      <w:widowControl w:val="0"/>
      <w:ind w:firstLine="720"/>
    </w:pPr>
    <w:rPr>
      <w:rFonts w:ascii="Arial" w:hAnsi="Arial"/>
      <w:snapToGrid w:val="0"/>
    </w:rPr>
  </w:style>
  <w:style w:type="character" w:customStyle="1" w:styleId="StyleBold">
    <w:name w:val="Style Bold"/>
    <w:rsid w:val="00E6671C"/>
    <w:rPr>
      <w:bCs/>
    </w:rPr>
  </w:style>
  <w:style w:type="character" w:customStyle="1" w:styleId="20">
    <w:name w:val="Заголовок 2 Знак"/>
    <w:link w:val="2"/>
    <w:rsid w:val="00804C52"/>
    <w:rPr>
      <w:rFonts w:ascii="Arial" w:hAnsi="Arial" w:cs="Arial"/>
      <w:b/>
      <w:bCs/>
      <w:i/>
      <w:iCs/>
      <w:sz w:val="28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804C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Title"/>
    <w:basedOn w:val="a"/>
    <w:qFormat/>
    <w:rsid w:val="00DC191F"/>
    <w:pPr>
      <w:ind w:firstLine="0"/>
      <w:jc w:val="center"/>
    </w:pPr>
    <w:rPr>
      <w:b/>
    </w:rPr>
  </w:style>
  <w:style w:type="paragraph" w:customStyle="1" w:styleId="ConsTitle">
    <w:name w:val="ConsTitle"/>
    <w:rsid w:val="00DC191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c">
    <w:name w:val="Текст письма"/>
    <w:basedOn w:val="a"/>
    <w:rsid w:val="00DC191F"/>
    <w:pPr>
      <w:ind w:firstLine="567"/>
    </w:pPr>
  </w:style>
  <w:style w:type="paragraph" w:customStyle="1" w:styleId="ConsPlusNonformat">
    <w:name w:val="ConsPlusNonformat"/>
    <w:rsid w:val="00DC19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4D6634"/>
    <w:pPr>
      <w:spacing w:after="120"/>
      <w:ind w:left="283" w:firstLine="0"/>
      <w:jc w:val="left"/>
    </w:pPr>
    <w:rPr>
      <w:sz w:val="16"/>
      <w:szCs w:val="16"/>
    </w:rPr>
  </w:style>
  <w:style w:type="paragraph" w:customStyle="1" w:styleId="ConsPlusTitle">
    <w:name w:val="ConsPlusTitle"/>
    <w:rsid w:val="004D66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6A08EA"/>
    <w:pPr>
      <w:spacing w:before="120" w:after="120"/>
      <w:jc w:val="left"/>
    </w:pPr>
    <w:rPr>
      <w:b/>
      <w:bCs/>
      <w:caps/>
      <w:sz w:val="20"/>
    </w:rPr>
  </w:style>
  <w:style w:type="paragraph" w:styleId="22">
    <w:name w:val="toc 2"/>
    <w:basedOn w:val="a"/>
    <w:next w:val="a"/>
    <w:autoRedefine/>
    <w:semiHidden/>
    <w:rsid w:val="006E0E38"/>
    <w:pPr>
      <w:ind w:left="28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semiHidden/>
    <w:rsid w:val="003E6892"/>
    <w:pPr>
      <w:tabs>
        <w:tab w:val="right" w:leader="dot" w:pos="9345"/>
      </w:tabs>
      <w:ind w:left="560" w:hanging="20"/>
      <w:jc w:val="left"/>
    </w:pPr>
    <w:rPr>
      <w:i/>
      <w:iCs/>
      <w:sz w:val="20"/>
    </w:rPr>
  </w:style>
  <w:style w:type="character" w:styleId="ad">
    <w:name w:val="Hyperlink"/>
    <w:uiPriority w:val="99"/>
    <w:rsid w:val="006E0E38"/>
    <w:rPr>
      <w:color w:val="0000FF"/>
      <w:u w:val="single"/>
    </w:rPr>
  </w:style>
  <w:style w:type="paragraph" w:styleId="4">
    <w:name w:val="toc 4"/>
    <w:basedOn w:val="a"/>
    <w:next w:val="a"/>
    <w:autoRedefine/>
    <w:semiHidden/>
    <w:rsid w:val="00793DA5"/>
    <w:pPr>
      <w:ind w:left="84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93DA5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93DA5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93DA5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93DA5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93DA5"/>
    <w:pPr>
      <w:ind w:left="2240"/>
      <w:jc w:val="left"/>
    </w:pPr>
    <w:rPr>
      <w:sz w:val="18"/>
      <w:szCs w:val="18"/>
    </w:rPr>
  </w:style>
  <w:style w:type="paragraph" w:styleId="ae">
    <w:name w:val="Balloon Text"/>
    <w:basedOn w:val="a"/>
    <w:semiHidden/>
    <w:rsid w:val="007B01C9"/>
    <w:rPr>
      <w:rFonts w:ascii="Tahoma" w:hAnsi="Tahoma" w:cs="Tahoma"/>
      <w:sz w:val="16"/>
      <w:szCs w:val="16"/>
    </w:rPr>
  </w:style>
  <w:style w:type="paragraph" w:styleId="af">
    <w:name w:val="footnote text"/>
    <w:aliases w:val="Текст сноски Знак,Footnote Text Char Char,Footnote Text Char Char Char Char,Footnote Text1,Footnote Text Char Char Char,Footnote Text Char"/>
    <w:basedOn w:val="a"/>
    <w:link w:val="11"/>
    <w:semiHidden/>
    <w:rsid w:val="00825E78"/>
    <w:pPr>
      <w:ind w:firstLine="0"/>
      <w:jc w:val="left"/>
    </w:pPr>
    <w:rPr>
      <w:sz w:val="20"/>
    </w:rPr>
  </w:style>
  <w:style w:type="character" w:styleId="af0">
    <w:name w:val="footnote reference"/>
    <w:rsid w:val="00825E78"/>
    <w:rPr>
      <w:vertAlign w:val="superscript"/>
    </w:rPr>
  </w:style>
  <w:style w:type="paragraph" w:styleId="af1">
    <w:name w:val="header"/>
    <w:basedOn w:val="a"/>
    <w:rsid w:val="003C0C66"/>
    <w:pPr>
      <w:tabs>
        <w:tab w:val="center" w:pos="4677"/>
        <w:tab w:val="right" w:pos="9355"/>
      </w:tabs>
      <w:ind w:firstLine="709"/>
    </w:pPr>
    <w:rPr>
      <w:sz w:val="24"/>
      <w:szCs w:val="24"/>
    </w:rPr>
  </w:style>
  <w:style w:type="paragraph" w:customStyle="1" w:styleId="af2">
    <w:name w:val=" Знак Знак Знак"/>
    <w:basedOn w:val="a"/>
    <w:rsid w:val="00BF0712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23">
    <w:name w:val="Body Text 2"/>
    <w:basedOn w:val="a"/>
    <w:rsid w:val="00BF0712"/>
    <w:pPr>
      <w:spacing w:after="120" w:line="480" w:lineRule="auto"/>
      <w:ind w:firstLine="0"/>
      <w:jc w:val="left"/>
    </w:pPr>
    <w:rPr>
      <w:sz w:val="20"/>
    </w:rPr>
  </w:style>
  <w:style w:type="paragraph" w:customStyle="1" w:styleId="32">
    <w:name w:val="Стиль Заголовок 3 + малые прописные"/>
    <w:basedOn w:val="3"/>
    <w:rsid w:val="00BF0712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12">
    <w:name w:val=" Знак1 Знак Знак Знак"/>
    <w:basedOn w:val="a"/>
    <w:rsid w:val="00D8722B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 Char Char1 Знак Знак Знак"/>
    <w:basedOn w:val="a"/>
    <w:rsid w:val="005628DE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3">
    <w:name w:val=" Знак Знак Знак Знак Знак Знак Знак Знак Знак Знак Знак Знак Знак Знак Знак Знак"/>
    <w:basedOn w:val="a"/>
    <w:rsid w:val="00A20CD6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 Знак Знак Знак Знак Знак Знак Знак Знак Знак Знак Знак Знак Знак Знак Знак Знак Знак Знак Знак Знак Знак1 Знак"/>
    <w:basedOn w:val="a"/>
    <w:rsid w:val="00087D3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af4">
    <w:name w:val="Знак Знак Знак"/>
    <w:basedOn w:val="a"/>
    <w:rsid w:val="0084706A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af5">
    <w:name w:val="Normal (Web)"/>
    <w:basedOn w:val="a"/>
    <w:uiPriority w:val="99"/>
    <w:rsid w:val="00122A5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6">
    <w:name w:val="List Paragraph"/>
    <w:basedOn w:val="a"/>
    <w:qFormat/>
    <w:rsid w:val="00DC526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B62997"/>
    <w:rPr>
      <w:sz w:val="28"/>
    </w:rPr>
  </w:style>
  <w:style w:type="paragraph" w:customStyle="1" w:styleId="af7">
    <w:name w:val="ЭЭГ"/>
    <w:basedOn w:val="a"/>
    <w:uiPriority w:val="99"/>
    <w:rsid w:val="00707FBE"/>
    <w:pPr>
      <w:spacing w:line="360" w:lineRule="auto"/>
    </w:pPr>
    <w:rPr>
      <w:sz w:val="24"/>
      <w:szCs w:val="24"/>
    </w:rPr>
  </w:style>
  <w:style w:type="paragraph" w:styleId="af8">
    <w:name w:val="Plain Text"/>
    <w:basedOn w:val="a"/>
    <w:link w:val="af9"/>
    <w:unhideWhenUsed/>
    <w:rsid w:val="00BA4951"/>
    <w:pPr>
      <w:ind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9">
    <w:name w:val="Текст Знак"/>
    <w:link w:val="af8"/>
    <w:rsid w:val="00BA4951"/>
    <w:rPr>
      <w:rFonts w:ascii="Consolas" w:eastAsia="Calibri" w:hAnsi="Consolas"/>
      <w:sz w:val="21"/>
      <w:szCs w:val="21"/>
      <w:lang w:val="ru-RU" w:eastAsia="en-US" w:bidi="ar-SA"/>
    </w:rPr>
  </w:style>
  <w:style w:type="character" w:customStyle="1" w:styleId="33">
    <w:name w:val=" Знак Знак3"/>
    <w:rsid w:val="000333AB"/>
    <w:rPr>
      <w:sz w:val="28"/>
      <w:szCs w:val="24"/>
    </w:rPr>
  </w:style>
  <w:style w:type="character" w:customStyle="1" w:styleId="11">
    <w:name w:val="Текст сноски Знак1"/>
    <w:aliases w:val="Текст сноски Знак Знак,Footnote Text Char Char Знак,Footnote Text Char Char Char Char Знак,Footnote Text1 Знак,Footnote Text Char Char Char Знак,Footnote Text Char Знак"/>
    <w:basedOn w:val="a0"/>
    <w:link w:val="af"/>
    <w:rsid w:val="000A61D7"/>
    <w:rPr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942CA9"/>
    <w:rPr>
      <w:rFonts w:ascii="Arial" w:hAnsi="Arial" w:cs="Arial"/>
      <w:lang w:val="ru-RU" w:eastAsia="ru-RU" w:bidi="ar-SA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5"/>
    <w:rsid w:val="00FD025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1EB"/>
    <w:pPr>
      <w:ind w:firstLine="720"/>
      <w:jc w:val="both"/>
    </w:pPr>
    <w:rPr>
      <w:sz w:val="28"/>
    </w:rPr>
  </w:style>
  <w:style w:type="paragraph" w:styleId="1">
    <w:name w:val="heading 1"/>
    <w:basedOn w:val="2"/>
    <w:next w:val="a"/>
    <w:qFormat/>
    <w:rsid w:val="00792467"/>
    <w:pPr>
      <w:spacing w:before="120" w:after="0"/>
      <w:ind w:firstLine="680"/>
      <w:outlineLvl w:val="0"/>
    </w:pPr>
    <w:rPr>
      <w:rFonts w:cs="Times New Roman"/>
      <w:bCs w:val="0"/>
      <w:i w:val="0"/>
      <w:iCs w:val="0"/>
      <w:sz w:val="32"/>
    </w:rPr>
  </w:style>
  <w:style w:type="paragraph" w:styleId="2">
    <w:name w:val="heading 2"/>
    <w:basedOn w:val="a"/>
    <w:next w:val="a"/>
    <w:link w:val="20"/>
    <w:qFormat/>
    <w:rsid w:val="0079246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6E64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Indent 2"/>
    <w:basedOn w:val="a"/>
    <w:rsid w:val="00A061EB"/>
  </w:style>
  <w:style w:type="paragraph" w:customStyle="1" w:styleId="a3">
    <w:name w:val="Мой стиль Знак Знак"/>
    <w:basedOn w:val="a"/>
    <w:semiHidden/>
    <w:rsid w:val="005F3785"/>
    <w:pPr>
      <w:ind w:firstLine="567"/>
    </w:pPr>
    <w:rPr>
      <w:sz w:val="24"/>
    </w:rPr>
  </w:style>
  <w:style w:type="table" w:styleId="a4">
    <w:name w:val="Table Grid"/>
    <w:basedOn w:val="a1"/>
    <w:rsid w:val="005F378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aliases w:val="Основной текст 1,Нумерованный список !!,Надин стиль,Основной текст без отступа"/>
    <w:basedOn w:val="a"/>
    <w:link w:val="a6"/>
    <w:rsid w:val="00CB63ED"/>
    <w:pPr>
      <w:spacing w:after="120"/>
      <w:ind w:left="283"/>
    </w:pPr>
  </w:style>
  <w:style w:type="paragraph" w:styleId="a7">
    <w:name w:val="footer"/>
    <w:basedOn w:val="a"/>
    <w:link w:val="a8"/>
    <w:uiPriority w:val="99"/>
    <w:rsid w:val="0007440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74401"/>
  </w:style>
  <w:style w:type="paragraph" w:styleId="aa">
    <w:name w:val="Body Text"/>
    <w:basedOn w:val="a"/>
    <w:rsid w:val="00E6671C"/>
    <w:pPr>
      <w:spacing w:after="120"/>
      <w:ind w:firstLine="0"/>
      <w:jc w:val="left"/>
    </w:pPr>
    <w:rPr>
      <w:sz w:val="20"/>
    </w:rPr>
  </w:style>
  <w:style w:type="paragraph" w:customStyle="1" w:styleId="ConsNormal">
    <w:name w:val="ConsNormal"/>
    <w:rsid w:val="00E6671C"/>
    <w:pPr>
      <w:widowControl w:val="0"/>
      <w:ind w:firstLine="720"/>
    </w:pPr>
    <w:rPr>
      <w:rFonts w:ascii="Arial" w:hAnsi="Arial"/>
      <w:snapToGrid w:val="0"/>
    </w:rPr>
  </w:style>
  <w:style w:type="character" w:customStyle="1" w:styleId="StyleBold">
    <w:name w:val="Style Bold"/>
    <w:rsid w:val="00E6671C"/>
    <w:rPr>
      <w:bCs/>
    </w:rPr>
  </w:style>
  <w:style w:type="character" w:customStyle="1" w:styleId="20">
    <w:name w:val="Заголовок 2 Знак"/>
    <w:link w:val="2"/>
    <w:rsid w:val="00804C52"/>
    <w:rPr>
      <w:rFonts w:ascii="Arial" w:hAnsi="Arial" w:cs="Arial"/>
      <w:b/>
      <w:bCs/>
      <w:i/>
      <w:iCs/>
      <w:sz w:val="28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804C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Title"/>
    <w:basedOn w:val="a"/>
    <w:qFormat/>
    <w:rsid w:val="00DC191F"/>
    <w:pPr>
      <w:ind w:firstLine="0"/>
      <w:jc w:val="center"/>
    </w:pPr>
    <w:rPr>
      <w:b/>
    </w:rPr>
  </w:style>
  <w:style w:type="paragraph" w:customStyle="1" w:styleId="ConsTitle">
    <w:name w:val="ConsTitle"/>
    <w:rsid w:val="00DC191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c">
    <w:name w:val="Текст письма"/>
    <w:basedOn w:val="a"/>
    <w:rsid w:val="00DC191F"/>
    <w:pPr>
      <w:ind w:firstLine="567"/>
    </w:pPr>
  </w:style>
  <w:style w:type="paragraph" w:customStyle="1" w:styleId="ConsPlusNonformat">
    <w:name w:val="ConsPlusNonformat"/>
    <w:rsid w:val="00DC19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4D6634"/>
    <w:pPr>
      <w:spacing w:after="120"/>
      <w:ind w:left="283" w:firstLine="0"/>
      <w:jc w:val="left"/>
    </w:pPr>
    <w:rPr>
      <w:sz w:val="16"/>
      <w:szCs w:val="16"/>
    </w:rPr>
  </w:style>
  <w:style w:type="paragraph" w:customStyle="1" w:styleId="ConsPlusTitle">
    <w:name w:val="ConsPlusTitle"/>
    <w:rsid w:val="004D66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6A08EA"/>
    <w:pPr>
      <w:spacing w:before="120" w:after="120"/>
      <w:jc w:val="left"/>
    </w:pPr>
    <w:rPr>
      <w:b/>
      <w:bCs/>
      <w:caps/>
      <w:sz w:val="20"/>
    </w:rPr>
  </w:style>
  <w:style w:type="paragraph" w:styleId="22">
    <w:name w:val="toc 2"/>
    <w:basedOn w:val="a"/>
    <w:next w:val="a"/>
    <w:autoRedefine/>
    <w:semiHidden/>
    <w:rsid w:val="006E0E38"/>
    <w:pPr>
      <w:ind w:left="28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semiHidden/>
    <w:rsid w:val="003E6892"/>
    <w:pPr>
      <w:tabs>
        <w:tab w:val="right" w:leader="dot" w:pos="9345"/>
      </w:tabs>
      <w:ind w:left="560" w:hanging="20"/>
      <w:jc w:val="left"/>
    </w:pPr>
    <w:rPr>
      <w:i/>
      <w:iCs/>
      <w:sz w:val="20"/>
    </w:rPr>
  </w:style>
  <w:style w:type="character" w:styleId="ad">
    <w:name w:val="Hyperlink"/>
    <w:uiPriority w:val="99"/>
    <w:rsid w:val="006E0E38"/>
    <w:rPr>
      <w:color w:val="0000FF"/>
      <w:u w:val="single"/>
    </w:rPr>
  </w:style>
  <w:style w:type="paragraph" w:styleId="4">
    <w:name w:val="toc 4"/>
    <w:basedOn w:val="a"/>
    <w:next w:val="a"/>
    <w:autoRedefine/>
    <w:semiHidden/>
    <w:rsid w:val="00793DA5"/>
    <w:pPr>
      <w:ind w:left="84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93DA5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93DA5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93DA5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93DA5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93DA5"/>
    <w:pPr>
      <w:ind w:left="2240"/>
      <w:jc w:val="left"/>
    </w:pPr>
    <w:rPr>
      <w:sz w:val="18"/>
      <w:szCs w:val="18"/>
    </w:rPr>
  </w:style>
  <w:style w:type="paragraph" w:styleId="ae">
    <w:name w:val="Balloon Text"/>
    <w:basedOn w:val="a"/>
    <w:semiHidden/>
    <w:rsid w:val="007B01C9"/>
    <w:rPr>
      <w:rFonts w:ascii="Tahoma" w:hAnsi="Tahoma" w:cs="Tahoma"/>
      <w:sz w:val="16"/>
      <w:szCs w:val="16"/>
    </w:rPr>
  </w:style>
  <w:style w:type="paragraph" w:styleId="af">
    <w:name w:val="footnote text"/>
    <w:aliases w:val="Текст сноски Знак,Footnote Text Char Char,Footnote Text Char Char Char Char,Footnote Text1,Footnote Text Char Char Char,Footnote Text Char"/>
    <w:basedOn w:val="a"/>
    <w:link w:val="11"/>
    <w:semiHidden/>
    <w:rsid w:val="00825E78"/>
    <w:pPr>
      <w:ind w:firstLine="0"/>
      <w:jc w:val="left"/>
    </w:pPr>
    <w:rPr>
      <w:sz w:val="20"/>
    </w:rPr>
  </w:style>
  <w:style w:type="character" w:styleId="af0">
    <w:name w:val="footnote reference"/>
    <w:rsid w:val="00825E78"/>
    <w:rPr>
      <w:vertAlign w:val="superscript"/>
    </w:rPr>
  </w:style>
  <w:style w:type="paragraph" w:styleId="af1">
    <w:name w:val="header"/>
    <w:basedOn w:val="a"/>
    <w:rsid w:val="003C0C66"/>
    <w:pPr>
      <w:tabs>
        <w:tab w:val="center" w:pos="4677"/>
        <w:tab w:val="right" w:pos="9355"/>
      </w:tabs>
      <w:ind w:firstLine="709"/>
    </w:pPr>
    <w:rPr>
      <w:sz w:val="24"/>
      <w:szCs w:val="24"/>
    </w:rPr>
  </w:style>
  <w:style w:type="paragraph" w:customStyle="1" w:styleId="af2">
    <w:name w:val=" Знак Знак Знак"/>
    <w:basedOn w:val="a"/>
    <w:rsid w:val="00BF0712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23">
    <w:name w:val="Body Text 2"/>
    <w:basedOn w:val="a"/>
    <w:rsid w:val="00BF0712"/>
    <w:pPr>
      <w:spacing w:after="120" w:line="480" w:lineRule="auto"/>
      <w:ind w:firstLine="0"/>
      <w:jc w:val="left"/>
    </w:pPr>
    <w:rPr>
      <w:sz w:val="20"/>
    </w:rPr>
  </w:style>
  <w:style w:type="paragraph" w:customStyle="1" w:styleId="32">
    <w:name w:val="Стиль Заголовок 3 + малые прописные"/>
    <w:basedOn w:val="3"/>
    <w:rsid w:val="00BF0712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12">
    <w:name w:val=" Знак1 Знак Знак Знак"/>
    <w:basedOn w:val="a"/>
    <w:rsid w:val="00D8722B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 Char Char1 Знак Знак Знак"/>
    <w:basedOn w:val="a"/>
    <w:rsid w:val="005628DE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3">
    <w:name w:val=" Знак Знак Знак Знак Знак Знак Знак Знак Знак Знак Знак Знак Знак Знак Знак Знак"/>
    <w:basedOn w:val="a"/>
    <w:rsid w:val="00A20CD6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 Знак Знак Знак Знак Знак Знак Знак Знак Знак Знак Знак Знак Знак Знак Знак Знак Знак Знак Знак Знак Знак1 Знак"/>
    <w:basedOn w:val="a"/>
    <w:rsid w:val="00087D3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af4">
    <w:name w:val="Знак Знак Знак"/>
    <w:basedOn w:val="a"/>
    <w:rsid w:val="0084706A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af5">
    <w:name w:val="Normal (Web)"/>
    <w:basedOn w:val="a"/>
    <w:uiPriority w:val="99"/>
    <w:rsid w:val="00122A5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6">
    <w:name w:val="List Paragraph"/>
    <w:basedOn w:val="a"/>
    <w:qFormat/>
    <w:rsid w:val="00DC526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B62997"/>
    <w:rPr>
      <w:sz w:val="28"/>
    </w:rPr>
  </w:style>
  <w:style w:type="paragraph" w:customStyle="1" w:styleId="af7">
    <w:name w:val="ЭЭГ"/>
    <w:basedOn w:val="a"/>
    <w:uiPriority w:val="99"/>
    <w:rsid w:val="00707FBE"/>
    <w:pPr>
      <w:spacing w:line="360" w:lineRule="auto"/>
    </w:pPr>
    <w:rPr>
      <w:sz w:val="24"/>
      <w:szCs w:val="24"/>
    </w:rPr>
  </w:style>
  <w:style w:type="paragraph" w:styleId="af8">
    <w:name w:val="Plain Text"/>
    <w:basedOn w:val="a"/>
    <w:link w:val="af9"/>
    <w:unhideWhenUsed/>
    <w:rsid w:val="00BA4951"/>
    <w:pPr>
      <w:ind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9">
    <w:name w:val="Текст Знак"/>
    <w:link w:val="af8"/>
    <w:rsid w:val="00BA4951"/>
    <w:rPr>
      <w:rFonts w:ascii="Consolas" w:eastAsia="Calibri" w:hAnsi="Consolas"/>
      <w:sz w:val="21"/>
      <w:szCs w:val="21"/>
      <w:lang w:val="ru-RU" w:eastAsia="en-US" w:bidi="ar-SA"/>
    </w:rPr>
  </w:style>
  <w:style w:type="character" w:customStyle="1" w:styleId="33">
    <w:name w:val=" Знак Знак3"/>
    <w:rsid w:val="000333AB"/>
    <w:rPr>
      <w:sz w:val="28"/>
      <w:szCs w:val="24"/>
    </w:rPr>
  </w:style>
  <w:style w:type="character" w:customStyle="1" w:styleId="11">
    <w:name w:val="Текст сноски Знак1"/>
    <w:aliases w:val="Текст сноски Знак Знак,Footnote Text Char Char Знак,Footnote Text Char Char Char Char Знак,Footnote Text1 Знак,Footnote Text Char Char Char Знак,Footnote Text Char Знак"/>
    <w:basedOn w:val="a0"/>
    <w:link w:val="af"/>
    <w:rsid w:val="000A61D7"/>
    <w:rPr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942CA9"/>
    <w:rPr>
      <w:rFonts w:ascii="Arial" w:hAnsi="Arial" w:cs="Arial"/>
      <w:lang w:val="ru-RU" w:eastAsia="ru-RU" w:bidi="ar-SA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5"/>
    <w:rsid w:val="00FD025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4441</Words>
  <Characters>25320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основных подходах </vt:lpstr>
    </vt:vector>
  </TitlesOfParts>
  <Company>ГФУ</Company>
  <LinksUpToDate>false</LinksUpToDate>
  <CharactersWithSpaces>29702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основных подходах</dc:title>
  <dc:creator>yv</dc:creator>
  <cp:lastModifiedBy>Пользователь Windows</cp:lastModifiedBy>
  <cp:revision>2</cp:revision>
  <cp:lastPrinted>2016-11-13T04:40:00Z</cp:lastPrinted>
  <dcterms:created xsi:type="dcterms:W3CDTF">2016-11-30T09:23:00Z</dcterms:created>
  <dcterms:modified xsi:type="dcterms:W3CDTF">2016-11-30T09:23:00Z</dcterms:modified>
</cp:coreProperties>
</file>