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C72" w:rsidRDefault="00604C72" w:rsidP="00166165">
      <w:pPr>
        <w:pStyle w:val="a5"/>
        <w:jc w:val="center"/>
        <w:rPr>
          <w:b/>
          <w:kern w:val="28"/>
          <w:sz w:val="56"/>
          <w:szCs w:val="56"/>
        </w:rPr>
      </w:pPr>
      <w:bookmarkStart w:id="0" w:name="_Toc149125748"/>
      <w:bookmarkStart w:id="1" w:name="_Toc149126136"/>
      <w:bookmarkStart w:id="2" w:name="_Toc244072330"/>
    </w:p>
    <w:p w:rsidR="00604C72" w:rsidRDefault="00604C72" w:rsidP="00166165">
      <w:pPr>
        <w:pStyle w:val="a5"/>
        <w:jc w:val="center"/>
        <w:rPr>
          <w:b/>
          <w:kern w:val="28"/>
          <w:sz w:val="56"/>
          <w:szCs w:val="56"/>
        </w:rPr>
      </w:pPr>
    </w:p>
    <w:p w:rsidR="00604C72" w:rsidRDefault="00604C72" w:rsidP="00166165">
      <w:pPr>
        <w:pStyle w:val="a5"/>
        <w:jc w:val="center"/>
        <w:rPr>
          <w:b/>
          <w:kern w:val="28"/>
          <w:sz w:val="56"/>
          <w:szCs w:val="56"/>
        </w:rPr>
      </w:pPr>
    </w:p>
    <w:p w:rsidR="00604C72" w:rsidRDefault="00604C72" w:rsidP="00166165">
      <w:pPr>
        <w:pStyle w:val="a5"/>
        <w:jc w:val="center"/>
        <w:rPr>
          <w:b/>
          <w:kern w:val="28"/>
          <w:sz w:val="56"/>
          <w:szCs w:val="56"/>
        </w:rPr>
      </w:pPr>
    </w:p>
    <w:p w:rsidR="00604C72" w:rsidRDefault="00604C72" w:rsidP="00166165">
      <w:pPr>
        <w:pStyle w:val="a5"/>
        <w:jc w:val="center"/>
        <w:rPr>
          <w:b/>
          <w:kern w:val="28"/>
          <w:sz w:val="56"/>
          <w:szCs w:val="56"/>
        </w:rPr>
      </w:pPr>
    </w:p>
    <w:p w:rsidR="00604C72" w:rsidRDefault="00604C72" w:rsidP="00166165">
      <w:pPr>
        <w:pStyle w:val="a5"/>
        <w:jc w:val="center"/>
        <w:rPr>
          <w:b/>
          <w:kern w:val="28"/>
          <w:sz w:val="56"/>
          <w:szCs w:val="56"/>
        </w:rPr>
      </w:pPr>
    </w:p>
    <w:p w:rsidR="00604C72" w:rsidRDefault="00A061EB" w:rsidP="00166165">
      <w:pPr>
        <w:pStyle w:val="a5"/>
        <w:jc w:val="center"/>
        <w:rPr>
          <w:b/>
          <w:kern w:val="28"/>
          <w:sz w:val="56"/>
          <w:szCs w:val="56"/>
        </w:rPr>
      </w:pPr>
      <w:r w:rsidRPr="00604C72">
        <w:rPr>
          <w:b/>
          <w:kern w:val="28"/>
          <w:sz w:val="56"/>
          <w:szCs w:val="56"/>
        </w:rPr>
        <w:t xml:space="preserve">ОСНОВНЫЕ </w:t>
      </w:r>
    </w:p>
    <w:p w:rsidR="00604C72" w:rsidRDefault="00A061EB" w:rsidP="00166165">
      <w:pPr>
        <w:pStyle w:val="a5"/>
        <w:jc w:val="center"/>
        <w:rPr>
          <w:b/>
          <w:kern w:val="28"/>
          <w:sz w:val="56"/>
          <w:szCs w:val="56"/>
        </w:rPr>
      </w:pPr>
      <w:r w:rsidRPr="00604C72">
        <w:rPr>
          <w:b/>
          <w:kern w:val="28"/>
          <w:sz w:val="56"/>
          <w:szCs w:val="56"/>
        </w:rPr>
        <w:t>НАПРАВЛЕНИЯ</w:t>
      </w:r>
      <w:bookmarkStart w:id="3" w:name="_Toc149125749"/>
      <w:bookmarkStart w:id="4" w:name="_Toc149126137"/>
      <w:bookmarkEnd w:id="0"/>
      <w:bookmarkEnd w:id="1"/>
      <w:r w:rsidR="007E1087" w:rsidRPr="00604C72">
        <w:rPr>
          <w:b/>
          <w:kern w:val="28"/>
          <w:sz w:val="56"/>
          <w:szCs w:val="56"/>
        </w:rPr>
        <w:t xml:space="preserve"> </w:t>
      </w:r>
    </w:p>
    <w:p w:rsidR="00604C72" w:rsidRDefault="00C84D34" w:rsidP="00166165">
      <w:pPr>
        <w:pStyle w:val="a5"/>
        <w:jc w:val="center"/>
        <w:rPr>
          <w:b/>
          <w:kern w:val="28"/>
          <w:sz w:val="56"/>
          <w:szCs w:val="56"/>
        </w:rPr>
      </w:pPr>
      <w:r w:rsidRPr="00604C72">
        <w:rPr>
          <w:b/>
          <w:kern w:val="28"/>
          <w:sz w:val="56"/>
          <w:szCs w:val="56"/>
        </w:rPr>
        <w:t xml:space="preserve">БЮДЖЕТНОЙ </w:t>
      </w:r>
      <w:r w:rsidR="00A061EB" w:rsidRPr="00604C72">
        <w:rPr>
          <w:b/>
          <w:kern w:val="28"/>
          <w:sz w:val="56"/>
          <w:szCs w:val="56"/>
        </w:rPr>
        <w:t>ПОЛИТИКИ</w:t>
      </w:r>
      <w:bookmarkEnd w:id="3"/>
      <w:bookmarkEnd w:id="4"/>
      <w:r w:rsidR="007E1087" w:rsidRPr="00604C72">
        <w:rPr>
          <w:b/>
          <w:kern w:val="28"/>
          <w:sz w:val="56"/>
          <w:szCs w:val="56"/>
        </w:rPr>
        <w:t xml:space="preserve"> </w:t>
      </w:r>
      <w:bookmarkStart w:id="5" w:name="_Toc149125750"/>
      <w:r w:rsidR="00D178D6" w:rsidRPr="00604C72">
        <w:rPr>
          <w:b/>
          <w:kern w:val="28"/>
          <w:sz w:val="56"/>
          <w:szCs w:val="56"/>
        </w:rPr>
        <w:t>ИДРИНСКОГО РАЙОНА</w:t>
      </w:r>
    </w:p>
    <w:p w:rsidR="00604C72" w:rsidRDefault="00602007" w:rsidP="00166165">
      <w:pPr>
        <w:pStyle w:val="a5"/>
        <w:jc w:val="center"/>
        <w:rPr>
          <w:b/>
          <w:kern w:val="28"/>
          <w:sz w:val="56"/>
          <w:szCs w:val="56"/>
        </w:rPr>
      </w:pPr>
      <w:r w:rsidRPr="00604C72">
        <w:rPr>
          <w:b/>
          <w:kern w:val="28"/>
          <w:sz w:val="56"/>
          <w:szCs w:val="56"/>
        </w:rPr>
        <w:t xml:space="preserve"> </w:t>
      </w:r>
      <w:r w:rsidR="00FD206D" w:rsidRPr="00604C72">
        <w:rPr>
          <w:b/>
          <w:kern w:val="28"/>
          <w:sz w:val="56"/>
          <w:szCs w:val="56"/>
        </w:rPr>
        <w:t>НА 2015 ГОД И</w:t>
      </w:r>
    </w:p>
    <w:p w:rsidR="00604C72" w:rsidRDefault="00FD206D" w:rsidP="00166165">
      <w:pPr>
        <w:pStyle w:val="a5"/>
        <w:jc w:val="center"/>
        <w:rPr>
          <w:b/>
          <w:kern w:val="28"/>
          <w:sz w:val="56"/>
          <w:szCs w:val="56"/>
        </w:rPr>
      </w:pPr>
      <w:r w:rsidRPr="00604C72">
        <w:rPr>
          <w:b/>
          <w:kern w:val="28"/>
          <w:sz w:val="56"/>
          <w:szCs w:val="56"/>
        </w:rPr>
        <w:t xml:space="preserve"> ПЛАНОВЫЙ ПЕРИОД </w:t>
      </w:r>
    </w:p>
    <w:p w:rsidR="00A061EB" w:rsidRDefault="00FD206D" w:rsidP="00166165">
      <w:pPr>
        <w:pStyle w:val="a5"/>
        <w:jc w:val="center"/>
        <w:rPr>
          <w:b/>
          <w:kern w:val="28"/>
          <w:sz w:val="56"/>
          <w:szCs w:val="56"/>
        </w:rPr>
      </w:pPr>
      <w:r w:rsidRPr="00604C72">
        <w:rPr>
          <w:b/>
          <w:kern w:val="28"/>
          <w:sz w:val="56"/>
          <w:szCs w:val="56"/>
        </w:rPr>
        <w:t>2016-2017 ГОДОВ</w:t>
      </w:r>
      <w:bookmarkEnd w:id="2"/>
      <w:bookmarkEnd w:id="5"/>
    </w:p>
    <w:p w:rsidR="00604C72" w:rsidRDefault="00604C72" w:rsidP="00166165">
      <w:pPr>
        <w:pStyle w:val="a5"/>
        <w:jc w:val="center"/>
        <w:rPr>
          <w:b/>
          <w:kern w:val="28"/>
          <w:sz w:val="56"/>
          <w:szCs w:val="56"/>
        </w:rPr>
      </w:pPr>
    </w:p>
    <w:p w:rsidR="00604C72" w:rsidRDefault="00604C72" w:rsidP="00166165">
      <w:pPr>
        <w:pStyle w:val="a5"/>
        <w:jc w:val="center"/>
        <w:rPr>
          <w:b/>
          <w:kern w:val="28"/>
          <w:sz w:val="56"/>
          <w:szCs w:val="56"/>
        </w:rPr>
      </w:pPr>
    </w:p>
    <w:p w:rsidR="00604C72" w:rsidRDefault="00604C72" w:rsidP="00166165">
      <w:pPr>
        <w:pStyle w:val="a5"/>
        <w:jc w:val="center"/>
        <w:rPr>
          <w:b/>
          <w:kern w:val="28"/>
          <w:sz w:val="56"/>
          <w:szCs w:val="56"/>
        </w:rPr>
      </w:pPr>
    </w:p>
    <w:p w:rsidR="00604C72" w:rsidRDefault="00604C72" w:rsidP="00166165">
      <w:pPr>
        <w:pStyle w:val="a5"/>
        <w:jc w:val="center"/>
        <w:rPr>
          <w:b/>
          <w:kern w:val="28"/>
          <w:sz w:val="56"/>
          <w:szCs w:val="56"/>
        </w:rPr>
      </w:pPr>
    </w:p>
    <w:p w:rsidR="00604C72" w:rsidRDefault="00604C72" w:rsidP="00166165">
      <w:pPr>
        <w:pStyle w:val="a5"/>
        <w:jc w:val="center"/>
        <w:rPr>
          <w:b/>
          <w:kern w:val="28"/>
          <w:sz w:val="56"/>
          <w:szCs w:val="56"/>
        </w:rPr>
      </w:pPr>
    </w:p>
    <w:p w:rsidR="00604C72" w:rsidRPr="00604C72" w:rsidRDefault="00604C72" w:rsidP="00166165">
      <w:pPr>
        <w:pStyle w:val="a5"/>
        <w:jc w:val="center"/>
        <w:rPr>
          <w:b/>
          <w:kern w:val="28"/>
          <w:sz w:val="56"/>
          <w:szCs w:val="56"/>
        </w:rPr>
      </w:pPr>
    </w:p>
    <w:p w:rsidR="006E1CF0" w:rsidRPr="00825017" w:rsidRDefault="006E1CF0" w:rsidP="00166165">
      <w:pPr>
        <w:pStyle w:val="a5"/>
        <w:rPr>
          <w:szCs w:val="28"/>
        </w:rPr>
      </w:pPr>
    </w:p>
    <w:p w:rsidR="001C51FB" w:rsidRPr="00825017" w:rsidRDefault="001C51FB" w:rsidP="001C51FB">
      <w:pPr>
        <w:ind w:firstLine="741"/>
        <w:rPr>
          <w:szCs w:val="24"/>
        </w:rPr>
      </w:pPr>
      <w:r w:rsidRPr="00825017">
        <w:rPr>
          <w:szCs w:val="24"/>
        </w:rPr>
        <w:lastRenderedPageBreak/>
        <w:t>Основные направления бюджетной политики Идринского района на 2015 год и плановый период 2016 и 2017 годов  подготовлены в соответствии с бюджетным законодательством Российской Федерации и Красноярского края в целях составления проекта районного бюджета на 2015 год и плановый период 2016 - 2017 годов.</w:t>
      </w:r>
    </w:p>
    <w:p w:rsidR="00B716AD" w:rsidRPr="00825017" w:rsidRDefault="00BB4499" w:rsidP="00783C3C">
      <w:pPr>
        <w:pStyle w:val="a5"/>
        <w:spacing w:after="0"/>
        <w:ind w:left="0" w:firstLine="709"/>
        <w:rPr>
          <w:szCs w:val="28"/>
        </w:rPr>
      </w:pPr>
      <w:r w:rsidRPr="00825017">
        <w:rPr>
          <w:szCs w:val="28"/>
        </w:rPr>
        <w:t>В основу бюджетной политики Идринского района на 201</w:t>
      </w:r>
      <w:r w:rsidR="00FD206D" w:rsidRPr="00825017">
        <w:rPr>
          <w:szCs w:val="28"/>
        </w:rPr>
        <w:t>5</w:t>
      </w:r>
      <w:r w:rsidR="002A7A29" w:rsidRPr="00825017">
        <w:rPr>
          <w:szCs w:val="28"/>
        </w:rPr>
        <w:t xml:space="preserve"> и плановый период</w:t>
      </w:r>
      <w:r w:rsidR="000722D3" w:rsidRPr="00825017">
        <w:rPr>
          <w:szCs w:val="28"/>
        </w:rPr>
        <w:t xml:space="preserve"> </w:t>
      </w:r>
      <w:r w:rsidR="002A7A29" w:rsidRPr="00825017">
        <w:rPr>
          <w:szCs w:val="28"/>
        </w:rPr>
        <w:t>201</w:t>
      </w:r>
      <w:r w:rsidR="00FD206D" w:rsidRPr="00825017">
        <w:rPr>
          <w:szCs w:val="28"/>
        </w:rPr>
        <w:t>6</w:t>
      </w:r>
      <w:r w:rsidRPr="00825017">
        <w:rPr>
          <w:szCs w:val="28"/>
        </w:rPr>
        <w:t>-201</w:t>
      </w:r>
      <w:r w:rsidR="00FD206D" w:rsidRPr="00825017">
        <w:rPr>
          <w:szCs w:val="28"/>
        </w:rPr>
        <w:t>7</w:t>
      </w:r>
      <w:r w:rsidR="002A7A29" w:rsidRPr="00825017">
        <w:rPr>
          <w:szCs w:val="28"/>
        </w:rPr>
        <w:t xml:space="preserve"> годов</w:t>
      </w:r>
      <w:r w:rsidRPr="00825017">
        <w:rPr>
          <w:szCs w:val="28"/>
        </w:rPr>
        <w:t xml:space="preserve"> положены стратегические цели развития страны, сформулированные в Указах Президента Российской Федерации от 7 мая 2012 года, Бюджетном послании Президента Российской Федерации о бюджетной политике в 201</w:t>
      </w:r>
      <w:r w:rsidR="00C84D34" w:rsidRPr="00825017">
        <w:rPr>
          <w:szCs w:val="28"/>
        </w:rPr>
        <w:t>4</w:t>
      </w:r>
      <w:r w:rsidRPr="00825017">
        <w:rPr>
          <w:szCs w:val="28"/>
        </w:rPr>
        <w:t>-201</w:t>
      </w:r>
      <w:r w:rsidR="00C84D34" w:rsidRPr="00825017">
        <w:rPr>
          <w:szCs w:val="28"/>
        </w:rPr>
        <w:t>6</w:t>
      </w:r>
      <w:r w:rsidRPr="00825017">
        <w:rPr>
          <w:szCs w:val="28"/>
        </w:rPr>
        <w:t xml:space="preserve"> годах, а также основных направлениях бюджетной политики Российской Федерации на 201</w:t>
      </w:r>
      <w:r w:rsidR="00FD206D" w:rsidRPr="00825017">
        <w:rPr>
          <w:szCs w:val="28"/>
        </w:rPr>
        <w:t>5</w:t>
      </w:r>
      <w:r w:rsidRPr="00825017">
        <w:rPr>
          <w:szCs w:val="28"/>
        </w:rPr>
        <w:t xml:space="preserve"> год и плановый период 201</w:t>
      </w:r>
      <w:r w:rsidR="00FD206D" w:rsidRPr="00825017">
        <w:rPr>
          <w:szCs w:val="28"/>
        </w:rPr>
        <w:t>6</w:t>
      </w:r>
      <w:r w:rsidRPr="00825017">
        <w:rPr>
          <w:szCs w:val="28"/>
        </w:rPr>
        <w:t xml:space="preserve"> и 201</w:t>
      </w:r>
      <w:r w:rsidR="00FD206D" w:rsidRPr="00825017">
        <w:rPr>
          <w:szCs w:val="28"/>
        </w:rPr>
        <w:t>7</w:t>
      </w:r>
      <w:r w:rsidRPr="00825017">
        <w:rPr>
          <w:szCs w:val="28"/>
        </w:rPr>
        <w:t xml:space="preserve"> годов, </w:t>
      </w:r>
      <w:r w:rsidR="00B716AD" w:rsidRPr="00825017">
        <w:rPr>
          <w:szCs w:val="28"/>
        </w:rPr>
        <w:t>бюджетной политик</w:t>
      </w:r>
      <w:r w:rsidR="00604C72">
        <w:rPr>
          <w:szCs w:val="28"/>
        </w:rPr>
        <w:t>и</w:t>
      </w:r>
      <w:r w:rsidR="00B716AD" w:rsidRPr="00825017">
        <w:rPr>
          <w:szCs w:val="28"/>
        </w:rPr>
        <w:t xml:space="preserve"> Красноярского края.</w:t>
      </w:r>
    </w:p>
    <w:p w:rsidR="00C03F55" w:rsidRPr="00825017" w:rsidRDefault="00C03F55" w:rsidP="00166165">
      <w:pPr>
        <w:pStyle w:val="a5"/>
        <w:spacing w:after="0" w:line="360" w:lineRule="auto"/>
        <w:ind w:left="0" w:firstLine="709"/>
        <w:jc w:val="center"/>
        <w:rPr>
          <w:b/>
          <w:szCs w:val="28"/>
        </w:rPr>
      </w:pPr>
    </w:p>
    <w:p w:rsidR="00B716AD" w:rsidRPr="00825017" w:rsidRDefault="00FD206D" w:rsidP="00166165">
      <w:pPr>
        <w:pStyle w:val="a5"/>
        <w:spacing w:after="0" w:line="360" w:lineRule="auto"/>
        <w:ind w:left="0" w:firstLine="709"/>
        <w:jc w:val="center"/>
        <w:rPr>
          <w:b/>
          <w:szCs w:val="28"/>
        </w:rPr>
      </w:pPr>
      <w:r w:rsidRPr="00825017">
        <w:rPr>
          <w:b/>
          <w:szCs w:val="28"/>
        </w:rPr>
        <w:t>Ц</w:t>
      </w:r>
      <w:r w:rsidR="00B716AD" w:rsidRPr="00825017">
        <w:rPr>
          <w:b/>
          <w:szCs w:val="28"/>
        </w:rPr>
        <w:t>ели</w:t>
      </w:r>
      <w:r w:rsidRPr="00825017">
        <w:rPr>
          <w:b/>
          <w:szCs w:val="28"/>
        </w:rPr>
        <w:t xml:space="preserve"> и задачи </w:t>
      </w:r>
      <w:r w:rsidR="00B716AD" w:rsidRPr="00825017">
        <w:rPr>
          <w:b/>
          <w:szCs w:val="28"/>
        </w:rPr>
        <w:t>бюджетной политики</w:t>
      </w:r>
    </w:p>
    <w:p w:rsidR="00B716AD" w:rsidRPr="00825017" w:rsidRDefault="00FD206D" w:rsidP="00783C3C">
      <w:pPr>
        <w:pStyle w:val="a5"/>
        <w:spacing w:after="0"/>
        <w:ind w:left="0" w:firstLine="709"/>
        <w:rPr>
          <w:szCs w:val="28"/>
        </w:rPr>
      </w:pPr>
      <w:r w:rsidRPr="00825017">
        <w:rPr>
          <w:szCs w:val="28"/>
        </w:rPr>
        <w:t xml:space="preserve">Целью </w:t>
      </w:r>
      <w:r w:rsidR="00B716AD" w:rsidRPr="00825017">
        <w:rPr>
          <w:szCs w:val="28"/>
        </w:rPr>
        <w:t>бю</w:t>
      </w:r>
      <w:r w:rsidR="00B716AD" w:rsidRPr="00825017">
        <w:rPr>
          <w:szCs w:val="28"/>
        </w:rPr>
        <w:t>д</w:t>
      </w:r>
      <w:r w:rsidR="00B716AD" w:rsidRPr="00825017">
        <w:rPr>
          <w:szCs w:val="28"/>
        </w:rPr>
        <w:t xml:space="preserve">жетной политики Идринского района в </w:t>
      </w:r>
      <w:r w:rsidR="00BB4499" w:rsidRPr="00825017">
        <w:rPr>
          <w:szCs w:val="28"/>
        </w:rPr>
        <w:t>201</w:t>
      </w:r>
      <w:r w:rsidRPr="00825017">
        <w:rPr>
          <w:szCs w:val="28"/>
        </w:rPr>
        <w:t>5</w:t>
      </w:r>
      <w:r w:rsidR="00BB4499" w:rsidRPr="00825017">
        <w:rPr>
          <w:szCs w:val="28"/>
        </w:rPr>
        <w:t xml:space="preserve"> - 201</w:t>
      </w:r>
      <w:r w:rsidRPr="00825017">
        <w:rPr>
          <w:szCs w:val="28"/>
        </w:rPr>
        <w:t>7 годах являе</w:t>
      </w:r>
      <w:r w:rsidR="00B716AD" w:rsidRPr="00825017">
        <w:rPr>
          <w:szCs w:val="28"/>
        </w:rPr>
        <w:t>тся</w:t>
      </w:r>
      <w:r w:rsidRPr="00825017">
        <w:rPr>
          <w:szCs w:val="28"/>
        </w:rPr>
        <w:t xml:space="preserve"> обеспечение устойчивости консолидированного бюджета района и безусловное исполнение принятых обязательств наиболее эффективным способом.</w:t>
      </w:r>
    </w:p>
    <w:p w:rsidR="00FD206D" w:rsidRPr="00825017" w:rsidRDefault="00FD206D" w:rsidP="00783C3C">
      <w:pPr>
        <w:pStyle w:val="a5"/>
        <w:spacing w:after="0"/>
        <w:ind w:left="0" w:firstLine="709"/>
        <w:rPr>
          <w:szCs w:val="28"/>
        </w:rPr>
      </w:pPr>
      <w:r w:rsidRPr="00825017">
        <w:rPr>
          <w:szCs w:val="28"/>
        </w:rPr>
        <w:t>Данная цель будет достигаться посредством решения следующих задач:</w:t>
      </w:r>
    </w:p>
    <w:p w:rsidR="002C1D59" w:rsidRPr="00825017" w:rsidRDefault="002C1D59" w:rsidP="00A12544">
      <w:pPr>
        <w:numPr>
          <w:ilvl w:val="0"/>
          <w:numId w:val="35"/>
        </w:numPr>
        <w:spacing w:before="60"/>
      </w:pPr>
      <w:r w:rsidRPr="00825017">
        <w:rPr>
          <w:szCs w:val="28"/>
        </w:rPr>
        <w:t>повышени</w:t>
      </w:r>
      <w:r w:rsidR="00A12544" w:rsidRPr="00825017">
        <w:rPr>
          <w:szCs w:val="28"/>
        </w:rPr>
        <w:t>е</w:t>
      </w:r>
      <w:r w:rsidRPr="00825017">
        <w:rPr>
          <w:szCs w:val="28"/>
        </w:rPr>
        <w:t xml:space="preserve"> э</w:t>
      </w:r>
      <w:r w:rsidR="00A12544" w:rsidRPr="00825017">
        <w:rPr>
          <w:szCs w:val="28"/>
        </w:rPr>
        <w:t>ффективности бюджетных расходов;</w:t>
      </w:r>
    </w:p>
    <w:p w:rsidR="0095220B" w:rsidRPr="00825017" w:rsidRDefault="0095220B" w:rsidP="00A12544">
      <w:pPr>
        <w:numPr>
          <w:ilvl w:val="0"/>
          <w:numId w:val="35"/>
        </w:numPr>
        <w:spacing w:before="60"/>
      </w:pPr>
      <w:r w:rsidRPr="00825017">
        <w:rPr>
          <w:szCs w:val="28"/>
        </w:rPr>
        <w:t>взаимодействие с краевыми органами власти по увеличению объема финансовой поддержки из краевого бюджета;</w:t>
      </w:r>
    </w:p>
    <w:p w:rsidR="001C51FB" w:rsidRPr="00825017" w:rsidRDefault="001C51FB" w:rsidP="001C51FB">
      <w:pPr>
        <w:numPr>
          <w:ilvl w:val="0"/>
          <w:numId w:val="35"/>
        </w:numPr>
        <w:spacing w:before="60"/>
        <w:rPr>
          <w:szCs w:val="28"/>
        </w:rPr>
      </w:pPr>
      <w:r w:rsidRPr="00825017">
        <w:rPr>
          <w:szCs w:val="28"/>
        </w:rPr>
        <w:t>реализация федеральных направлений бюджетной политики, в том числе указов Президента РФ;</w:t>
      </w:r>
    </w:p>
    <w:p w:rsidR="00485DB2" w:rsidRPr="00825017" w:rsidRDefault="00485DB2" w:rsidP="00A12544">
      <w:pPr>
        <w:pStyle w:val="a5"/>
        <w:numPr>
          <w:ilvl w:val="0"/>
          <w:numId w:val="35"/>
        </w:numPr>
        <w:spacing w:after="0"/>
        <w:rPr>
          <w:szCs w:val="28"/>
        </w:rPr>
      </w:pPr>
      <w:r w:rsidRPr="00825017">
        <w:rPr>
          <w:szCs w:val="28"/>
        </w:rPr>
        <w:t xml:space="preserve">обеспечение сбалансированности </w:t>
      </w:r>
      <w:r w:rsidR="00963623" w:rsidRPr="00825017">
        <w:rPr>
          <w:szCs w:val="28"/>
        </w:rPr>
        <w:t>районн</w:t>
      </w:r>
      <w:r w:rsidR="00EF771E" w:rsidRPr="00825017">
        <w:rPr>
          <w:szCs w:val="28"/>
        </w:rPr>
        <w:t>ого</w:t>
      </w:r>
      <w:r w:rsidR="00963623" w:rsidRPr="00825017">
        <w:rPr>
          <w:szCs w:val="28"/>
        </w:rPr>
        <w:t xml:space="preserve"> бюджета</w:t>
      </w:r>
      <w:r w:rsidR="00604C72">
        <w:rPr>
          <w:szCs w:val="28"/>
        </w:rPr>
        <w:t xml:space="preserve"> и бюджетов поселений</w:t>
      </w:r>
      <w:r w:rsidRPr="00825017">
        <w:rPr>
          <w:szCs w:val="28"/>
        </w:rPr>
        <w:t>;</w:t>
      </w:r>
    </w:p>
    <w:p w:rsidR="00A37071" w:rsidRPr="00825017" w:rsidRDefault="00A37071" w:rsidP="00A12544">
      <w:pPr>
        <w:numPr>
          <w:ilvl w:val="0"/>
          <w:numId w:val="35"/>
        </w:numPr>
        <w:spacing w:before="60"/>
      </w:pPr>
      <w:r w:rsidRPr="00825017">
        <w:t>повышен</w:t>
      </w:r>
      <w:r w:rsidR="00A12544" w:rsidRPr="00825017">
        <w:t xml:space="preserve">ие </w:t>
      </w:r>
      <w:r w:rsidR="0095220B" w:rsidRPr="00825017">
        <w:t xml:space="preserve">открытости и </w:t>
      </w:r>
      <w:r w:rsidR="00A12544" w:rsidRPr="00825017">
        <w:t>прозрачности бюджета</w:t>
      </w:r>
      <w:r w:rsidRPr="00825017">
        <w:t xml:space="preserve"> и бюджетного процесса.</w:t>
      </w:r>
    </w:p>
    <w:p w:rsidR="00485DB2" w:rsidRPr="00825017" w:rsidRDefault="00485DB2" w:rsidP="008805B8">
      <w:pPr>
        <w:spacing w:before="60"/>
      </w:pPr>
    </w:p>
    <w:p w:rsidR="001C51FB" w:rsidRPr="00825017" w:rsidRDefault="001C51FB" w:rsidP="001C51FB">
      <w:pPr>
        <w:pStyle w:val="2"/>
        <w:ind w:left="1482" w:firstLine="0"/>
        <w:rPr>
          <w:rFonts w:ascii="Times New Roman" w:hAnsi="Times New Roman" w:cs="Times New Roman"/>
          <w:i w:val="0"/>
        </w:rPr>
      </w:pPr>
      <w:bookmarkStart w:id="6" w:name="_Toc149125751"/>
      <w:bookmarkStart w:id="7" w:name="_Toc274821376"/>
      <w:r w:rsidRPr="00825017">
        <w:rPr>
          <w:rFonts w:ascii="Times New Roman" w:hAnsi="Times New Roman" w:cs="Times New Roman"/>
          <w:i w:val="0"/>
        </w:rPr>
        <w:t xml:space="preserve">Повышение эффективности бюджетных расходов </w:t>
      </w:r>
    </w:p>
    <w:p w:rsidR="001C51FB" w:rsidRPr="00825017" w:rsidRDefault="001C51FB" w:rsidP="001C51FB">
      <w:pPr>
        <w:spacing w:before="60"/>
        <w:ind w:firstLine="741"/>
        <w:rPr>
          <w:szCs w:val="28"/>
        </w:rPr>
      </w:pPr>
    </w:p>
    <w:p w:rsidR="001C51FB" w:rsidRPr="00825017" w:rsidRDefault="001C51FB" w:rsidP="001C51FB">
      <w:pPr>
        <w:autoSpaceDE w:val="0"/>
        <w:autoSpaceDN w:val="0"/>
        <w:adjustRightInd w:val="0"/>
        <w:ind w:firstLine="709"/>
        <w:rPr>
          <w:szCs w:val="28"/>
        </w:rPr>
      </w:pPr>
      <w:r w:rsidRPr="00825017">
        <w:rPr>
          <w:szCs w:val="28"/>
        </w:rPr>
        <w:t>Принцип эффективности использования бюджетных средств, согласно Бюджетному кодексу Российской Федерации, является одним из принципов бюджетной системы страны. Он означает то,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1C51FB" w:rsidRPr="00825017" w:rsidRDefault="001C51FB" w:rsidP="001C51FB">
      <w:pPr>
        <w:autoSpaceDE w:val="0"/>
        <w:autoSpaceDN w:val="0"/>
        <w:adjustRightInd w:val="0"/>
        <w:ind w:firstLine="709"/>
        <w:rPr>
          <w:szCs w:val="28"/>
        </w:rPr>
      </w:pPr>
      <w:r w:rsidRPr="00825017">
        <w:rPr>
          <w:szCs w:val="28"/>
        </w:rPr>
        <w:t>В условиях ограниченных финансовых ресурсов данный принцип является одним из самых приоритетных и не первый год становится целью бюджетной политики.</w:t>
      </w:r>
    </w:p>
    <w:p w:rsidR="00A6214B" w:rsidRPr="00825017" w:rsidRDefault="001C51FB" w:rsidP="00A6214B">
      <w:pPr>
        <w:spacing w:before="60"/>
        <w:ind w:firstLine="741"/>
        <w:rPr>
          <w:szCs w:val="28"/>
        </w:rPr>
      </w:pPr>
      <w:r w:rsidRPr="00825017">
        <w:rPr>
          <w:szCs w:val="28"/>
        </w:rPr>
        <w:lastRenderedPageBreak/>
        <w:t>Основным инструментом повышения эффективности бюджетных расходов явля</w:t>
      </w:r>
      <w:r w:rsidR="00A6214B" w:rsidRPr="00825017">
        <w:rPr>
          <w:szCs w:val="28"/>
        </w:rPr>
        <w:t>ет</w:t>
      </w:r>
      <w:r w:rsidRPr="00825017">
        <w:rPr>
          <w:szCs w:val="28"/>
        </w:rPr>
        <w:t xml:space="preserve">ся программно-целевой метод, повышающий ответственность и заинтересованность исполнителей муниципальных программ за достижение наилучших результатов в рамках ограниченных финансовых ресурсов. </w:t>
      </w:r>
      <w:r w:rsidR="00A6214B" w:rsidRPr="00825017">
        <w:rPr>
          <w:szCs w:val="28"/>
        </w:rPr>
        <w:t>В соответствии с положениями статьи 179 Бюджетного кодекса Российской Федерации районный бюджет, а также бюджеты муниципальных образований, на 2015 год и плановый период 2016 - 2017 годов формируются на основании муниципальных программ.</w:t>
      </w:r>
    </w:p>
    <w:p w:rsidR="001C51FB" w:rsidRPr="00825017" w:rsidRDefault="001C51FB" w:rsidP="001C51FB">
      <w:pPr>
        <w:ind w:firstLine="709"/>
        <w:rPr>
          <w:szCs w:val="28"/>
        </w:rPr>
      </w:pPr>
      <w:r w:rsidRPr="00825017">
        <w:rPr>
          <w:szCs w:val="28"/>
        </w:rPr>
        <w:t xml:space="preserve">Проект районного бюджета на 2015 год и плановый период 2016-2017 годов сформирован на </w:t>
      </w:r>
      <w:r w:rsidR="00F76A4D" w:rsidRPr="00825017">
        <w:rPr>
          <w:szCs w:val="28"/>
        </w:rPr>
        <w:t>основе 9</w:t>
      </w:r>
      <w:r w:rsidRPr="00825017">
        <w:rPr>
          <w:b/>
          <w:color w:val="FF0000"/>
          <w:szCs w:val="28"/>
        </w:rPr>
        <w:t xml:space="preserve"> </w:t>
      </w:r>
      <w:r w:rsidRPr="00825017">
        <w:rPr>
          <w:szCs w:val="28"/>
        </w:rPr>
        <w:t>муниципальных программ Идринского района</w:t>
      </w:r>
      <w:r w:rsidR="00A6214B" w:rsidRPr="00825017">
        <w:rPr>
          <w:szCs w:val="28"/>
        </w:rPr>
        <w:t xml:space="preserve">, </w:t>
      </w:r>
      <w:r w:rsidR="00A6214B" w:rsidRPr="00825017">
        <w:rPr>
          <w:bCs/>
          <w:szCs w:val="28"/>
        </w:rPr>
        <w:t>реализация которых началась с 2014 года.</w:t>
      </w:r>
      <w:r w:rsidRPr="00825017">
        <w:rPr>
          <w:szCs w:val="28"/>
        </w:rPr>
        <w:t xml:space="preserve"> В дальнейшем - с учетом федеральной бюджетной политики - программный бюджет должен стать инструментом, объединяющим стратегическое  и бюджетное планирование. </w:t>
      </w:r>
    </w:p>
    <w:p w:rsidR="001329B3" w:rsidRPr="00825017" w:rsidRDefault="001329B3" w:rsidP="001329B3">
      <w:pPr>
        <w:rPr>
          <w:szCs w:val="28"/>
        </w:rPr>
      </w:pPr>
      <w:r w:rsidRPr="00825017">
        <w:rPr>
          <w:szCs w:val="28"/>
        </w:rPr>
        <w:t>Дальнейшая реализация принципа формирования бюджета на основе муниципальных программ 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1329B3" w:rsidRPr="00825017" w:rsidRDefault="001329B3" w:rsidP="001329B3">
      <w:pPr>
        <w:rPr>
          <w:szCs w:val="28"/>
        </w:rPr>
      </w:pPr>
      <w:r w:rsidRPr="00825017">
        <w:rPr>
          <w:szCs w:val="28"/>
        </w:rPr>
        <w:t xml:space="preserve">С целью совершенствования программно-целевых методов управления администрацией Идринского района на основании Постановления Правительства Красноярского края от 06.10.2014 № 474-п "О внесении изменений в Постановление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формировании и реализации" </w:t>
      </w:r>
      <w:r w:rsidR="00604C72">
        <w:rPr>
          <w:szCs w:val="28"/>
        </w:rPr>
        <w:t xml:space="preserve">принято </w:t>
      </w:r>
      <w:r w:rsidRPr="00604C72">
        <w:rPr>
          <w:szCs w:val="28"/>
        </w:rPr>
        <w:t>постановлени</w:t>
      </w:r>
      <w:r w:rsidR="00604C72" w:rsidRPr="00604C72">
        <w:rPr>
          <w:szCs w:val="28"/>
        </w:rPr>
        <w:t>е</w:t>
      </w:r>
      <w:r w:rsidRPr="00604C72">
        <w:rPr>
          <w:szCs w:val="28"/>
        </w:rPr>
        <w:t xml:space="preserve"> </w:t>
      </w:r>
      <w:r w:rsidR="00604C72">
        <w:rPr>
          <w:szCs w:val="28"/>
        </w:rPr>
        <w:t xml:space="preserve"> администрации Идринского района от 05.11.2014 № 554-п  </w:t>
      </w:r>
      <w:r w:rsidRPr="00604C72">
        <w:rPr>
          <w:szCs w:val="28"/>
        </w:rPr>
        <w:t>«О внесении изменений в 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w:t>
      </w:r>
      <w:r w:rsidR="0093706F" w:rsidRPr="00604C72">
        <w:rPr>
          <w:szCs w:val="28"/>
        </w:rPr>
        <w:t>, их формировании и реализации</w:t>
      </w:r>
      <w:r w:rsidR="0093706F" w:rsidRPr="00825017">
        <w:rPr>
          <w:szCs w:val="28"/>
        </w:rPr>
        <w:t>».</w:t>
      </w:r>
    </w:p>
    <w:p w:rsidR="001C51FB" w:rsidRPr="00825017" w:rsidRDefault="001C51FB" w:rsidP="001C51FB">
      <w:pPr>
        <w:ind w:firstLine="709"/>
        <w:rPr>
          <w:szCs w:val="28"/>
        </w:rPr>
      </w:pPr>
      <w:r w:rsidRPr="00825017">
        <w:rPr>
          <w:szCs w:val="28"/>
        </w:rPr>
        <w:t>Администрация района планирует продолжить осуществление мер по повышению эффективности бюджетных расходов, в том числе через применение следующих основных принципов и подходов к формированию расходов:</w:t>
      </w:r>
    </w:p>
    <w:p w:rsidR="001C51FB" w:rsidRPr="00825017" w:rsidRDefault="001C51FB" w:rsidP="001C51FB">
      <w:pPr>
        <w:pStyle w:val="af6"/>
        <w:spacing w:line="240" w:lineRule="auto"/>
        <w:ind w:firstLine="708"/>
        <w:rPr>
          <w:sz w:val="28"/>
          <w:szCs w:val="28"/>
        </w:rPr>
      </w:pPr>
      <w:r w:rsidRPr="00825017">
        <w:rPr>
          <w:sz w:val="28"/>
          <w:szCs w:val="28"/>
        </w:rPr>
        <w:t>- отказ от новых расходных обязательств, не связанных с реализацией указов Президента РФ;</w:t>
      </w:r>
    </w:p>
    <w:p w:rsidR="001C51FB" w:rsidRPr="00825017" w:rsidRDefault="001C51FB" w:rsidP="001C51FB">
      <w:pPr>
        <w:pStyle w:val="af6"/>
        <w:spacing w:line="240" w:lineRule="auto"/>
        <w:ind w:firstLine="708"/>
        <w:rPr>
          <w:sz w:val="28"/>
          <w:szCs w:val="28"/>
        </w:rPr>
      </w:pPr>
      <w:r w:rsidRPr="00825017">
        <w:rPr>
          <w:sz w:val="28"/>
          <w:szCs w:val="28"/>
        </w:rPr>
        <w:t>- применение бюджетного маневра, означающего, что любые дополнительные расходы, носящие «обязательный» характер, обеспечиваются за счет внутреннего перераспределения с наименее приоритетных</w:t>
      </w:r>
      <w:r w:rsidR="0093706F" w:rsidRPr="00825017">
        <w:rPr>
          <w:sz w:val="28"/>
          <w:szCs w:val="28"/>
        </w:rPr>
        <w:t>;</w:t>
      </w:r>
    </w:p>
    <w:p w:rsidR="0093706F" w:rsidRPr="00825017" w:rsidRDefault="0093706F" w:rsidP="0093706F">
      <w:pPr>
        <w:pStyle w:val="af6"/>
        <w:spacing w:line="240" w:lineRule="auto"/>
        <w:ind w:firstLine="708"/>
        <w:rPr>
          <w:sz w:val="28"/>
          <w:szCs w:val="28"/>
        </w:rPr>
      </w:pPr>
      <w:r w:rsidRPr="00825017">
        <w:rPr>
          <w:sz w:val="28"/>
          <w:szCs w:val="28"/>
        </w:rPr>
        <w:t>- повышение адресности мер социальной поддержки.</w:t>
      </w:r>
    </w:p>
    <w:p w:rsidR="00993383" w:rsidRPr="00825017" w:rsidRDefault="001C51FB" w:rsidP="001C51FB">
      <w:pPr>
        <w:ind w:firstLine="709"/>
        <w:rPr>
          <w:szCs w:val="28"/>
        </w:rPr>
      </w:pPr>
      <w:r w:rsidRPr="00825017">
        <w:rPr>
          <w:szCs w:val="28"/>
        </w:rPr>
        <w:t xml:space="preserve">Одним из важных направлений повышения эффективности бюджетных расходов остаётся повышение эффективности бюджетной сети. В соответствии с Федеральным законом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в Идринском районе с 2012 года финансовое обеспечение бюджетных учреждений осуществляется путем предоставления субсидий. Утверждены </w:t>
      </w:r>
      <w:r w:rsidRPr="00825017">
        <w:rPr>
          <w:szCs w:val="28"/>
        </w:rPr>
        <w:lastRenderedPageBreak/>
        <w:t xml:space="preserve">ведомственные перечни услуг, муниципальные задания, планы финансово-хозяйственной деятельности, нормативы затрат на оказание услуг бюджетными учреждениями. </w:t>
      </w:r>
    </w:p>
    <w:p w:rsidR="00993383" w:rsidRPr="00825017" w:rsidRDefault="00993383" w:rsidP="00993383">
      <w:pPr>
        <w:ind w:firstLine="709"/>
        <w:rPr>
          <w:szCs w:val="28"/>
        </w:rPr>
      </w:pPr>
      <w:r w:rsidRPr="00825017">
        <w:rPr>
          <w:szCs w:val="28"/>
        </w:rPr>
        <w:t>Но муниципальные задания в большинстве случаев остаются формальными. Нормативы затрат на их выполнение считаются методом «от обратного» и не имеют экономического обоснования, вследствие чего большинство бюджетных учреждений слабо заинтересованы в повышении качества оказываемых ими услуг, в снижении издержек, в конкуренции за потребителя.</w:t>
      </w:r>
    </w:p>
    <w:p w:rsidR="00993383" w:rsidRPr="00825017" w:rsidRDefault="00993383" w:rsidP="00993383">
      <w:pPr>
        <w:spacing w:before="60"/>
        <w:ind w:firstLine="741"/>
        <w:rPr>
          <w:szCs w:val="28"/>
        </w:rPr>
      </w:pPr>
      <w:r w:rsidRPr="00825017">
        <w:rPr>
          <w:szCs w:val="28"/>
        </w:rPr>
        <w:t>Финансирование районных муниципальных бюджетных учреждений осуществляется путем предоставления субсидий на возмещение нормативных затрат, связанных с оказанием ими в соответствии с муниципальным заданием муниципальных услуг (выполнением работ), нормативных затрат на содержание имущества и субсидий на цели, не связанные с финансовым обеспечением выполнения муниципального задания на оказание муниципальных услуг (выполнение работ), в соответствии с пунктом 1 статьи 78.1 Бюджетного кодекса Российской Федерации.</w:t>
      </w:r>
    </w:p>
    <w:p w:rsidR="00993383" w:rsidRPr="00825017" w:rsidRDefault="00993383" w:rsidP="00993383">
      <w:pPr>
        <w:spacing w:before="60"/>
        <w:ind w:firstLine="741"/>
        <w:rPr>
          <w:szCs w:val="28"/>
        </w:rPr>
      </w:pPr>
      <w:r w:rsidRPr="00825017">
        <w:rPr>
          <w:szCs w:val="28"/>
        </w:rPr>
        <w:t xml:space="preserve">Таким образом, в 2015 году продолжится работа в рамках реализации Федерального закона № 83-ФЗ. Будут рассчитаны и утверждены нормативы затрат на оказание муниципальных услуг (выполнение работ) и нормативные затраты на содержание имущества районных муниципальных учреждений, утверждены муниципальные задания и планы финансово-хозяйственной деятельности. </w:t>
      </w:r>
    </w:p>
    <w:p w:rsidR="00993383" w:rsidRPr="00825017" w:rsidRDefault="00993383" w:rsidP="00993383">
      <w:pPr>
        <w:spacing w:before="60"/>
        <w:ind w:firstLine="741"/>
        <w:rPr>
          <w:szCs w:val="28"/>
        </w:rPr>
      </w:pPr>
      <w:r w:rsidRPr="00825017">
        <w:rPr>
          <w:szCs w:val="28"/>
        </w:rPr>
        <w:t>В предстоящем периоде на территории района приоритетными будут являться такие направления, как:</w:t>
      </w:r>
    </w:p>
    <w:p w:rsidR="00993383" w:rsidRPr="00825017" w:rsidRDefault="00993383" w:rsidP="00993383">
      <w:pPr>
        <w:spacing w:before="60"/>
        <w:ind w:firstLine="708"/>
        <w:rPr>
          <w:szCs w:val="28"/>
        </w:rPr>
      </w:pPr>
      <w:r w:rsidRPr="00825017">
        <w:rPr>
          <w:szCs w:val="28"/>
        </w:rPr>
        <w:t>- доступность информации о деятельности муниципальных учреждений;</w:t>
      </w:r>
    </w:p>
    <w:p w:rsidR="00993383" w:rsidRPr="00825017" w:rsidRDefault="00993383" w:rsidP="00993383">
      <w:pPr>
        <w:spacing w:before="60"/>
        <w:ind w:firstLine="708"/>
        <w:rPr>
          <w:szCs w:val="28"/>
        </w:rPr>
      </w:pPr>
      <w:r w:rsidRPr="00825017">
        <w:rPr>
          <w:szCs w:val="28"/>
        </w:rPr>
        <w:t>- повышение доступности и качества муниципальных услуг в сфере образования,  культуры, социального обеспечения и других социально значимых сферах, в том числе путем оценки востребованности данных услуг населением;</w:t>
      </w:r>
    </w:p>
    <w:p w:rsidR="00993383" w:rsidRPr="00825017" w:rsidRDefault="00993383" w:rsidP="00993383">
      <w:pPr>
        <w:spacing w:before="60"/>
        <w:ind w:firstLine="708"/>
        <w:rPr>
          <w:szCs w:val="28"/>
        </w:rPr>
      </w:pPr>
      <w:r w:rsidRPr="00825017">
        <w:rPr>
          <w:szCs w:val="28"/>
        </w:rPr>
        <w:t>- создание условий для оптимизации бюджетной сети;</w:t>
      </w:r>
    </w:p>
    <w:p w:rsidR="00993383" w:rsidRPr="00825017" w:rsidRDefault="00993383" w:rsidP="00993383">
      <w:pPr>
        <w:spacing w:before="60"/>
        <w:ind w:firstLine="708"/>
        <w:rPr>
          <w:szCs w:val="28"/>
        </w:rPr>
      </w:pPr>
      <w:r w:rsidRPr="00825017">
        <w:rPr>
          <w:szCs w:val="28"/>
        </w:rPr>
        <w:t xml:space="preserve">- развитие материально-технической базы </w:t>
      </w:r>
      <w:r w:rsidR="00BC38C5" w:rsidRPr="00825017">
        <w:rPr>
          <w:szCs w:val="28"/>
        </w:rPr>
        <w:t>муниципаль</w:t>
      </w:r>
      <w:r w:rsidRPr="00825017">
        <w:rPr>
          <w:szCs w:val="28"/>
        </w:rPr>
        <w:t xml:space="preserve">ных учреждений, в том числе за счет более активного привлечения средств </w:t>
      </w:r>
      <w:r w:rsidR="00BC38C5" w:rsidRPr="00825017">
        <w:rPr>
          <w:szCs w:val="28"/>
        </w:rPr>
        <w:t>из внебюджетных источников.</w:t>
      </w:r>
    </w:p>
    <w:p w:rsidR="00993383" w:rsidRPr="00825017" w:rsidRDefault="00993383" w:rsidP="00993383">
      <w:pPr>
        <w:spacing w:before="60"/>
        <w:ind w:firstLine="741"/>
        <w:rPr>
          <w:szCs w:val="28"/>
        </w:rPr>
      </w:pPr>
      <w:r w:rsidRPr="00825017">
        <w:rPr>
          <w:szCs w:val="28"/>
        </w:rPr>
        <w:t xml:space="preserve">В целях обеспечения доступности информации для потребителей услуг </w:t>
      </w:r>
      <w:r w:rsidR="00BC38C5" w:rsidRPr="00825017">
        <w:rPr>
          <w:szCs w:val="28"/>
        </w:rPr>
        <w:t>районный муниципальные</w:t>
      </w:r>
      <w:r w:rsidRPr="00825017">
        <w:rPr>
          <w:szCs w:val="28"/>
        </w:rPr>
        <w:t xml:space="preserve"> учреждения публикуют информацию в сети Интернет на официальном сайте по размещению информации </w:t>
      </w:r>
      <w:r w:rsidRPr="00825017">
        <w:t>о </w:t>
      </w:r>
      <w:r w:rsidRPr="00825017">
        <w:rPr>
          <w:szCs w:val="28"/>
        </w:rPr>
        <w:t xml:space="preserve"> муниципальных учреждениях (</w:t>
      </w:r>
      <w:hyperlink r:id="rId7" w:history="1">
        <w:r w:rsidRPr="00825017">
          <w:rPr>
            <w:rStyle w:val="ac"/>
            <w:szCs w:val="28"/>
            <w:lang w:val="en-US"/>
          </w:rPr>
          <w:t>www</w:t>
        </w:r>
        <w:r w:rsidRPr="00825017">
          <w:rPr>
            <w:rStyle w:val="ac"/>
            <w:szCs w:val="28"/>
          </w:rPr>
          <w:t>.</w:t>
        </w:r>
        <w:r w:rsidRPr="00825017">
          <w:rPr>
            <w:rStyle w:val="ac"/>
            <w:szCs w:val="28"/>
            <w:lang w:val="en-US"/>
          </w:rPr>
          <w:t>bus</w:t>
        </w:r>
        <w:r w:rsidRPr="00825017">
          <w:rPr>
            <w:rStyle w:val="ac"/>
            <w:szCs w:val="28"/>
          </w:rPr>
          <w:t>.</w:t>
        </w:r>
        <w:r w:rsidRPr="00825017">
          <w:rPr>
            <w:rStyle w:val="ac"/>
            <w:szCs w:val="28"/>
            <w:lang w:val="en-US"/>
          </w:rPr>
          <w:t>gov</w:t>
        </w:r>
        <w:r w:rsidRPr="00825017">
          <w:rPr>
            <w:rStyle w:val="ac"/>
            <w:szCs w:val="28"/>
          </w:rPr>
          <w:t>.</w:t>
        </w:r>
        <w:r w:rsidRPr="00825017">
          <w:rPr>
            <w:rStyle w:val="ac"/>
            <w:szCs w:val="28"/>
            <w:lang w:val="en-US"/>
          </w:rPr>
          <w:t>ru</w:t>
        </w:r>
      </w:hyperlink>
      <w:r w:rsidRPr="00825017">
        <w:rPr>
          <w:szCs w:val="28"/>
        </w:rPr>
        <w:t xml:space="preserve">). Работа по актуализации иной информации, размещенной </w:t>
      </w:r>
      <w:r w:rsidR="00BC38C5" w:rsidRPr="00825017">
        <w:rPr>
          <w:szCs w:val="28"/>
        </w:rPr>
        <w:t>районны</w:t>
      </w:r>
      <w:r w:rsidRPr="00825017">
        <w:rPr>
          <w:szCs w:val="28"/>
        </w:rPr>
        <w:t>ми муниципальными учреждениями, ведется в постоянном режиме.</w:t>
      </w:r>
    </w:p>
    <w:p w:rsidR="006C776E" w:rsidRPr="00825017" w:rsidRDefault="006C776E" w:rsidP="001C51FB">
      <w:pPr>
        <w:spacing w:line="288" w:lineRule="atLeast"/>
        <w:ind w:firstLine="709"/>
        <w:rPr>
          <w:rFonts w:eastAsia="Calibri"/>
          <w:szCs w:val="28"/>
          <w:lang w:eastAsia="en-US"/>
        </w:rPr>
      </w:pPr>
      <w:r w:rsidRPr="00825017">
        <w:rPr>
          <w:rFonts w:eastAsia="Calibri"/>
          <w:szCs w:val="28"/>
          <w:lang w:eastAsia="en-US"/>
        </w:rPr>
        <w:t xml:space="preserve">В соответствии с </w:t>
      </w:r>
      <w:hyperlink r:id="rId8" w:history="1">
        <w:r w:rsidRPr="00825017">
          <w:rPr>
            <w:rFonts w:eastAsia="Calibri"/>
            <w:szCs w:val="28"/>
            <w:lang w:eastAsia="en-US"/>
          </w:rPr>
          <w:t>пунктом 5 статьи 160.2-1</w:t>
        </w:r>
      </w:hyperlink>
      <w:r w:rsidRPr="00825017">
        <w:rPr>
          <w:rFonts w:eastAsia="Calibri"/>
          <w:szCs w:val="28"/>
          <w:lang w:eastAsia="en-US"/>
        </w:rPr>
        <w:t xml:space="preserve"> Бюджетного кодекса Российской Федерации внутренний финансовый контроль и внутренний финансовый аудит осуществляются в соответствии с </w:t>
      </w:r>
      <w:hyperlink r:id="rId9" w:history="1">
        <w:r w:rsidRPr="00825017">
          <w:rPr>
            <w:rFonts w:eastAsia="Calibri"/>
            <w:szCs w:val="28"/>
            <w:lang w:eastAsia="en-US"/>
          </w:rPr>
          <w:t>порядком</w:t>
        </w:r>
      </w:hyperlink>
      <w:r w:rsidRPr="00825017">
        <w:rPr>
          <w:rFonts w:eastAsia="Calibri"/>
          <w:szCs w:val="28"/>
          <w:lang w:eastAsia="en-US"/>
        </w:rPr>
        <w:t xml:space="preserve">, установленным соответственно Правительством Российской Федерации, </w:t>
      </w:r>
      <w:r w:rsidRPr="00825017">
        <w:rPr>
          <w:rFonts w:eastAsia="Calibri"/>
          <w:szCs w:val="28"/>
          <w:lang w:eastAsia="en-US"/>
        </w:rPr>
        <w:lastRenderedPageBreak/>
        <w:t xml:space="preserve">высшим исполнительным органом государственной власти субъекта Российской Федерации, местной администрацией. </w:t>
      </w:r>
    </w:p>
    <w:p w:rsidR="001C51FB" w:rsidRPr="00825017" w:rsidRDefault="006C776E" w:rsidP="006C776E">
      <w:pPr>
        <w:spacing w:line="288" w:lineRule="atLeast"/>
        <w:ind w:firstLine="709"/>
        <w:rPr>
          <w:szCs w:val="28"/>
        </w:rPr>
      </w:pPr>
      <w:r w:rsidRPr="00825017">
        <w:rPr>
          <w:rFonts w:eastAsia="Calibri"/>
          <w:szCs w:val="28"/>
          <w:lang w:eastAsia="en-US"/>
        </w:rPr>
        <w:t xml:space="preserve">Администрацией Идринского района утверждено постановление от 18.06.2014 №319-п «Об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 и </w:t>
      </w:r>
      <w:r w:rsidR="001C51FB" w:rsidRPr="00825017">
        <w:rPr>
          <w:szCs w:val="28"/>
        </w:rPr>
        <w:t xml:space="preserve">планируется более четкое определение направлений последующего контроля, переориентация на контроль за результатами использования бюджетных средств. </w:t>
      </w:r>
    </w:p>
    <w:p w:rsidR="001C51FB" w:rsidRPr="00825017" w:rsidRDefault="001C51FB" w:rsidP="00485DB2">
      <w:pPr>
        <w:pStyle w:val="a5"/>
        <w:spacing w:after="0"/>
        <w:ind w:left="0" w:firstLine="0"/>
        <w:jc w:val="center"/>
        <w:rPr>
          <w:b/>
          <w:szCs w:val="28"/>
        </w:rPr>
      </w:pPr>
    </w:p>
    <w:p w:rsidR="00A06D9F" w:rsidRPr="00825017" w:rsidRDefault="00A06D9F" w:rsidP="00485DB2">
      <w:pPr>
        <w:pStyle w:val="a5"/>
        <w:spacing w:after="0"/>
        <w:ind w:left="0" w:firstLine="0"/>
        <w:jc w:val="center"/>
        <w:rPr>
          <w:b/>
          <w:szCs w:val="28"/>
        </w:rPr>
      </w:pPr>
      <w:r w:rsidRPr="00825017">
        <w:rPr>
          <w:b/>
          <w:szCs w:val="28"/>
        </w:rPr>
        <w:t>Взаимодействие с краевыми органами власти по увеличению объема финансовой поддержки из краевого бюджета</w:t>
      </w:r>
    </w:p>
    <w:p w:rsidR="00A06D9F" w:rsidRPr="00825017" w:rsidRDefault="00A06D9F" w:rsidP="00485DB2">
      <w:pPr>
        <w:pStyle w:val="a5"/>
        <w:spacing w:after="0"/>
        <w:ind w:left="0" w:firstLine="0"/>
        <w:jc w:val="center"/>
        <w:rPr>
          <w:b/>
          <w:szCs w:val="28"/>
        </w:rPr>
      </w:pPr>
    </w:p>
    <w:p w:rsidR="00A06D9F" w:rsidRPr="00825017" w:rsidRDefault="00A06D9F" w:rsidP="00A06D9F">
      <w:pPr>
        <w:ind w:firstLine="851"/>
        <w:rPr>
          <w:szCs w:val="28"/>
        </w:rPr>
      </w:pPr>
      <w:r w:rsidRPr="00825017">
        <w:rPr>
          <w:szCs w:val="28"/>
        </w:rPr>
        <w:t xml:space="preserve">Главой района </w:t>
      </w:r>
      <w:r w:rsidR="00604C72">
        <w:rPr>
          <w:szCs w:val="28"/>
        </w:rPr>
        <w:t xml:space="preserve"> и главой администрации Идринского района </w:t>
      </w:r>
      <w:r w:rsidRPr="00825017">
        <w:rPr>
          <w:szCs w:val="28"/>
        </w:rPr>
        <w:t>в предстоящем 2015 году будет продолжена работа на краевом уровне с целью компенсации выпадающих доходов бюджета района, так как при формировании бюджета района на 2015 год и плановый период 2016-2017 год сложилась следующая ситуация:</w:t>
      </w:r>
    </w:p>
    <w:p w:rsidR="00A06D9F" w:rsidRPr="00825017" w:rsidRDefault="00A06D9F" w:rsidP="00A06D9F">
      <w:pPr>
        <w:ind w:firstLine="851"/>
        <w:rPr>
          <w:szCs w:val="28"/>
        </w:rPr>
      </w:pPr>
      <w:r w:rsidRPr="00825017">
        <w:rPr>
          <w:szCs w:val="28"/>
        </w:rPr>
        <w:t>Расчет прогноза поступлений земельного налога от юридических лиц произведен министерством с учетом информации УФНС, но вследствие технического сбоя в программе УФНС был неверно сформирован отчет по форме 5-МН «Отчет о налоговой базе и структуре начислений по местным налогам».</w:t>
      </w:r>
    </w:p>
    <w:p w:rsidR="00A06D9F" w:rsidRPr="00825017" w:rsidRDefault="00A06D9F" w:rsidP="00A06D9F">
      <w:pPr>
        <w:ind w:firstLine="851"/>
        <w:rPr>
          <w:szCs w:val="28"/>
        </w:rPr>
      </w:pPr>
      <w:r w:rsidRPr="00825017">
        <w:rPr>
          <w:szCs w:val="28"/>
        </w:rPr>
        <w:t>В результате по данному доходному источнику району излишне запланировано 297,7 тыс. руб.</w:t>
      </w:r>
    </w:p>
    <w:p w:rsidR="00A06D9F" w:rsidRPr="00825017" w:rsidRDefault="00A06D9F" w:rsidP="00A06D9F">
      <w:pPr>
        <w:ind w:firstLine="851"/>
        <w:rPr>
          <w:szCs w:val="28"/>
        </w:rPr>
      </w:pPr>
      <w:r w:rsidRPr="00825017">
        <w:rPr>
          <w:szCs w:val="28"/>
        </w:rPr>
        <w:t>Кроме того, по доходам от сдачи в аренду земли прогноз по территории рассчитан в объеме 1336,0 тыс. руб. и завышен на 655,0 тыс. руб.</w:t>
      </w:r>
    </w:p>
    <w:p w:rsidR="00A06D9F" w:rsidRPr="00825017" w:rsidRDefault="00A06D9F" w:rsidP="00A06D9F">
      <w:pPr>
        <w:ind w:firstLine="851"/>
        <w:rPr>
          <w:szCs w:val="28"/>
        </w:rPr>
      </w:pPr>
      <w:r w:rsidRPr="00825017">
        <w:rPr>
          <w:szCs w:val="28"/>
        </w:rPr>
        <w:t xml:space="preserve">Оценка поступлений в 2014 году с учетом заключенных договоров </w:t>
      </w:r>
      <w:r w:rsidRPr="005D20C7">
        <w:rPr>
          <w:szCs w:val="28"/>
        </w:rPr>
        <w:t>составляет 543,0 тыс. руб.</w:t>
      </w:r>
    </w:p>
    <w:p w:rsidR="00A06D9F" w:rsidRPr="00825017" w:rsidRDefault="00A06D9F" w:rsidP="00A06D9F">
      <w:pPr>
        <w:ind w:firstLine="851"/>
        <w:rPr>
          <w:szCs w:val="28"/>
        </w:rPr>
      </w:pPr>
      <w:r w:rsidRPr="00825017">
        <w:rPr>
          <w:szCs w:val="28"/>
        </w:rPr>
        <w:t>С учетом роста платежа на величину свободного индекса потребительских цен размер дохода составит 681,0 тыс. руб.</w:t>
      </w:r>
    </w:p>
    <w:p w:rsidR="00A06D9F" w:rsidRDefault="00A06D9F" w:rsidP="00A06D9F">
      <w:pPr>
        <w:ind w:firstLine="851"/>
        <w:rPr>
          <w:szCs w:val="28"/>
        </w:rPr>
      </w:pPr>
      <w:r w:rsidRPr="00825017">
        <w:rPr>
          <w:szCs w:val="28"/>
        </w:rPr>
        <w:t xml:space="preserve">Район имеет риски невыполнения доходов 2015 года в сумме 952,7 тыс. </w:t>
      </w:r>
      <w:r w:rsidRPr="001F3662">
        <w:rPr>
          <w:szCs w:val="28"/>
        </w:rPr>
        <w:t>руб., эта сумма выпадающих доходов для района огромна и невосполнима за счет других источников доходов.</w:t>
      </w:r>
    </w:p>
    <w:p w:rsidR="001F3662" w:rsidRDefault="001F3662" w:rsidP="001F3662">
      <w:pPr>
        <w:spacing w:line="276" w:lineRule="auto"/>
        <w:ind w:firstLine="360"/>
        <w:rPr>
          <w:szCs w:val="28"/>
        </w:rPr>
      </w:pPr>
      <w:r>
        <w:rPr>
          <w:szCs w:val="28"/>
        </w:rPr>
        <w:t>При передаче расходов на оплату труда работников муниципальных общеобразовательных учреждений (за исключением педагогического персонала) на уровень муниципалитетов в бюджете 2014 года объем средств на передачу был рассчитан министерством образования и науки Красноярского края и согласован с муниципальными образованиями.</w:t>
      </w:r>
    </w:p>
    <w:p w:rsidR="001F3662" w:rsidRDefault="001F3662" w:rsidP="001F3662">
      <w:pPr>
        <w:spacing w:line="276" w:lineRule="auto"/>
        <w:ind w:firstLine="360"/>
        <w:rPr>
          <w:szCs w:val="28"/>
        </w:rPr>
      </w:pPr>
      <w:r>
        <w:rPr>
          <w:szCs w:val="28"/>
        </w:rPr>
        <w:t>Муниципальные образования, своевременно просчитавшие свои расходы, добились поправки в сторону увеличения уже при формировании бюджета 2014 года.</w:t>
      </w:r>
    </w:p>
    <w:p w:rsidR="001F3662" w:rsidRDefault="001F3662" w:rsidP="001F3662">
      <w:pPr>
        <w:spacing w:line="276" w:lineRule="auto"/>
        <w:ind w:firstLine="360"/>
        <w:rPr>
          <w:szCs w:val="28"/>
        </w:rPr>
      </w:pPr>
      <w:r>
        <w:rPr>
          <w:szCs w:val="28"/>
        </w:rPr>
        <w:t>Часть муниципалитетов, не должным образом сверившая расчеты, потеряла значительную часть средств для своих бюджетов.</w:t>
      </w:r>
    </w:p>
    <w:p w:rsidR="001F3662" w:rsidRDefault="001F3662" w:rsidP="001F3662">
      <w:pPr>
        <w:spacing w:line="276" w:lineRule="auto"/>
        <w:ind w:firstLine="360"/>
        <w:rPr>
          <w:szCs w:val="28"/>
        </w:rPr>
      </w:pPr>
      <w:r>
        <w:rPr>
          <w:szCs w:val="28"/>
        </w:rPr>
        <w:t>Для нашего района эта сумма составила в 2014 году 5,3 млн. руб. и ежегодно при индексации заработной платы сумма будет увеличиваться.</w:t>
      </w:r>
    </w:p>
    <w:p w:rsidR="001F3662" w:rsidRPr="00825017" w:rsidRDefault="001F3662" w:rsidP="00A06D9F">
      <w:pPr>
        <w:ind w:firstLine="851"/>
        <w:rPr>
          <w:szCs w:val="28"/>
        </w:rPr>
      </w:pPr>
      <w:r>
        <w:rPr>
          <w:szCs w:val="28"/>
        </w:rPr>
        <w:lastRenderedPageBreak/>
        <w:t>В объем базовых расходов бюджета на 2015 год не вошли данные средства.</w:t>
      </w:r>
    </w:p>
    <w:p w:rsidR="007A4D47" w:rsidRPr="00825017" w:rsidRDefault="007A4D47" w:rsidP="00485DB2">
      <w:pPr>
        <w:pStyle w:val="a5"/>
        <w:spacing w:after="0"/>
        <w:ind w:left="0" w:firstLine="0"/>
        <w:jc w:val="center"/>
        <w:rPr>
          <w:b/>
          <w:szCs w:val="28"/>
        </w:rPr>
      </w:pPr>
    </w:p>
    <w:p w:rsidR="00FC0B34" w:rsidRPr="00825017" w:rsidRDefault="00FC0B34" w:rsidP="00485DB2">
      <w:pPr>
        <w:pStyle w:val="a5"/>
        <w:spacing w:after="0"/>
        <w:ind w:left="0" w:firstLine="0"/>
        <w:jc w:val="center"/>
        <w:rPr>
          <w:b/>
          <w:szCs w:val="28"/>
        </w:rPr>
      </w:pPr>
      <w:r w:rsidRPr="00825017">
        <w:rPr>
          <w:b/>
          <w:szCs w:val="28"/>
        </w:rPr>
        <w:t>Реализация федеральных направлений бюджетной политики</w:t>
      </w:r>
      <w:bookmarkEnd w:id="7"/>
      <w:r w:rsidR="00485DB2" w:rsidRPr="00825017">
        <w:rPr>
          <w:b/>
          <w:szCs w:val="28"/>
        </w:rPr>
        <w:t>.</w:t>
      </w:r>
    </w:p>
    <w:p w:rsidR="008D4906" w:rsidRPr="00825017" w:rsidRDefault="008D4906" w:rsidP="00485DB2">
      <w:pPr>
        <w:pStyle w:val="a5"/>
        <w:spacing w:after="0"/>
        <w:ind w:left="0" w:firstLine="0"/>
        <w:jc w:val="center"/>
        <w:rPr>
          <w:b/>
          <w:szCs w:val="28"/>
        </w:rPr>
      </w:pPr>
    </w:p>
    <w:p w:rsidR="008D4906" w:rsidRPr="00825017" w:rsidRDefault="008D4906" w:rsidP="008D4906">
      <w:pPr>
        <w:spacing w:before="60"/>
        <w:ind w:firstLine="741"/>
        <w:rPr>
          <w:szCs w:val="28"/>
        </w:rPr>
      </w:pPr>
      <w:r w:rsidRPr="00825017">
        <w:rPr>
          <w:szCs w:val="28"/>
        </w:rPr>
        <w:t xml:space="preserve">Бюджетная политика </w:t>
      </w:r>
      <w:r w:rsidR="00BB4499" w:rsidRPr="00825017">
        <w:rPr>
          <w:szCs w:val="28"/>
        </w:rPr>
        <w:t>201</w:t>
      </w:r>
      <w:r w:rsidR="00A06D9F" w:rsidRPr="00825017">
        <w:rPr>
          <w:szCs w:val="28"/>
        </w:rPr>
        <w:t>5</w:t>
      </w:r>
      <w:r w:rsidR="00BB4499" w:rsidRPr="00825017">
        <w:rPr>
          <w:szCs w:val="28"/>
        </w:rPr>
        <w:t xml:space="preserve"> - 201</w:t>
      </w:r>
      <w:r w:rsidR="00A06D9F" w:rsidRPr="00825017">
        <w:rPr>
          <w:szCs w:val="28"/>
        </w:rPr>
        <w:t>7</w:t>
      </w:r>
      <w:r w:rsidRPr="00825017">
        <w:rPr>
          <w:szCs w:val="28"/>
        </w:rPr>
        <w:t xml:space="preserve"> годов предусматривает реализацию следующих решений, принятых на федеральном уровне:</w:t>
      </w:r>
    </w:p>
    <w:p w:rsidR="005F2B2D" w:rsidRPr="00825017" w:rsidRDefault="00443357" w:rsidP="00443357">
      <w:pPr>
        <w:rPr>
          <w:szCs w:val="28"/>
        </w:rPr>
      </w:pPr>
      <w:r w:rsidRPr="00825017">
        <w:rPr>
          <w:szCs w:val="28"/>
        </w:rPr>
        <w:t xml:space="preserve">- </w:t>
      </w:r>
      <w:r w:rsidR="00FE6ACA" w:rsidRPr="00825017">
        <w:rPr>
          <w:szCs w:val="28"/>
        </w:rPr>
        <w:t>выполнение первоочередных задач в социальной и экономической  сферах, поставленных в указах Президента Российской Федерации от 7 мая 2012 года</w:t>
      </w:r>
      <w:r w:rsidRPr="00825017">
        <w:rPr>
          <w:szCs w:val="28"/>
        </w:rPr>
        <w:t>,</w:t>
      </w:r>
      <w:r w:rsidR="00FE6ACA" w:rsidRPr="00825017">
        <w:rPr>
          <w:szCs w:val="28"/>
        </w:rPr>
        <w:t xml:space="preserve"> повышение заработной платы отдельным категориям работников бюджетной сферы, обеспечение к 2016 году 100 процентов доступности дошкольного образования для детей в</w:t>
      </w:r>
      <w:r w:rsidR="007F1144" w:rsidRPr="00825017">
        <w:rPr>
          <w:szCs w:val="28"/>
        </w:rPr>
        <w:t xml:space="preserve"> возрасте от трёх до семи лет</w:t>
      </w:r>
      <w:r w:rsidR="007A4D47" w:rsidRPr="00825017">
        <w:rPr>
          <w:szCs w:val="28"/>
        </w:rPr>
        <w:t>.</w:t>
      </w:r>
    </w:p>
    <w:p w:rsidR="000C4AD0" w:rsidRPr="00825017" w:rsidRDefault="007A4D47" w:rsidP="007A4D47">
      <w:pPr>
        <w:rPr>
          <w:szCs w:val="28"/>
        </w:rPr>
      </w:pPr>
      <w:r w:rsidRPr="00825017">
        <w:rPr>
          <w:szCs w:val="28"/>
        </w:rPr>
        <w:t xml:space="preserve">На данное направление </w:t>
      </w:r>
      <w:r w:rsidR="00776615">
        <w:rPr>
          <w:szCs w:val="28"/>
        </w:rPr>
        <w:t xml:space="preserve">в краевом бюджете </w:t>
      </w:r>
      <w:r w:rsidRPr="00825017">
        <w:rPr>
          <w:szCs w:val="28"/>
        </w:rPr>
        <w:t>предусматриваются средства в сумме 101821,6 тыс. рублей на 2015 – 2016 годы за счет средств краевого бюджета на строительство детского сада на 95 мест в с. Идринское.</w:t>
      </w:r>
    </w:p>
    <w:p w:rsidR="007A4D47" w:rsidRPr="00825017" w:rsidRDefault="007A4D47" w:rsidP="007A4D47">
      <w:pPr>
        <w:pStyle w:val="2"/>
        <w:ind w:left="741" w:firstLine="0"/>
        <w:jc w:val="center"/>
        <w:rPr>
          <w:rFonts w:ascii="Times New Roman" w:hAnsi="Times New Roman" w:cs="Times New Roman"/>
          <w:i w:val="0"/>
        </w:rPr>
      </w:pPr>
      <w:bookmarkStart w:id="8" w:name="_Toc368665048"/>
      <w:r w:rsidRPr="00825017">
        <w:rPr>
          <w:rFonts w:ascii="Times New Roman" w:hAnsi="Times New Roman" w:cs="Times New Roman"/>
          <w:i w:val="0"/>
        </w:rPr>
        <w:t>Обеспечение сбалансированности бюджетов</w:t>
      </w:r>
      <w:bookmarkEnd w:id="8"/>
    </w:p>
    <w:p w:rsidR="007A4D47" w:rsidRPr="00825017" w:rsidRDefault="007A4D47" w:rsidP="007A4D47"/>
    <w:p w:rsidR="007A4D47" w:rsidRPr="00825017" w:rsidRDefault="007A4D47" w:rsidP="007A4D47">
      <w:pPr>
        <w:spacing w:before="60"/>
        <w:rPr>
          <w:szCs w:val="28"/>
        </w:rPr>
      </w:pPr>
      <w:r w:rsidRPr="00825017">
        <w:rPr>
          <w:szCs w:val="28"/>
        </w:rPr>
        <w:t>Формирование проекта районного бюджета на 201</w:t>
      </w:r>
      <w:r w:rsidR="00456ECB" w:rsidRPr="00825017">
        <w:rPr>
          <w:szCs w:val="28"/>
        </w:rPr>
        <w:t>5-2017</w:t>
      </w:r>
      <w:r w:rsidRPr="00825017">
        <w:rPr>
          <w:szCs w:val="28"/>
        </w:rPr>
        <w:t xml:space="preserve"> год</w:t>
      </w:r>
      <w:r w:rsidR="00456ECB" w:rsidRPr="00825017">
        <w:rPr>
          <w:szCs w:val="28"/>
        </w:rPr>
        <w:t>ы</w:t>
      </w:r>
      <w:r w:rsidRPr="00825017">
        <w:rPr>
          <w:szCs w:val="28"/>
        </w:rPr>
        <w:t xml:space="preserve"> происходит в условиях изменения федерального законодательства:</w:t>
      </w:r>
    </w:p>
    <w:p w:rsidR="00456ECB" w:rsidRPr="00825017" w:rsidRDefault="00456ECB" w:rsidP="00456ECB">
      <w:pPr>
        <w:rPr>
          <w:szCs w:val="28"/>
        </w:rPr>
      </w:pPr>
      <w:r w:rsidRPr="00825017">
        <w:rPr>
          <w:szCs w:val="28"/>
        </w:rPr>
        <w:t>Так, с 1 января 2015 года вступает в силу Федеральный закон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(далее – Федеральный закон № 136-ФЗ).</w:t>
      </w:r>
    </w:p>
    <w:p w:rsidR="00456ECB" w:rsidRPr="00825017" w:rsidRDefault="00456ECB" w:rsidP="00456ECB">
      <w:pPr>
        <w:rPr>
          <w:szCs w:val="28"/>
        </w:rPr>
      </w:pPr>
      <w:r w:rsidRPr="00825017">
        <w:rPr>
          <w:szCs w:val="28"/>
        </w:rPr>
        <w:t>Нормами указанного закона уточнен ряд общих принципов организации местного самоуправления в Российской Федерации, в том числе изменены территориальные основы местного самоуправления, принципы формирования органов местного самоуправления, а также компетенция муниципальных районов и сельских поселений по решению вопросов местного значения, расширяются полномочия субъектов Российской Федерации по определению пределов компетенции муниципальных образований.</w:t>
      </w:r>
    </w:p>
    <w:p w:rsidR="00456ECB" w:rsidRPr="00825017" w:rsidRDefault="00456ECB" w:rsidP="00456ECB">
      <w:pPr>
        <w:rPr>
          <w:szCs w:val="28"/>
        </w:rPr>
      </w:pPr>
      <w:r w:rsidRPr="00825017">
        <w:rPr>
          <w:szCs w:val="28"/>
        </w:rPr>
        <w:t>В том числе устанавливается раздельный перечень вопросов местного значения для городских и сельских поселений. При этом перечень вопросов местного значения сельских поселений по отношению к перечню вопросов городских поселений сокращен с 39 до 13, а полномочия по решению вопросов, не отнесенных к компетенции сельских поселений, отнесены к ведению органов местного самоуправления муниципальных районов.</w:t>
      </w:r>
    </w:p>
    <w:p w:rsidR="00456ECB" w:rsidRPr="00825017" w:rsidRDefault="00456ECB" w:rsidP="00456ECB">
      <w:pPr>
        <w:rPr>
          <w:szCs w:val="28"/>
        </w:rPr>
      </w:pPr>
      <w:r w:rsidRPr="00825017">
        <w:rPr>
          <w:szCs w:val="28"/>
        </w:rPr>
        <w:t>В то же время Федеральным законом № 136-ФЗ предоставляется возможность законами субъекта Российской Федерации и принятыми в соответствии с ними уставами муниципальных образований закрепить за сельскими поседениями другие вопросы из числа вопросов местного значения городских поселений.</w:t>
      </w:r>
    </w:p>
    <w:p w:rsidR="00456ECB" w:rsidRPr="00825017" w:rsidRDefault="00456ECB" w:rsidP="00456ECB">
      <w:pPr>
        <w:ind w:firstLine="700"/>
        <w:rPr>
          <w:szCs w:val="28"/>
        </w:rPr>
      </w:pPr>
      <w:r w:rsidRPr="00825017">
        <w:rPr>
          <w:szCs w:val="28"/>
        </w:rPr>
        <w:lastRenderedPageBreak/>
        <w:t>В Красноярском крае принято решение сохранить на среднесрочный период за сельскими поселениями вопросы местного значения городских поселений, решаемых в 2014 году сельскими поселениями самостоятельно. Для закрепления указанного решения разработан проект соответствующего закона края («О закреплении отдельных вопросов местного значения городских поселений за сельскими поселениями в Красноярском крае»), который находится на рассмотрении в Законодательном Собрании края.</w:t>
      </w:r>
    </w:p>
    <w:p w:rsidR="00456ECB" w:rsidRPr="00825017" w:rsidRDefault="00456ECB" w:rsidP="00456ECB">
      <w:pPr>
        <w:autoSpaceDE w:val="0"/>
        <w:autoSpaceDN w:val="0"/>
        <w:adjustRightInd w:val="0"/>
        <w:ind w:firstLine="709"/>
        <w:rPr>
          <w:szCs w:val="28"/>
        </w:rPr>
      </w:pPr>
      <w:r w:rsidRPr="00825017">
        <w:rPr>
          <w:szCs w:val="28"/>
        </w:rPr>
        <w:t>Кроме того, с 1 января 2015 года планируются изменения Бюджетного кодекса Российской Федерации в части перераспределения единых нормативов отчислений от налога на доходы физических лиц (далее - НДФЛ) между бюджетами сельских поселений, муниципальных районов и субъектов Российской Федерации. В связи с этим</w:t>
      </w:r>
      <w:r w:rsidR="00776615">
        <w:rPr>
          <w:szCs w:val="28"/>
        </w:rPr>
        <w:t xml:space="preserve"> на краевом уровне</w:t>
      </w:r>
      <w:r w:rsidRPr="00825017">
        <w:rPr>
          <w:szCs w:val="28"/>
        </w:rPr>
        <w:t xml:space="preserve"> принято решение о сохранении совокупных единых нормативов отчислений от НДФЛ в бюджеты указанных муниципальных образований в размерах, установленных на 2014 год.</w:t>
      </w:r>
    </w:p>
    <w:p w:rsidR="00456ECB" w:rsidRPr="00825017" w:rsidRDefault="00456ECB" w:rsidP="00456ECB">
      <w:pPr>
        <w:autoSpaceDE w:val="0"/>
        <w:autoSpaceDN w:val="0"/>
        <w:adjustRightInd w:val="0"/>
        <w:ind w:firstLine="709"/>
        <w:rPr>
          <w:szCs w:val="28"/>
        </w:rPr>
      </w:pPr>
      <w:r w:rsidRPr="00825017">
        <w:rPr>
          <w:szCs w:val="28"/>
        </w:rPr>
        <w:t xml:space="preserve">В 2015 году сохраняются дифференцированные нормативы отчислений в местные бюджеты от акцизов на автомобильный </w:t>
      </w:r>
      <w:r w:rsidRPr="00825017">
        <w:rPr>
          <w:szCs w:val="28"/>
        </w:rPr>
        <w:br/>
        <w:t xml:space="preserve">и прямогонный бензин, дизельное топливо, моторные масла для дизельных </w:t>
      </w:r>
      <w:r w:rsidRPr="00825017">
        <w:rPr>
          <w:szCs w:val="28"/>
        </w:rPr>
        <w:br/>
        <w:t>и (или) карбюраторных (инжекторных) двигателей, производимые на территории Российской Федерации, исходя из зачисления в местные бюджеты 10 процентов налоговых доходов консолидированного бюджета края от указанного налога. Данные поступления являются одним из основных источников наполнения муниципальных дорожных фондов.</w:t>
      </w:r>
    </w:p>
    <w:p w:rsidR="00456ECB" w:rsidRPr="00825017" w:rsidRDefault="00456ECB" w:rsidP="00456ECB">
      <w:pPr>
        <w:autoSpaceDE w:val="0"/>
        <w:autoSpaceDN w:val="0"/>
        <w:adjustRightInd w:val="0"/>
        <w:ind w:firstLine="709"/>
        <w:rPr>
          <w:szCs w:val="28"/>
        </w:rPr>
      </w:pPr>
      <w:r w:rsidRPr="00825017">
        <w:rPr>
          <w:szCs w:val="28"/>
        </w:rPr>
        <w:t xml:space="preserve">Несмотря на прогнозируемый дефицит </w:t>
      </w:r>
      <w:r w:rsidR="00F76A4D" w:rsidRPr="00825017">
        <w:rPr>
          <w:szCs w:val="28"/>
        </w:rPr>
        <w:t>районн</w:t>
      </w:r>
      <w:r w:rsidRPr="00825017">
        <w:rPr>
          <w:szCs w:val="28"/>
        </w:rPr>
        <w:t xml:space="preserve">ого бюджета, объемы фондов  финансовой поддержки муниципальных образований </w:t>
      </w:r>
      <w:r w:rsidR="00F76A4D" w:rsidRPr="00825017">
        <w:rPr>
          <w:szCs w:val="28"/>
        </w:rPr>
        <w:t>района</w:t>
      </w:r>
      <w:r w:rsidRPr="00825017">
        <w:rPr>
          <w:szCs w:val="28"/>
        </w:rPr>
        <w:t xml:space="preserve"> сохранены на уровне расчетных объемов 2014 года.</w:t>
      </w:r>
    </w:p>
    <w:p w:rsidR="00F76A4D" w:rsidRPr="00825017" w:rsidRDefault="00456ECB" w:rsidP="00456ECB">
      <w:pPr>
        <w:rPr>
          <w:szCs w:val="28"/>
          <w:lang w:eastAsia="en-US"/>
        </w:rPr>
      </w:pPr>
      <w:r w:rsidRPr="00825017">
        <w:rPr>
          <w:szCs w:val="28"/>
          <w:lang w:eastAsia="en-US"/>
        </w:rPr>
        <w:t xml:space="preserve">В связи с окончанием периода действия (2012-2014 годы) дополнительных (дифференцированных) нормативов отчислений от НДФЛ в бюджеты муниципальных районов взамен дотаций на выравнивание бюджетной обеспеченности </w:t>
      </w:r>
      <w:r w:rsidR="003D770F">
        <w:rPr>
          <w:szCs w:val="28"/>
          <w:lang w:eastAsia="en-US"/>
        </w:rPr>
        <w:t xml:space="preserve">министерством финансов Красноярского края </w:t>
      </w:r>
      <w:r w:rsidRPr="00825017">
        <w:rPr>
          <w:szCs w:val="28"/>
          <w:lang w:eastAsia="en-US"/>
        </w:rPr>
        <w:t>принято решение (с учетом мнения органов местного самоуправления) с 2015 года указанные нормативы не устанавливать</w:t>
      </w:r>
      <w:r w:rsidR="00F76A4D" w:rsidRPr="00825017">
        <w:rPr>
          <w:szCs w:val="28"/>
          <w:lang w:eastAsia="en-US"/>
        </w:rPr>
        <w:t>.</w:t>
      </w:r>
    </w:p>
    <w:p w:rsidR="00456ECB" w:rsidRPr="00825017" w:rsidRDefault="00456ECB" w:rsidP="00456ECB">
      <w:pPr>
        <w:autoSpaceDE w:val="0"/>
        <w:autoSpaceDN w:val="0"/>
        <w:adjustRightInd w:val="0"/>
        <w:ind w:firstLine="709"/>
        <w:rPr>
          <w:color w:val="548DD4"/>
          <w:szCs w:val="28"/>
        </w:rPr>
      </w:pPr>
    </w:p>
    <w:p w:rsidR="000333AB" w:rsidRPr="00825017" w:rsidRDefault="000333AB" w:rsidP="008E4FC1">
      <w:pPr>
        <w:pStyle w:val="2"/>
        <w:ind w:left="741" w:firstLine="0"/>
        <w:jc w:val="center"/>
        <w:rPr>
          <w:rFonts w:ascii="Times New Roman" w:hAnsi="Times New Roman" w:cs="Times New Roman"/>
          <w:i w:val="0"/>
        </w:rPr>
      </w:pPr>
      <w:bookmarkStart w:id="9" w:name="_Toc368665049"/>
      <w:r w:rsidRPr="00825017">
        <w:rPr>
          <w:rFonts w:ascii="Times New Roman" w:hAnsi="Times New Roman" w:cs="Times New Roman"/>
          <w:i w:val="0"/>
        </w:rPr>
        <w:t xml:space="preserve">Повышение </w:t>
      </w:r>
      <w:r w:rsidR="00F76A4D" w:rsidRPr="00825017">
        <w:rPr>
          <w:rFonts w:ascii="Times New Roman" w:hAnsi="Times New Roman" w:cs="Times New Roman"/>
          <w:i w:val="0"/>
        </w:rPr>
        <w:t xml:space="preserve">открытости и </w:t>
      </w:r>
      <w:r w:rsidR="00F55B04" w:rsidRPr="00825017">
        <w:rPr>
          <w:rFonts w:ascii="Times New Roman" w:hAnsi="Times New Roman" w:cs="Times New Roman"/>
          <w:i w:val="0"/>
        </w:rPr>
        <w:t>прозрачности бюджета</w:t>
      </w:r>
      <w:r w:rsidRPr="00825017">
        <w:rPr>
          <w:rFonts w:ascii="Times New Roman" w:hAnsi="Times New Roman" w:cs="Times New Roman"/>
          <w:i w:val="0"/>
        </w:rPr>
        <w:t xml:space="preserve"> и бюджетного процесса</w:t>
      </w:r>
      <w:bookmarkEnd w:id="9"/>
    </w:p>
    <w:p w:rsidR="000333AB" w:rsidRPr="00825017" w:rsidRDefault="000333AB" w:rsidP="000333AB">
      <w:pPr>
        <w:autoSpaceDE w:val="0"/>
        <w:autoSpaceDN w:val="0"/>
        <w:adjustRightInd w:val="0"/>
        <w:ind w:firstLine="709"/>
        <w:rPr>
          <w:szCs w:val="28"/>
        </w:rPr>
      </w:pPr>
    </w:p>
    <w:p w:rsidR="000333AB" w:rsidRPr="00825017" w:rsidRDefault="000333AB" w:rsidP="000333AB">
      <w:pPr>
        <w:pStyle w:val="a6"/>
        <w:tabs>
          <w:tab w:val="center" w:pos="-1843"/>
          <w:tab w:val="right" w:pos="10632"/>
        </w:tabs>
        <w:ind w:firstLine="709"/>
        <w:rPr>
          <w:noProof/>
          <w:szCs w:val="28"/>
        </w:rPr>
      </w:pPr>
      <w:r w:rsidRPr="00825017">
        <w:rPr>
          <w:noProof/>
          <w:szCs w:val="28"/>
        </w:rPr>
        <w:t xml:space="preserve">Одной из главных целей бюджетной политики является обеспечение прозрачности и открытости </w:t>
      </w:r>
      <w:r w:rsidR="001B1385" w:rsidRPr="00825017">
        <w:rPr>
          <w:noProof/>
          <w:szCs w:val="28"/>
        </w:rPr>
        <w:t>районн</w:t>
      </w:r>
      <w:r w:rsidRPr="00825017">
        <w:rPr>
          <w:noProof/>
          <w:szCs w:val="28"/>
        </w:rPr>
        <w:t>ого бюджета и</w:t>
      </w:r>
      <w:r w:rsidR="001B1385" w:rsidRPr="00825017">
        <w:rPr>
          <w:noProof/>
          <w:szCs w:val="28"/>
        </w:rPr>
        <w:t xml:space="preserve"> бюджетного процесса для жителей</w:t>
      </w:r>
      <w:r w:rsidRPr="00825017">
        <w:rPr>
          <w:noProof/>
          <w:szCs w:val="28"/>
        </w:rPr>
        <w:t xml:space="preserve">. </w:t>
      </w:r>
    </w:p>
    <w:p w:rsidR="000333AB" w:rsidRPr="00825017" w:rsidRDefault="000333AB" w:rsidP="000333AB">
      <w:pPr>
        <w:pStyle w:val="a6"/>
        <w:tabs>
          <w:tab w:val="center" w:pos="-1843"/>
          <w:tab w:val="right" w:pos="10632"/>
        </w:tabs>
        <w:ind w:firstLine="709"/>
        <w:rPr>
          <w:noProof/>
          <w:szCs w:val="28"/>
        </w:rPr>
      </w:pPr>
      <w:r w:rsidRPr="00825017">
        <w:rPr>
          <w:noProof/>
          <w:szCs w:val="28"/>
        </w:rPr>
        <w:t>В своем Бюджетном послании о бюджетной политике на 2014-2016 годы Президент России сказал о том, что с 2013 года на всех уровнях управления следует регулярно публиковать (размещать в сети Интернет) брошюру «Бюджет для граждан», что позволит в доступной форме информировать население  о соответствующих бюджетах, планируемых и достигнутых результатах использования бюджетных средств.</w:t>
      </w:r>
    </w:p>
    <w:p w:rsidR="000333AB" w:rsidRPr="00825017" w:rsidRDefault="000333AB" w:rsidP="000C3AA7">
      <w:pPr>
        <w:pStyle w:val="a6"/>
        <w:tabs>
          <w:tab w:val="center" w:pos="-1843"/>
          <w:tab w:val="right" w:pos="10632"/>
        </w:tabs>
        <w:ind w:firstLine="709"/>
        <w:rPr>
          <w:noProof/>
          <w:szCs w:val="28"/>
        </w:rPr>
      </w:pPr>
      <w:r w:rsidRPr="00825017">
        <w:rPr>
          <w:noProof/>
          <w:szCs w:val="28"/>
        </w:rPr>
        <w:lastRenderedPageBreak/>
        <w:t xml:space="preserve">В Красноярском крае уже наработан существенный опыт в данном направлении. Для разъяснения общественности направлений бюджетной политики в крае ежегодно с 2007 года разрабатывается и публикуется «Путеводитель по бюджету Красноярского края». </w:t>
      </w:r>
    </w:p>
    <w:p w:rsidR="000333AB" w:rsidRPr="00825017" w:rsidRDefault="000333AB" w:rsidP="000333AB">
      <w:pPr>
        <w:pStyle w:val="a6"/>
        <w:tabs>
          <w:tab w:val="center" w:pos="-1843"/>
          <w:tab w:val="right" w:pos="10632"/>
        </w:tabs>
        <w:ind w:firstLine="709"/>
        <w:rPr>
          <w:noProof/>
          <w:szCs w:val="28"/>
        </w:rPr>
      </w:pPr>
      <w:r w:rsidRPr="00825017">
        <w:rPr>
          <w:noProof/>
          <w:szCs w:val="28"/>
        </w:rPr>
        <w:t xml:space="preserve">В плановом периоде планирует </w:t>
      </w:r>
      <w:r w:rsidR="000C3AA7" w:rsidRPr="00825017">
        <w:rPr>
          <w:noProof/>
          <w:szCs w:val="28"/>
        </w:rPr>
        <w:t xml:space="preserve">разработать «Путеводитель по бюджету Идринского района» в доступном для жителей формате и разместить его на официальном сайте </w:t>
      </w:r>
      <w:r w:rsidR="000C3AA7" w:rsidRPr="00825017">
        <w:rPr>
          <w:color w:val="000000"/>
          <w:spacing w:val="-2"/>
          <w:szCs w:val="28"/>
          <w:lang w:val="en-US"/>
        </w:rPr>
        <w:t>www</w:t>
      </w:r>
      <w:r w:rsidR="000C3AA7" w:rsidRPr="00825017">
        <w:rPr>
          <w:color w:val="000000"/>
          <w:spacing w:val="-2"/>
          <w:szCs w:val="28"/>
        </w:rPr>
        <w:t>.</w:t>
      </w:r>
      <w:r w:rsidR="000C3AA7" w:rsidRPr="00825017">
        <w:rPr>
          <w:color w:val="000000"/>
          <w:spacing w:val="-2"/>
          <w:szCs w:val="28"/>
          <w:lang w:val="en-US"/>
        </w:rPr>
        <w:t>idra</w:t>
      </w:r>
      <w:r w:rsidR="000C3AA7" w:rsidRPr="00825017">
        <w:rPr>
          <w:color w:val="000000"/>
          <w:spacing w:val="-2"/>
          <w:szCs w:val="28"/>
        </w:rPr>
        <w:t>.</w:t>
      </w:r>
      <w:r w:rsidR="000C3AA7" w:rsidRPr="00825017">
        <w:rPr>
          <w:color w:val="000000"/>
          <w:spacing w:val="-2"/>
          <w:szCs w:val="28"/>
          <w:lang w:val="en-US"/>
        </w:rPr>
        <w:t>org</w:t>
      </w:r>
      <w:r w:rsidR="000C3AA7" w:rsidRPr="00825017">
        <w:rPr>
          <w:color w:val="000000"/>
          <w:spacing w:val="-2"/>
          <w:szCs w:val="28"/>
        </w:rPr>
        <w:t>.</w:t>
      </w:r>
      <w:r w:rsidR="000C3AA7" w:rsidRPr="00825017">
        <w:rPr>
          <w:color w:val="000000"/>
          <w:spacing w:val="-2"/>
          <w:szCs w:val="28"/>
          <w:lang w:val="en-US"/>
        </w:rPr>
        <w:t>ru</w:t>
      </w:r>
      <w:r w:rsidRPr="00825017">
        <w:rPr>
          <w:noProof/>
          <w:szCs w:val="28"/>
        </w:rPr>
        <w:t xml:space="preserve"> в сети Интернет. </w:t>
      </w:r>
    </w:p>
    <w:p w:rsidR="00902197" w:rsidRPr="00825017" w:rsidRDefault="00902197" w:rsidP="00902197">
      <w:pPr>
        <w:pStyle w:val="a5"/>
        <w:spacing w:after="0"/>
        <w:ind w:left="0" w:firstLine="0"/>
        <w:rPr>
          <w:szCs w:val="28"/>
        </w:rPr>
      </w:pPr>
      <w:bookmarkStart w:id="10" w:name="_Toc243048055"/>
      <w:bookmarkStart w:id="11" w:name="_Toc274821383"/>
    </w:p>
    <w:p w:rsidR="008E4FC1" w:rsidRPr="00825017" w:rsidRDefault="008E4FC1" w:rsidP="00902197">
      <w:pPr>
        <w:pStyle w:val="a5"/>
        <w:spacing w:after="0"/>
        <w:ind w:left="0" w:firstLine="0"/>
        <w:rPr>
          <w:szCs w:val="28"/>
        </w:rPr>
      </w:pPr>
    </w:p>
    <w:p w:rsidR="000C179D" w:rsidRPr="00825017" w:rsidRDefault="000C179D" w:rsidP="000C3AA7">
      <w:pPr>
        <w:pStyle w:val="a5"/>
        <w:spacing w:after="0" w:line="360" w:lineRule="auto"/>
        <w:ind w:left="0" w:firstLine="0"/>
        <w:jc w:val="center"/>
        <w:rPr>
          <w:b/>
          <w:szCs w:val="28"/>
        </w:rPr>
      </w:pPr>
      <w:r w:rsidRPr="00825017">
        <w:rPr>
          <w:b/>
          <w:szCs w:val="28"/>
        </w:rPr>
        <w:t>Основные подходы к формированию бюджетных расходов</w:t>
      </w:r>
      <w:bookmarkEnd w:id="10"/>
      <w:bookmarkEnd w:id="11"/>
    </w:p>
    <w:p w:rsidR="00983980" w:rsidRPr="00825017" w:rsidRDefault="00983980" w:rsidP="00983980">
      <w:pPr>
        <w:pStyle w:val="a5"/>
        <w:tabs>
          <w:tab w:val="left" w:pos="1095"/>
        </w:tabs>
        <w:spacing w:after="0"/>
        <w:ind w:left="0" w:firstLine="709"/>
        <w:rPr>
          <w:sz w:val="16"/>
          <w:szCs w:val="16"/>
        </w:rPr>
      </w:pPr>
      <w:r w:rsidRPr="00825017">
        <w:rPr>
          <w:sz w:val="16"/>
          <w:szCs w:val="16"/>
        </w:rPr>
        <w:tab/>
      </w:r>
    </w:p>
    <w:p w:rsidR="00983980" w:rsidRPr="00825017" w:rsidRDefault="00983980" w:rsidP="00983980">
      <w:pPr>
        <w:pStyle w:val="a5"/>
        <w:tabs>
          <w:tab w:val="left" w:pos="1095"/>
        </w:tabs>
        <w:spacing w:after="0"/>
        <w:ind w:left="0" w:firstLine="709"/>
        <w:rPr>
          <w:sz w:val="16"/>
          <w:szCs w:val="16"/>
        </w:rPr>
      </w:pPr>
    </w:p>
    <w:p w:rsidR="00983980" w:rsidRPr="00825017" w:rsidRDefault="00983980" w:rsidP="00983980">
      <w:pPr>
        <w:spacing w:before="60" w:afterLines="60"/>
        <w:ind w:firstLine="741"/>
        <w:rPr>
          <w:szCs w:val="28"/>
        </w:rPr>
      </w:pPr>
      <w:r w:rsidRPr="00825017">
        <w:rPr>
          <w:szCs w:val="28"/>
        </w:rPr>
        <w:t xml:space="preserve">Формирование объема и структуры расходов районного бюджета на 2015-2017 годы осуществляется исходя из следующих основных подходов: </w:t>
      </w:r>
    </w:p>
    <w:p w:rsidR="00983980" w:rsidRPr="00825017" w:rsidRDefault="00983980" w:rsidP="001772C5">
      <w:pPr>
        <w:spacing w:before="60" w:afterLines="60"/>
        <w:ind w:firstLine="741"/>
        <w:rPr>
          <w:szCs w:val="28"/>
        </w:rPr>
      </w:pPr>
      <w:r w:rsidRPr="00825017">
        <w:rPr>
          <w:szCs w:val="28"/>
        </w:rPr>
        <w:t>- определение базовых объемов бюджетных ассигнований на 2015 -2017 годы на основе утвержденных решением районного Совета депутатов «О районном бюджете на 2014 год и плановый период 2015 - 2016</w:t>
      </w:r>
      <w:r w:rsidR="001772C5" w:rsidRPr="00825017">
        <w:rPr>
          <w:szCs w:val="28"/>
        </w:rPr>
        <w:t xml:space="preserve"> годов», к тому же в</w:t>
      </w:r>
      <w:r w:rsidRPr="00825017">
        <w:rPr>
          <w:szCs w:val="28"/>
        </w:rPr>
        <w:t>ыполнен перерасчет индексации расходов на коммунальные услуги для бюджетных учреждений (вместо запланированной ранее индексации в размере 11,1 процента в 2015 году учтена индексация в размере 6,2 процента (при расчете дополнительно применяется корректирующий коэффициент 0,97 - эффект от внедрения энергосберегающих технологий в бюджетных учреждениях);</w:t>
      </w:r>
    </w:p>
    <w:p w:rsidR="001772C5" w:rsidRPr="00825017" w:rsidRDefault="001772C5" w:rsidP="001772C5">
      <w:pPr>
        <w:spacing w:before="60" w:afterLines="60"/>
        <w:ind w:firstLine="741"/>
        <w:rPr>
          <w:szCs w:val="28"/>
        </w:rPr>
      </w:pPr>
      <w:r w:rsidRPr="00825017">
        <w:rPr>
          <w:szCs w:val="28"/>
        </w:rPr>
        <w:t>- оплаты труда работников муниципальных учреждений и муниципальных служащих учтены в бюджете без индексации на 5 процентов с 1 октября 2015 года;</w:t>
      </w:r>
    </w:p>
    <w:p w:rsidR="001772C5" w:rsidRPr="00825017" w:rsidRDefault="001772C5" w:rsidP="001772C5">
      <w:pPr>
        <w:pStyle w:val="a5"/>
        <w:tabs>
          <w:tab w:val="left" w:pos="912"/>
        </w:tabs>
        <w:spacing w:before="60" w:after="0"/>
        <w:ind w:left="0" w:firstLine="680"/>
      </w:pPr>
      <w:r w:rsidRPr="00825017">
        <w:t>-</w:t>
      </w:r>
      <w:r w:rsidRPr="00825017">
        <w:tab/>
        <w:t>ввод новой сети учреждений образования;</w:t>
      </w:r>
    </w:p>
    <w:p w:rsidR="00983980" w:rsidRPr="00825017" w:rsidRDefault="001772C5" w:rsidP="00983980">
      <w:pPr>
        <w:spacing w:before="60" w:afterLines="60"/>
        <w:ind w:firstLine="741"/>
        <w:rPr>
          <w:szCs w:val="28"/>
        </w:rPr>
      </w:pPr>
      <w:r w:rsidRPr="00825017">
        <w:rPr>
          <w:szCs w:val="28"/>
        </w:rPr>
        <w:t>-</w:t>
      </w:r>
      <w:r w:rsidR="00983980" w:rsidRPr="00825017">
        <w:rPr>
          <w:szCs w:val="28"/>
        </w:rPr>
        <w:t xml:space="preserve"> определение базового объема бюджетных ассигнований на 2017 год исходя из необходимости финансового обеспечения длящихся расходных обязательств;</w:t>
      </w:r>
    </w:p>
    <w:p w:rsidR="00591C9C" w:rsidRPr="00825017" w:rsidRDefault="001772C5" w:rsidP="00983980">
      <w:pPr>
        <w:spacing w:before="60" w:afterLines="60"/>
        <w:ind w:firstLine="741"/>
        <w:rPr>
          <w:rFonts w:cs="Calibri"/>
          <w:szCs w:val="28"/>
        </w:rPr>
      </w:pPr>
      <w:r w:rsidRPr="00825017">
        <w:rPr>
          <w:szCs w:val="28"/>
        </w:rPr>
        <w:t>-</w:t>
      </w:r>
      <w:r w:rsidR="00983980" w:rsidRPr="00825017">
        <w:rPr>
          <w:szCs w:val="28"/>
        </w:rPr>
        <w:t xml:space="preserve"> </w:t>
      </w:r>
      <w:r w:rsidR="00983980" w:rsidRPr="00825017">
        <w:rPr>
          <w:rFonts w:cs="Calibri"/>
          <w:szCs w:val="28"/>
        </w:rPr>
        <w:t xml:space="preserve">формирование расходов </w:t>
      </w:r>
      <w:r w:rsidRPr="00825017">
        <w:rPr>
          <w:rFonts w:cs="Calibri"/>
          <w:szCs w:val="28"/>
        </w:rPr>
        <w:t>районн</w:t>
      </w:r>
      <w:r w:rsidR="00983980" w:rsidRPr="00825017">
        <w:rPr>
          <w:rFonts w:cs="Calibri"/>
          <w:szCs w:val="28"/>
        </w:rPr>
        <w:t xml:space="preserve">ого бюджета в структуре </w:t>
      </w:r>
      <w:r w:rsidRPr="00825017">
        <w:rPr>
          <w:rFonts w:cs="Calibri"/>
          <w:szCs w:val="28"/>
        </w:rPr>
        <w:t>муниципальных программ Идринского района</w:t>
      </w:r>
      <w:r w:rsidR="00983980" w:rsidRPr="00825017">
        <w:rPr>
          <w:rFonts w:cs="Calibri"/>
          <w:szCs w:val="28"/>
        </w:rPr>
        <w:t xml:space="preserve"> в соответствии с Указаниями о порядке применения бюджетной классификации Российской Федерации, утвержденными Приказом Министерства финансов Российской Федерации от 01.07.2013 №</w:t>
      </w:r>
      <w:r w:rsidR="00776615">
        <w:rPr>
          <w:rFonts w:cs="Calibri"/>
          <w:szCs w:val="28"/>
        </w:rPr>
        <w:t xml:space="preserve"> </w:t>
      </w:r>
      <w:r w:rsidR="00983980" w:rsidRPr="00825017">
        <w:rPr>
          <w:rFonts w:cs="Calibri"/>
          <w:szCs w:val="28"/>
        </w:rPr>
        <w:t xml:space="preserve">65н. </w:t>
      </w:r>
    </w:p>
    <w:p w:rsidR="00983980" w:rsidRPr="00825017" w:rsidRDefault="00983980" w:rsidP="00983980">
      <w:pPr>
        <w:spacing w:before="60" w:afterLines="60"/>
        <w:ind w:firstLine="741"/>
        <w:rPr>
          <w:snapToGrid w:val="0"/>
        </w:rPr>
      </w:pPr>
      <w:r w:rsidRPr="00825017">
        <w:rPr>
          <w:snapToGrid w:val="0"/>
        </w:rPr>
        <w:t>Ц</w:t>
      </w:r>
      <w:r w:rsidR="00591C9C" w:rsidRPr="00825017">
        <w:rPr>
          <w:snapToGrid w:val="0"/>
        </w:rPr>
        <w:t>елевые статьи расходов бюджета</w:t>
      </w:r>
      <w:r w:rsidRPr="00825017">
        <w:rPr>
          <w:snapToGrid w:val="0"/>
        </w:rPr>
        <w:t xml:space="preserve"> обеспечивают привязку бюджетных ассигнований к </w:t>
      </w:r>
      <w:r w:rsidR="001772C5" w:rsidRPr="00825017">
        <w:rPr>
          <w:snapToGrid w:val="0"/>
        </w:rPr>
        <w:t>муниципальным</w:t>
      </w:r>
      <w:r w:rsidRPr="00825017">
        <w:rPr>
          <w:snapToGrid w:val="0"/>
        </w:rPr>
        <w:t xml:space="preserve"> программам и не включенным в данные программы направлениям деятельности.</w:t>
      </w:r>
    </w:p>
    <w:p w:rsidR="00252DD3" w:rsidRPr="00825017" w:rsidRDefault="00252DD3" w:rsidP="00252DD3">
      <w:pPr>
        <w:spacing w:before="60"/>
        <w:ind w:firstLine="709"/>
        <w:rPr>
          <w:szCs w:val="28"/>
        </w:rPr>
      </w:pPr>
      <w:r w:rsidRPr="00825017">
        <w:rPr>
          <w:szCs w:val="28"/>
        </w:rPr>
        <w:t>Также, поддерживая выра</w:t>
      </w:r>
      <w:r w:rsidR="002F15B0" w:rsidRPr="00825017">
        <w:rPr>
          <w:szCs w:val="28"/>
        </w:rPr>
        <w:t xml:space="preserve">ботанные принципы формирования </w:t>
      </w:r>
      <w:r w:rsidRPr="00825017">
        <w:rPr>
          <w:szCs w:val="28"/>
        </w:rPr>
        <w:t>и исполнения бюджета, необходимо продолжить работу, направленную на:</w:t>
      </w:r>
    </w:p>
    <w:p w:rsidR="00EF5045" w:rsidRPr="00825017" w:rsidRDefault="00EF5045" w:rsidP="00252DD3">
      <w:pPr>
        <w:spacing w:before="60"/>
        <w:ind w:firstLine="680"/>
        <w:rPr>
          <w:szCs w:val="28"/>
        </w:rPr>
      </w:pPr>
      <w:r w:rsidRPr="00825017">
        <w:rPr>
          <w:szCs w:val="28"/>
        </w:rPr>
        <w:t>наращивание налогового потенциала поселений;</w:t>
      </w:r>
    </w:p>
    <w:p w:rsidR="00252DD3" w:rsidRPr="00825017" w:rsidRDefault="00252DD3" w:rsidP="00252DD3">
      <w:pPr>
        <w:tabs>
          <w:tab w:val="left" w:pos="1026"/>
        </w:tabs>
        <w:spacing w:before="60"/>
        <w:ind w:firstLine="680"/>
        <w:rPr>
          <w:szCs w:val="28"/>
        </w:rPr>
      </w:pPr>
      <w:r w:rsidRPr="00825017">
        <w:rPr>
          <w:szCs w:val="28"/>
        </w:rPr>
        <w:lastRenderedPageBreak/>
        <w:t>обеспечение контроля за недопущением возникновения кредиторской задолженности по принятым обязательствам, в первую очередь по заработной плате и социальным выплатам;</w:t>
      </w:r>
    </w:p>
    <w:p w:rsidR="00EF5045" w:rsidRPr="00825017" w:rsidRDefault="00625438" w:rsidP="00252DD3">
      <w:pPr>
        <w:tabs>
          <w:tab w:val="left" w:pos="1026"/>
        </w:tabs>
        <w:spacing w:before="60"/>
        <w:ind w:firstLine="680"/>
        <w:rPr>
          <w:szCs w:val="28"/>
        </w:rPr>
      </w:pPr>
      <w:r w:rsidRPr="00825017">
        <w:rPr>
          <w:szCs w:val="28"/>
        </w:rPr>
        <w:t xml:space="preserve">- </w:t>
      </w:r>
      <w:r w:rsidR="00EF5045" w:rsidRPr="00825017">
        <w:rPr>
          <w:szCs w:val="28"/>
        </w:rPr>
        <w:t>повышение энергоэффективности объектов муниципальной собственности;</w:t>
      </w:r>
    </w:p>
    <w:p w:rsidR="00EF5045" w:rsidRPr="00825017" w:rsidRDefault="00625438" w:rsidP="00252DD3">
      <w:pPr>
        <w:tabs>
          <w:tab w:val="left" w:pos="1026"/>
        </w:tabs>
        <w:spacing w:before="60"/>
        <w:ind w:firstLine="680"/>
        <w:rPr>
          <w:szCs w:val="28"/>
        </w:rPr>
      </w:pPr>
      <w:r w:rsidRPr="00825017">
        <w:rPr>
          <w:szCs w:val="28"/>
        </w:rPr>
        <w:t xml:space="preserve">- </w:t>
      </w:r>
      <w:r w:rsidR="00EF5045" w:rsidRPr="00825017">
        <w:rPr>
          <w:szCs w:val="28"/>
        </w:rPr>
        <w:t>обеспечение обязательств в сфере образования, здравоохранения, культуры с учетом определения объ</w:t>
      </w:r>
      <w:r w:rsidR="00F14003" w:rsidRPr="00825017">
        <w:rPr>
          <w:szCs w:val="28"/>
        </w:rPr>
        <w:t>е</w:t>
      </w:r>
      <w:r w:rsidR="00EF5045" w:rsidRPr="00825017">
        <w:rPr>
          <w:szCs w:val="28"/>
        </w:rPr>
        <w:t>ма гарантированных муниципальных услуг в данных сферах и формирование единых норматив</w:t>
      </w:r>
      <w:r w:rsidR="00F14003" w:rsidRPr="00825017">
        <w:rPr>
          <w:szCs w:val="28"/>
        </w:rPr>
        <w:t>ных затрат на их оказание;</w:t>
      </w:r>
    </w:p>
    <w:p w:rsidR="00252DD3" w:rsidRPr="00825017" w:rsidRDefault="00625438" w:rsidP="00252DD3">
      <w:pPr>
        <w:autoSpaceDE w:val="0"/>
        <w:autoSpaceDN w:val="0"/>
        <w:adjustRightInd w:val="0"/>
        <w:spacing w:before="60"/>
        <w:ind w:firstLine="680"/>
        <w:rPr>
          <w:szCs w:val="28"/>
        </w:rPr>
      </w:pPr>
      <w:r w:rsidRPr="00825017">
        <w:rPr>
          <w:szCs w:val="28"/>
        </w:rPr>
        <w:t xml:space="preserve">- </w:t>
      </w:r>
      <w:r w:rsidR="00252DD3" w:rsidRPr="00825017">
        <w:rPr>
          <w:szCs w:val="28"/>
        </w:rPr>
        <w:t>обеспечение сбалансированности местных бюджетов, в том числе за счет:</w:t>
      </w:r>
    </w:p>
    <w:p w:rsidR="00252DD3" w:rsidRPr="00825017" w:rsidRDefault="00252DD3" w:rsidP="00252DD3">
      <w:pPr>
        <w:autoSpaceDE w:val="0"/>
        <w:autoSpaceDN w:val="0"/>
        <w:adjustRightInd w:val="0"/>
        <w:spacing w:before="60"/>
        <w:ind w:firstLine="680"/>
        <w:rPr>
          <w:szCs w:val="28"/>
        </w:rPr>
      </w:pPr>
      <w:r w:rsidRPr="00825017">
        <w:rPr>
          <w:szCs w:val="28"/>
        </w:rPr>
        <w:t xml:space="preserve">- безвозмездного предоставления в соответствии со ст. 142.5 Бюджетного </w:t>
      </w:r>
    </w:p>
    <w:p w:rsidR="00252DD3" w:rsidRPr="00825017" w:rsidRDefault="00252DD3" w:rsidP="00F84124">
      <w:pPr>
        <w:autoSpaceDE w:val="0"/>
        <w:autoSpaceDN w:val="0"/>
        <w:adjustRightInd w:val="0"/>
        <w:spacing w:before="60"/>
        <w:ind w:firstLine="680"/>
      </w:pPr>
      <w:r w:rsidRPr="00825017">
        <w:t xml:space="preserve">- инвентаризации выполняемых </w:t>
      </w:r>
      <w:r w:rsidR="00F84124" w:rsidRPr="00825017">
        <w:t>районом и поселениями</w:t>
      </w:r>
      <w:r w:rsidRPr="00825017">
        <w:t xml:space="preserve"> полномочий,  установленных Федеральным законом от 06.10.2003 № 131-ФЗ «Об общих принципах организации местного самоуправления в Российской Федерации», в целях передачи отдельных полномочий с уровня </w:t>
      </w:r>
      <w:r w:rsidR="00F14003" w:rsidRPr="00825017">
        <w:t>района на уровень поселений;</w:t>
      </w:r>
    </w:p>
    <w:p w:rsidR="00F14003" w:rsidRPr="00825017" w:rsidRDefault="00F14003" w:rsidP="00F84124">
      <w:pPr>
        <w:autoSpaceDE w:val="0"/>
        <w:autoSpaceDN w:val="0"/>
        <w:adjustRightInd w:val="0"/>
        <w:spacing w:before="60"/>
        <w:ind w:firstLine="680"/>
        <w:rPr>
          <w:szCs w:val="28"/>
        </w:rPr>
      </w:pPr>
      <w:r w:rsidRPr="00825017">
        <w:t xml:space="preserve"> - обеспечение прозрачности и открытости бюджетного процесса.</w:t>
      </w:r>
    </w:p>
    <w:p w:rsidR="00F84124" w:rsidRPr="00825017" w:rsidRDefault="00F84124" w:rsidP="005858B8">
      <w:pPr>
        <w:pStyle w:val="a5"/>
        <w:spacing w:after="0" w:line="360" w:lineRule="auto"/>
        <w:ind w:left="0" w:firstLine="0"/>
        <w:rPr>
          <w:b/>
          <w:szCs w:val="28"/>
        </w:rPr>
      </w:pPr>
      <w:bookmarkStart w:id="12" w:name="_Toc211266800"/>
      <w:bookmarkStart w:id="13" w:name="_Toc243048058"/>
      <w:bookmarkStart w:id="14" w:name="_Toc274821384"/>
    </w:p>
    <w:p w:rsidR="000C179D" w:rsidRPr="00825017" w:rsidRDefault="000C179D" w:rsidP="008651CF">
      <w:pPr>
        <w:pStyle w:val="a5"/>
        <w:spacing w:after="0" w:line="360" w:lineRule="auto"/>
        <w:ind w:left="0" w:firstLine="709"/>
        <w:jc w:val="center"/>
        <w:rPr>
          <w:b/>
          <w:szCs w:val="28"/>
        </w:rPr>
      </w:pPr>
      <w:r w:rsidRPr="00825017">
        <w:rPr>
          <w:b/>
          <w:szCs w:val="28"/>
        </w:rPr>
        <w:t>Бюджетная политика в области оплаты труда</w:t>
      </w:r>
      <w:bookmarkEnd w:id="12"/>
      <w:bookmarkEnd w:id="13"/>
      <w:bookmarkEnd w:id="14"/>
    </w:p>
    <w:p w:rsidR="00BB48C6" w:rsidRPr="00825017" w:rsidRDefault="00BB48C6" w:rsidP="00BB48C6">
      <w:pPr>
        <w:ind w:firstLine="709"/>
        <w:rPr>
          <w:szCs w:val="28"/>
        </w:rPr>
      </w:pPr>
      <w:bookmarkStart w:id="15" w:name="_Toc243048059"/>
      <w:r w:rsidRPr="00825017">
        <w:rPr>
          <w:szCs w:val="28"/>
        </w:rPr>
        <w:t xml:space="preserve">Расходы на оплату труда работников бюджетной сферы </w:t>
      </w:r>
      <w:r w:rsidR="002160D9" w:rsidRPr="00825017">
        <w:rPr>
          <w:szCs w:val="28"/>
        </w:rPr>
        <w:t>района</w:t>
      </w:r>
      <w:r w:rsidRPr="00825017">
        <w:rPr>
          <w:szCs w:val="28"/>
        </w:rPr>
        <w:t xml:space="preserve"> на 2015 год и плановый период 2016 и 2017 годов определены </w:t>
      </w:r>
      <w:r w:rsidR="002160D9" w:rsidRPr="00825017">
        <w:rPr>
          <w:szCs w:val="28"/>
        </w:rPr>
        <w:t>без</w:t>
      </w:r>
      <w:r w:rsidRPr="00825017">
        <w:rPr>
          <w:szCs w:val="28"/>
        </w:rPr>
        <w:t xml:space="preserve"> </w:t>
      </w:r>
      <w:r w:rsidR="002160D9" w:rsidRPr="00825017">
        <w:rPr>
          <w:szCs w:val="28"/>
        </w:rPr>
        <w:t>увеличения</w:t>
      </w:r>
      <w:r w:rsidRPr="00825017">
        <w:rPr>
          <w:szCs w:val="28"/>
        </w:rPr>
        <w:t xml:space="preserve"> (индексаци</w:t>
      </w:r>
      <w:r w:rsidR="002160D9" w:rsidRPr="00825017">
        <w:rPr>
          <w:szCs w:val="28"/>
        </w:rPr>
        <w:t>и</w:t>
      </w:r>
      <w:r w:rsidRPr="00825017">
        <w:rPr>
          <w:szCs w:val="28"/>
        </w:rPr>
        <w:t>) оплаты труда всех работников бюджетной сферы с 1 октября 2015 года на 5 процентов.</w:t>
      </w:r>
    </w:p>
    <w:p w:rsidR="00BB48C6" w:rsidRPr="00825017" w:rsidRDefault="00BB48C6" w:rsidP="00BB48C6">
      <w:pPr>
        <w:ind w:firstLine="709"/>
        <w:rPr>
          <w:szCs w:val="28"/>
        </w:rPr>
      </w:pPr>
      <w:r w:rsidRPr="00825017">
        <w:rPr>
          <w:szCs w:val="28"/>
        </w:rPr>
        <w:t>В целях эффективного расходования бюджетных средств при повышении заработной платы работников с 1 октября 2015 года на 5 процентов, а также повышения размеров оплаты труда отдельным категориям работников бюджетной сферы края, для которых указами Президента Российской Федерации предусмотрены мероприятия по повышению размеров оплаты труда в составе расходов краевого бюджета на министерстве финансов края централизованы средства в объеме 1 млрд</w:t>
      </w:r>
      <w:r w:rsidR="002160D9" w:rsidRPr="00825017">
        <w:rPr>
          <w:szCs w:val="28"/>
        </w:rPr>
        <w:t>.</w:t>
      </w:r>
      <w:r w:rsidRPr="00825017">
        <w:rPr>
          <w:szCs w:val="28"/>
        </w:rPr>
        <w:t xml:space="preserve"> рублей.</w:t>
      </w:r>
    </w:p>
    <w:p w:rsidR="00BB48C6" w:rsidRPr="00825017" w:rsidRDefault="00BB48C6" w:rsidP="00BB48C6">
      <w:pPr>
        <w:ind w:firstLine="709"/>
        <w:rPr>
          <w:szCs w:val="28"/>
        </w:rPr>
      </w:pPr>
      <w:r w:rsidRPr="00825017">
        <w:rPr>
          <w:szCs w:val="28"/>
        </w:rPr>
        <w:t xml:space="preserve">Средства указанного резерва предполагается распределять в ходе исполнения </w:t>
      </w:r>
      <w:r w:rsidR="00BE2497">
        <w:rPr>
          <w:szCs w:val="28"/>
        </w:rPr>
        <w:t>бюджета</w:t>
      </w:r>
      <w:r w:rsidRPr="00825017">
        <w:rPr>
          <w:szCs w:val="28"/>
        </w:rPr>
        <w:t xml:space="preserve"> с учетом проведения  муниципальными образованиями края с 1 января 2015 года мероприятий по оптимизации сети учреждений, численности работников учреждений.</w:t>
      </w:r>
    </w:p>
    <w:p w:rsidR="00BB48C6" w:rsidRPr="00825017" w:rsidRDefault="00BB48C6" w:rsidP="00BB48C6">
      <w:pPr>
        <w:ind w:firstLine="709"/>
        <w:rPr>
          <w:szCs w:val="28"/>
        </w:rPr>
      </w:pPr>
      <w:r w:rsidRPr="00825017">
        <w:rPr>
          <w:szCs w:val="28"/>
        </w:rPr>
        <w:t>Одним из приоритетных направлений бюджетной политики в области оплаты труда на ближайшую перспективу продолжает оставаться задача по повышению размеров оплаты труда отдельным категориям работников бюджетной сферы в рамках реализации указов Президента Российской Федерации.</w:t>
      </w:r>
    </w:p>
    <w:p w:rsidR="00BB48C6" w:rsidRPr="00825017" w:rsidRDefault="00BB48C6" w:rsidP="00BB48C6">
      <w:pPr>
        <w:suppressAutoHyphens/>
        <w:ind w:firstLine="709"/>
        <w:rPr>
          <w:szCs w:val="28"/>
        </w:rPr>
      </w:pPr>
      <w:r w:rsidRPr="00825017">
        <w:rPr>
          <w:szCs w:val="28"/>
        </w:rPr>
        <w:t xml:space="preserve">Объем расходов на оплату труда депутатов, выборных должностных лиц местного самоуправления, осуществляющих свои полномочия на постоянной </w:t>
      </w:r>
      <w:r w:rsidRPr="00825017">
        <w:rPr>
          <w:szCs w:val="28"/>
        </w:rPr>
        <w:lastRenderedPageBreak/>
        <w:t>основе, лиц, замещающих иные муниципальные должности, и муниципальных служащих в консолидиров</w:t>
      </w:r>
      <w:r w:rsidR="002160D9" w:rsidRPr="00825017">
        <w:rPr>
          <w:szCs w:val="28"/>
        </w:rPr>
        <w:t>анном бюджете Идринского района</w:t>
      </w:r>
      <w:r w:rsidRPr="00825017">
        <w:rPr>
          <w:szCs w:val="28"/>
        </w:rPr>
        <w:t xml:space="preserve"> на 2015 год определен в соответствии с нормативами, установленными постановлением Совета администрации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BB48C6" w:rsidRPr="00825017" w:rsidRDefault="00BB48C6" w:rsidP="00BB48C6">
      <w:pPr>
        <w:ind w:firstLine="709"/>
        <w:rPr>
          <w:szCs w:val="28"/>
        </w:rPr>
      </w:pPr>
      <w:r w:rsidRPr="00825017">
        <w:rPr>
          <w:szCs w:val="28"/>
        </w:rPr>
        <w:t>Расходы на оплату труда указанной категории лиц определены с учетом предельной численности работников органов местного самоуправления по решению вопросов местного значения (за исключением персонала по охране и обслуживанию административных зданий и водителей), установленной постановлением Совета администрации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BB48C6" w:rsidRPr="00825017" w:rsidRDefault="00BB48C6" w:rsidP="00BB48C6">
      <w:pPr>
        <w:ind w:firstLine="709"/>
        <w:rPr>
          <w:szCs w:val="28"/>
        </w:rPr>
      </w:pPr>
      <w:r w:rsidRPr="00825017">
        <w:rPr>
          <w:szCs w:val="28"/>
        </w:rPr>
        <w:t>Для обеспечения государственных гарантий по региональной выплате и выплате работникам заработной платы не ниже размера минимальной заработной платы (минимального размера оплаты труда), в составе расходов краевого бюджета на министерстве финансов Красноярского края зарезервированы средства.</w:t>
      </w:r>
    </w:p>
    <w:p w:rsidR="00BB48C6" w:rsidRPr="00825017" w:rsidRDefault="00BB48C6" w:rsidP="00BB48C6">
      <w:pPr>
        <w:ind w:firstLine="709"/>
        <w:rPr>
          <w:szCs w:val="28"/>
        </w:rPr>
      </w:pPr>
      <w:r w:rsidRPr="00825017">
        <w:rPr>
          <w:szCs w:val="28"/>
        </w:rPr>
        <w:t>Указанный объем средств предусмотрен в соответствии с распоряжением Губернатора Красноярского края № 388-рг от 14.08.2014, согласно которому с 1 июня 2015 года уровень заработной платы работников бюджетной сферы края необходимо довести до размера величины прожиточного минимума трудоспособного населения Красноярского края за 4 квартал 2014 года.</w:t>
      </w:r>
    </w:p>
    <w:p w:rsidR="00BB48C6" w:rsidRPr="00825017" w:rsidRDefault="00BB48C6" w:rsidP="00BB48C6">
      <w:pPr>
        <w:ind w:firstLine="709"/>
        <w:rPr>
          <w:szCs w:val="28"/>
        </w:rPr>
      </w:pPr>
      <w:r w:rsidRPr="00825017">
        <w:rPr>
          <w:szCs w:val="28"/>
        </w:rPr>
        <w:t>Распределение зарезервированных средств по муниципальным образованиям края будет произведено министерством финансов Красноярского края в процессе исполнения бюджета.</w:t>
      </w:r>
    </w:p>
    <w:p w:rsidR="00BB48C6" w:rsidRPr="00825017" w:rsidRDefault="00BB48C6" w:rsidP="00BB48C6">
      <w:pPr>
        <w:ind w:firstLine="709"/>
        <w:rPr>
          <w:szCs w:val="28"/>
        </w:rPr>
      </w:pPr>
      <w:r w:rsidRPr="00825017">
        <w:rPr>
          <w:szCs w:val="28"/>
        </w:rPr>
        <w:t>Предоставление субсидий бюджетам муниципальных образований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будет осуществляться в соответствии с порядком предоставления и распределением субсидий, устанавливаемыми Правительством Красноярского края.</w:t>
      </w:r>
    </w:p>
    <w:p w:rsidR="00BB48C6" w:rsidRPr="00825017" w:rsidRDefault="00BB48C6" w:rsidP="00BB48C6">
      <w:pPr>
        <w:ind w:firstLine="709"/>
        <w:rPr>
          <w:szCs w:val="28"/>
        </w:rPr>
      </w:pPr>
      <w:r w:rsidRPr="00825017">
        <w:rPr>
          <w:szCs w:val="28"/>
        </w:rPr>
        <w:t xml:space="preserve">В 2015 году, по аналогии с </w:t>
      </w:r>
      <w:r w:rsidR="002160D9" w:rsidRPr="00825017">
        <w:rPr>
          <w:szCs w:val="28"/>
        </w:rPr>
        <w:t>2014-м</w:t>
      </w:r>
      <w:r w:rsidRPr="00825017">
        <w:rPr>
          <w:szCs w:val="28"/>
        </w:rPr>
        <w:t xml:space="preserve"> годом в составе расходов краевого бюджета предусмотрена централизация средств на персональные выплаты, устанавливаемые в целях повышения оплаты труда молодым специалистам краевых государственных и муниципальных учреждений, впервые окончившим высшие, средние специальные учебные заведения, в целях повышения заинтересованности руководителей по привлечению в учреждения молодых специалистов и недопущения отвлечения средств фонда стимулирующих выплат учреждений на гарантированную выплату, производимую указанной категории работников. </w:t>
      </w:r>
    </w:p>
    <w:p w:rsidR="00BB48C6" w:rsidRPr="00825017" w:rsidRDefault="00BB48C6" w:rsidP="00BB48C6">
      <w:pPr>
        <w:ind w:firstLine="709"/>
        <w:rPr>
          <w:szCs w:val="28"/>
        </w:rPr>
      </w:pPr>
      <w:r w:rsidRPr="00825017">
        <w:rPr>
          <w:szCs w:val="28"/>
        </w:rPr>
        <w:lastRenderedPageBreak/>
        <w:t>Кроме того, с 2015 года в составе расходов краевого бюджета предусматривается централизация средств на выплаты работникам учреждений бюджетной сферы края с учётом опыта работы при наличии учёной степени, почётного звания, нагрудного знака (значка), что также осуществлено в целях недопущения отвлечения средств фонда стимулирующих выплат учреждений на гарантированную выплату, предоставляемую работникам по указанным основаниям.</w:t>
      </w:r>
    </w:p>
    <w:p w:rsidR="00BB48C6" w:rsidRPr="00825017" w:rsidRDefault="00BB48C6" w:rsidP="00BB48C6">
      <w:pPr>
        <w:ind w:firstLine="709"/>
        <w:rPr>
          <w:szCs w:val="28"/>
        </w:rPr>
      </w:pPr>
      <w:r w:rsidRPr="00825017">
        <w:rPr>
          <w:szCs w:val="28"/>
        </w:rPr>
        <w:t>Распределение зарезервированных средств по муниципальным образованиям края будет произведено министерством финансов Красноярского кр</w:t>
      </w:r>
      <w:r w:rsidR="002160D9" w:rsidRPr="00825017">
        <w:rPr>
          <w:szCs w:val="28"/>
        </w:rPr>
        <w:t xml:space="preserve">ая в процессе исполнения </w:t>
      </w:r>
      <w:r w:rsidRPr="00825017">
        <w:rPr>
          <w:szCs w:val="28"/>
        </w:rPr>
        <w:t>бюджета.</w:t>
      </w:r>
    </w:p>
    <w:p w:rsidR="00BB48C6" w:rsidRPr="00825017" w:rsidRDefault="00BB48C6" w:rsidP="00BB48C6">
      <w:pPr>
        <w:ind w:firstLine="709"/>
        <w:rPr>
          <w:szCs w:val="28"/>
        </w:rPr>
      </w:pPr>
      <w:r w:rsidRPr="00825017">
        <w:rPr>
          <w:szCs w:val="28"/>
        </w:rPr>
        <w:t>Предоставление субсидий бюджетам муниципальных образований края на частичное финансирование (возмещение) расходов на выплаты, устанавливаемые в целях повышения оплаты труда молодым специалистам и выплаты работникам учреждений бюджетной сферы края с учётом опыта работы при наличии учёной степени, почётного звания, нагрудного знака (значка), будет осуществляться в соответствии с порядком предоставления и распределением субсидий, устанавливаемыми Правительством Красноярского края.</w:t>
      </w:r>
    </w:p>
    <w:p w:rsidR="008E4FC1" w:rsidRPr="00825017" w:rsidRDefault="008E4FC1" w:rsidP="003E1C10">
      <w:pPr>
        <w:spacing w:before="60"/>
        <w:ind w:firstLine="680"/>
        <w:rPr>
          <w:szCs w:val="28"/>
        </w:rPr>
      </w:pPr>
    </w:p>
    <w:p w:rsidR="008E4FC1" w:rsidRPr="00825017" w:rsidRDefault="008E4FC1" w:rsidP="008E4FC1">
      <w:pPr>
        <w:ind w:firstLine="684"/>
        <w:jc w:val="center"/>
        <w:rPr>
          <w:b/>
          <w:szCs w:val="24"/>
        </w:rPr>
      </w:pPr>
      <w:r w:rsidRPr="00825017">
        <w:rPr>
          <w:b/>
          <w:szCs w:val="24"/>
        </w:rPr>
        <w:t xml:space="preserve">Особенности формирования объемов бюджетных ассигнований </w:t>
      </w:r>
    </w:p>
    <w:p w:rsidR="00376786" w:rsidRPr="00825017" w:rsidRDefault="008E4FC1" w:rsidP="008E4FC1">
      <w:pPr>
        <w:ind w:firstLine="684"/>
        <w:jc w:val="center"/>
        <w:rPr>
          <w:b/>
          <w:szCs w:val="24"/>
        </w:rPr>
      </w:pPr>
      <w:r w:rsidRPr="00825017">
        <w:rPr>
          <w:b/>
          <w:szCs w:val="24"/>
        </w:rPr>
        <w:t>районного бюджета на реализацию муниципальных программ Идринского района в 201</w:t>
      </w:r>
      <w:r w:rsidR="0022143F" w:rsidRPr="00825017">
        <w:rPr>
          <w:b/>
          <w:szCs w:val="24"/>
        </w:rPr>
        <w:t>5-2017</w:t>
      </w:r>
      <w:r w:rsidRPr="00825017">
        <w:rPr>
          <w:b/>
          <w:szCs w:val="24"/>
        </w:rPr>
        <w:t xml:space="preserve"> годах</w:t>
      </w:r>
    </w:p>
    <w:p w:rsidR="008E4FC1" w:rsidRPr="00825017" w:rsidRDefault="008E4FC1" w:rsidP="008E4FC1">
      <w:pPr>
        <w:ind w:firstLine="684"/>
        <w:jc w:val="center"/>
        <w:rPr>
          <w:b/>
          <w:szCs w:val="24"/>
        </w:rPr>
      </w:pPr>
    </w:p>
    <w:p w:rsidR="00376786" w:rsidRPr="00825017" w:rsidRDefault="00376786" w:rsidP="00376786">
      <w:pPr>
        <w:spacing w:before="60"/>
        <w:ind w:firstLine="741"/>
        <w:rPr>
          <w:szCs w:val="28"/>
        </w:rPr>
      </w:pPr>
      <w:r w:rsidRPr="00825017">
        <w:rPr>
          <w:szCs w:val="28"/>
        </w:rPr>
        <w:t>В 201</w:t>
      </w:r>
      <w:r w:rsidR="0022143F" w:rsidRPr="00825017">
        <w:rPr>
          <w:szCs w:val="28"/>
        </w:rPr>
        <w:t>5</w:t>
      </w:r>
      <w:r w:rsidRPr="00825017">
        <w:rPr>
          <w:szCs w:val="28"/>
        </w:rPr>
        <w:t xml:space="preserve"> году и плановом периоде 201</w:t>
      </w:r>
      <w:r w:rsidR="0022143F" w:rsidRPr="00825017">
        <w:rPr>
          <w:szCs w:val="28"/>
        </w:rPr>
        <w:t>6</w:t>
      </w:r>
      <w:r w:rsidRPr="00825017">
        <w:rPr>
          <w:szCs w:val="28"/>
        </w:rPr>
        <w:t>-201</w:t>
      </w:r>
      <w:r w:rsidR="0022143F" w:rsidRPr="00825017">
        <w:rPr>
          <w:szCs w:val="28"/>
        </w:rPr>
        <w:t>7</w:t>
      </w:r>
      <w:r w:rsidRPr="00825017">
        <w:rPr>
          <w:szCs w:val="28"/>
        </w:rPr>
        <w:t xml:space="preserve"> годов планируется реализация </w:t>
      </w:r>
      <w:r w:rsidR="0022143F" w:rsidRPr="00825017">
        <w:rPr>
          <w:szCs w:val="28"/>
        </w:rPr>
        <w:t>9</w:t>
      </w:r>
      <w:r w:rsidRPr="00825017">
        <w:rPr>
          <w:szCs w:val="28"/>
        </w:rPr>
        <w:t xml:space="preserve"> муниципальных программ Идринского района</w:t>
      </w:r>
      <w:r w:rsidRPr="00825017">
        <w:rPr>
          <w:bCs/>
          <w:szCs w:val="28"/>
        </w:rPr>
        <w:t>.</w:t>
      </w:r>
    </w:p>
    <w:p w:rsidR="00376786" w:rsidRPr="00825017" w:rsidRDefault="00376786" w:rsidP="00376786">
      <w:pPr>
        <w:spacing w:before="60"/>
        <w:ind w:firstLine="741"/>
        <w:rPr>
          <w:szCs w:val="28"/>
        </w:rPr>
      </w:pPr>
      <w:r w:rsidRPr="00825017">
        <w:rPr>
          <w:szCs w:val="28"/>
        </w:rPr>
        <w:t xml:space="preserve">Перечень программ и объемы бюджетных ассигнований, предусмотренных на их реализацию проектом решения «О районном бюджете </w:t>
      </w:r>
      <w:r w:rsidR="00FD206D" w:rsidRPr="00825017">
        <w:rPr>
          <w:szCs w:val="28"/>
        </w:rPr>
        <w:t>на 2015 год и плановый период 2016-2017 годов</w:t>
      </w:r>
      <w:r w:rsidRPr="00825017">
        <w:rPr>
          <w:szCs w:val="28"/>
        </w:rPr>
        <w:t>», приведены в Таблице 1.</w:t>
      </w:r>
    </w:p>
    <w:p w:rsidR="009B1C19" w:rsidRPr="00825017" w:rsidRDefault="009B1C19" w:rsidP="00376786">
      <w:pPr>
        <w:spacing w:before="60"/>
        <w:ind w:firstLine="0"/>
        <w:rPr>
          <w:szCs w:val="28"/>
        </w:rPr>
      </w:pPr>
    </w:p>
    <w:p w:rsidR="00376786" w:rsidRPr="00825017" w:rsidRDefault="00376786" w:rsidP="00376786">
      <w:pPr>
        <w:spacing w:before="60"/>
        <w:ind w:firstLine="0"/>
        <w:jc w:val="right"/>
        <w:rPr>
          <w:szCs w:val="28"/>
        </w:rPr>
      </w:pPr>
      <w:r w:rsidRPr="00825017">
        <w:rPr>
          <w:szCs w:val="28"/>
        </w:rPr>
        <w:t>Таблица 1</w:t>
      </w:r>
    </w:p>
    <w:p w:rsidR="00376786" w:rsidRPr="00825017" w:rsidRDefault="00376786" w:rsidP="00376786">
      <w:pPr>
        <w:ind w:firstLine="0"/>
        <w:jc w:val="center"/>
        <w:rPr>
          <w:szCs w:val="28"/>
        </w:rPr>
      </w:pPr>
      <w:r w:rsidRPr="00825017">
        <w:rPr>
          <w:szCs w:val="28"/>
        </w:rPr>
        <w:t xml:space="preserve">Перечень муниципальных программ Идринского района </w:t>
      </w:r>
    </w:p>
    <w:p w:rsidR="00376786" w:rsidRPr="00825017" w:rsidRDefault="00376786" w:rsidP="00376786">
      <w:pPr>
        <w:ind w:firstLine="0"/>
        <w:jc w:val="center"/>
        <w:rPr>
          <w:szCs w:val="28"/>
        </w:rPr>
      </w:pPr>
      <w:r w:rsidRPr="00825017">
        <w:rPr>
          <w:szCs w:val="28"/>
        </w:rPr>
        <w:t>и объемы бюджетных ассигнований, предусмотренных на их реализацию проектом решения «О районном бюджете на 201</w:t>
      </w:r>
      <w:r w:rsidR="0022143F" w:rsidRPr="00825017">
        <w:rPr>
          <w:szCs w:val="28"/>
        </w:rPr>
        <w:t>5</w:t>
      </w:r>
      <w:r w:rsidRPr="00825017">
        <w:rPr>
          <w:szCs w:val="28"/>
        </w:rPr>
        <w:t xml:space="preserve"> год </w:t>
      </w:r>
    </w:p>
    <w:p w:rsidR="00376786" w:rsidRDefault="00376786" w:rsidP="00376786">
      <w:pPr>
        <w:ind w:firstLine="0"/>
        <w:jc w:val="center"/>
        <w:rPr>
          <w:szCs w:val="28"/>
        </w:rPr>
      </w:pPr>
      <w:r w:rsidRPr="00825017">
        <w:rPr>
          <w:szCs w:val="28"/>
        </w:rPr>
        <w:t>и плановый период 201</w:t>
      </w:r>
      <w:r w:rsidR="0022143F" w:rsidRPr="00825017">
        <w:rPr>
          <w:szCs w:val="28"/>
        </w:rPr>
        <w:t>6</w:t>
      </w:r>
      <w:r w:rsidRPr="00825017">
        <w:rPr>
          <w:szCs w:val="28"/>
        </w:rPr>
        <w:t>-201</w:t>
      </w:r>
      <w:r w:rsidR="0022143F" w:rsidRPr="00825017">
        <w:rPr>
          <w:szCs w:val="28"/>
        </w:rPr>
        <w:t>7</w:t>
      </w:r>
      <w:r w:rsidRPr="00825017">
        <w:rPr>
          <w:szCs w:val="28"/>
        </w:rPr>
        <w:t xml:space="preserve"> годов»  </w:t>
      </w:r>
    </w:p>
    <w:p w:rsidR="005D20C7" w:rsidRPr="00825017" w:rsidRDefault="005D20C7" w:rsidP="00376786">
      <w:pPr>
        <w:ind w:firstLine="0"/>
        <w:jc w:val="center"/>
        <w:rPr>
          <w:szCs w:val="28"/>
        </w:rPr>
      </w:pPr>
    </w:p>
    <w:tbl>
      <w:tblPr>
        <w:tblW w:w="10089" w:type="dxa"/>
        <w:tblInd w:w="-34" w:type="dxa"/>
        <w:tblLook w:val="04A0"/>
      </w:tblPr>
      <w:tblGrid>
        <w:gridCol w:w="580"/>
        <w:gridCol w:w="3106"/>
        <w:gridCol w:w="1559"/>
        <w:gridCol w:w="1560"/>
        <w:gridCol w:w="1559"/>
        <w:gridCol w:w="1725"/>
      </w:tblGrid>
      <w:tr w:rsidR="0022143F" w:rsidRPr="00825017" w:rsidTr="00A4648F">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143F" w:rsidRPr="00825017" w:rsidRDefault="0022143F" w:rsidP="0022143F">
            <w:pPr>
              <w:ind w:firstLine="0"/>
              <w:jc w:val="center"/>
              <w:rPr>
                <w:b/>
                <w:bCs/>
                <w:color w:val="000000"/>
                <w:sz w:val="20"/>
              </w:rPr>
            </w:pPr>
            <w:r w:rsidRPr="00825017">
              <w:rPr>
                <w:b/>
                <w:bCs/>
                <w:color w:val="000000"/>
                <w:sz w:val="20"/>
              </w:rPr>
              <w:t>№</w:t>
            </w:r>
          </w:p>
        </w:tc>
        <w:tc>
          <w:tcPr>
            <w:tcW w:w="310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143F" w:rsidRPr="00825017" w:rsidRDefault="0022143F" w:rsidP="0022143F">
            <w:pPr>
              <w:ind w:firstLine="0"/>
              <w:jc w:val="center"/>
              <w:rPr>
                <w:b/>
                <w:bCs/>
                <w:color w:val="000000"/>
                <w:sz w:val="20"/>
              </w:rPr>
            </w:pPr>
            <w:r w:rsidRPr="00825017">
              <w:rPr>
                <w:b/>
                <w:bCs/>
                <w:color w:val="000000"/>
                <w:sz w:val="20"/>
              </w:rPr>
              <w:t>Наименование муниципальной программы Идринского района</w:t>
            </w:r>
          </w:p>
        </w:tc>
        <w:tc>
          <w:tcPr>
            <w:tcW w:w="6403" w:type="dxa"/>
            <w:gridSpan w:val="4"/>
            <w:tcBorders>
              <w:top w:val="single" w:sz="4" w:space="0" w:color="auto"/>
              <w:left w:val="nil"/>
              <w:bottom w:val="single" w:sz="4" w:space="0" w:color="auto"/>
              <w:right w:val="single" w:sz="4" w:space="0" w:color="auto"/>
            </w:tcBorders>
            <w:shd w:val="clear" w:color="auto" w:fill="auto"/>
            <w:vAlign w:val="bottom"/>
            <w:hideMark/>
          </w:tcPr>
          <w:p w:rsidR="0022143F" w:rsidRPr="00825017" w:rsidRDefault="0022143F" w:rsidP="0022143F">
            <w:pPr>
              <w:ind w:firstLine="0"/>
              <w:jc w:val="center"/>
              <w:rPr>
                <w:b/>
                <w:bCs/>
                <w:color w:val="000000"/>
                <w:sz w:val="20"/>
              </w:rPr>
            </w:pPr>
            <w:r w:rsidRPr="00825017">
              <w:rPr>
                <w:b/>
                <w:bCs/>
                <w:color w:val="000000"/>
                <w:sz w:val="20"/>
              </w:rPr>
              <w:t>Объем средств, рублей</w:t>
            </w:r>
          </w:p>
        </w:tc>
      </w:tr>
      <w:tr w:rsidR="0022143F" w:rsidRPr="00825017" w:rsidTr="00A4648F">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2143F" w:rsidRPr="00825017" w:rsidRDefault="0022143F" w:rsidP="0022143F">
            <w:pPr>
              <w:ind w:firstLine="0"/>
              <w:jc w:val="left"/>
              <w:rPr>
                <w:b/>
                <w:bCs/>
                <w:color w:val="000000"/>
                <w:sz w:val="20"/>
              </w:rPr>
            </w:pPr>
          </w:p>
        </w:tc>
        <w:tc>
          <w:tcPr>
            <w:tcW w:w="3106" w:type="dxa"/>
            <w:vMerge/>
            <w:tcBorders>
              <w:top w:val="single" w:sz="4" w:space="0" w:color="auto"/>
              <w:left w:val="single" w:sz="4" w:space="0" w:color="auto"/>
              <w:bottom w:val="single" w:sz="4" w:space="0" w:color="auto"/>
              <w:right w:val="single" w:sz="4" w:space="0" w:color="auto"/>
            </w:tcBorders>
            <w:vAlign w:val="center"/>
            <w:hideMark/>
          </w:tcPr>
          <w:p w:rsidR="0022143F" w:rsidRPr="00825017" w:rsidRDefault="0022143F" w:rsidP="0022143F">
            <w:pPr>
              <w:ind w:firstLine="0"/>
              <w:jc w:val="left"/>
              <w:rPr>
                <w:b/>
                <w:bCs/>
                <w:color w:val="000000"/>
                <w:sz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bottom"/>
            <w:hideMark/>
          </w:tcPr>
          <w:p w:rsidR="0022143F" w:rsidRPr="00825017" w:rsidRDefault="0022143F" w:rsidP="0022143F">
            <w:pPr>
              <w:ind w:firstLine="0"/>
              <w:jc w:val="center"/>
              <w:rPr>
                <w:b/>
                <w:bCs/>
                <w:color w:val="000000"/>
                <w:sz w:val="20"/>
              </w:rPr>
            </w:pPr>
            <w:r w:rsidRPr="00825017">
              <w:rPr>
                <w:b/>
                <w:bCs/>
                <w:color w:val="000000"/>
                <w:sz w:val="20"/>
              </w:rPr>
              <w:t>2015 год</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b/>
                <w:bCs/>
                <w:color w:val="000000"/>
                <w:sz w:val="20"/>
              </w:rPr>
            </w:pPr>
            <w:r w:rsidRPr="00825017">
              <w:rPr>
                <w:b/>
                <w:bCs/>
                <w:color w:val="000000"/>
                <w:sz w:val="20"/>
              </w:rPr>
              <w:t>2016 год</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b/>
                <w:bCs/>
                <w:color w:val="000000"/>
                <w:sz w:val="20"/>
              </w:rPr>
            </w:pPr>
            <w:r w:rsidRPr="00825017">
              <w:rPr>
                <w:b/>
                <w:bCs/>
                <w:color w:val="000000"/>
                <w:sz w:val="20"/>
              </w:rPr>
              <w:t>2017 год</w:t>
            </w:r>
          </w:p>
        </w:tc>
        <w:tc>
          <w:tcPr>
            <w:tcW w:w="1725" w:type="dxa"/>
            <w:vMerge w:val="restart"/>
            <w:tcBorders>
              <w:top w:val="nil"/>
              <w:left w:val="single" w:sz="4" w:space="0" w:color="auto"/>
              <w:bottom w:val="single" w:sz="4" w:space="0" w:color="auto"/>
              <w:right w:val="single" w:sz="4" w:space="0" w:color="auto"/>
            </w:tcBorders>
            <w:shd w:val="clear" w:color="auto" w:fill="auto"/>
            <w:vAlign w:val="bottom"/>
            <w:hideMark/>
          </w:tcPr>
          <w:p w:rsidR="0022143F" w:rsidRPr="00825017" w:rsidRDefault="0022143F" w:rsidP="0022143F">
            <w:pPr>
              <w:ind w:firstLine="0"/>
              <w:jc w:val="center"/>
              <w:rPr>
                <w:b/>
                <w:bCs/>
                <w:color w:val="000000"/>
                <w:sz w:val="20"/>
              </w:rPr>
            </w:pPr>
            <w:r w:rsidRPr="00825017">
              <w:rPr>
                <w:b/>
                <w:bCs/>
                <w:color w:val="000000"/>
                <w:sz w:val="20"/>
              </w:rPr>
              <w:t>Всего на три года</w:t>
            </w:r>
          </w:p>
        </w:tc>
      </w:tr>
      <w:tr w:rsidR="0022143F" w:rsidRPr="00825017" w:rsidTr="00A4648F">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2143F" w:rsidRPr="00825017" w:rsidRDefault="0022143F" w:rsidP="0022143F">
            <w:pPr>
              <w:ind w:firstLine="0"/>
              <w:jc w:val="left"/>
              <w:rPr>
                <w:b/>
                <w:bCs/>
                <w:color w:val="000000"/>
                <w:sz w:val="20"/>
              </w:rPr>
            </w:pPr>
          </w:p>
        </w:tc>
        <w:tc>
          <w:tcPr>
            <w:tcW w:w="3106" w:type="dxa"/>
            <w:vMerge/>
            <w:tcBorders>
              <w:top w:val="single" w:sz="4" w:space="0" w:color="auto"/>
              <w:left w:val="single" w:sz="4" w:space="0" w:color="auto"/>
              <w:bottom w:val="single" w:sz="4" w:space="0" w:color="auto"/>
              <w:right w:val="single" w:sz="4" w:space="0" w:color="auto"/>
            </w:tcBorders>
            <w:vAlign w:val="center"/>
            <w:hideMark/>
          </w:tcPr>
          <w:p w:rsidR="0022143F" w:rsidRPr="00825017" w:rsidRDefault="0022143F" w:rsidP="0022143F">
            <w:pPr>
              <w:ind w:firstLine="0"/>
              <w:jc w:val="left"/>
              <w:rPr>
                <w:b/>
                <w:bCs/>
                <w:color w:val="000000"/>
                <w:sz w:val="20"/>
              </w:rPr>
            </w:pPr>
          </w:p>
        </w:tc>
        <w:tc>
          <w:tcPr>
            <w:tcW w:w="1559" w:type="dxa"/>
            <w:vMerge/>
            <w:tcBorders>
              <w:top w:val="nil"/>
              <w:left w:val="single" w:sz="4" w:space="0" w:color="auto"/>
              <w:bottom w:val="single" w:sz="4" w:space="0" w:color="auto"/>
              <w:right w:val="single" w:sz="4" w:space="0" w:color="auto"/>
            </w:tcBorders>
            <w:vAlign w:val="center"/>
            <w:hideMark/>
          </w:tcPr>
          <w:p w:rsidR="0022143F" w:rsidRPr="00825017" w:rsidRDefault="0022143F" w:rsidP="0022143F">
            <w:pPr>
              <w:ind w:firstLine="0"/>
              <w:jc w:val="left"/>
              <w:rPr>
                <w:b/>
                <w:bCs/>
                <w:color w:val="000000"/>
                <w:sz w:val="20"/>
              </w:rPr>
            </w:pPr>
          </w:p>
        </w:tc>
        <w:tc>
          <w:tcPr>
            <w:tcW w:w="1560" w:type="dxa"/>
            <w:vMerge/>
            <w:tcBorders>
              <w:top w:val="nil"/>
              <w:left w:val="single" w:sz="4" w:space="0" w:color="auto"/>
              <w:bottom w:val="single" w:sz="4" w:space="0" w:color="auto"/>
              <w:right w:val="single" w:sz="4" w:space="0" w:color="auto"/>
            </w:tcBorders>
            <w:vAlign w:val="center"/>
            <w:hideMark/>
          </w:tcPr>
          <w:p w:rsidR="0022143F" w:rsidRPr="00825017" w:rsidRDefault="0022143F" w:rsidP="0022143F">
            <w:pPr>
              <w:ind w:firstLine="0"/>
              <w:jc w:val="left"/>
              <w:rPr>
                <w:b/>
                <w:bCs/>
                <w:color w:val="000000"/>
                <w:sz w:val="20"/>
              </w:rPr>
            </w:pPr>
          </w:p>
        </w:tc>
        <w:tc>
          <w:tcPr>
            <w:tcW w:w="1559" w:type="dxa"/>
            <w:vMerge/>
            <w:tcBorders>
              <w:top w:val="nil"/>
              <w:left w:val="single" w:sz="4" w:space="0" w:color="auto"/>
              <w:bottom w:val="single" w:sz="4" w:space="0" w:color="auto"/>
              <w:right w:val="single" w:sz="4" w:space="0" w:color="auto"/>
            </w:tcBorders>
            <w:vAlign w:val="center"/>
            <w:hideMark/>
          </w:tcPr>
          <w:p w:rsidR="0022143F" w:rsidRPr="00825017" w:rsidRDefault="0022143F" w:rsidP="0022143F">
            <w:pPr>
              <w:ind w:firstLine="0"/>
              <w:jc w:val="left"/>
              <w:rPr>
                <w:b/>
                <w:bCs/>
                <w:color w:val="000000"/>
                <w:sz w:val="20"/>
              </w:rPr>
            </w:pPr>
          </w:p>
        </w:tc>
        <w:tc>
          <w:tcPr>
            <w:tcW w:w="1725" w:type="dxa"/>
            <w:vMerge/>
            <w:tcBorders>
              <w:top w:val="nil"/>
              <w:left w:val="single" w:sz="4" w:space="0" w:color="auto"/>
              <w:bottom w:val="single" w:sz="4" w:space="0" w:color="auto"/>
              <w:right w:val="single" w:sz="4" w:space="0" w:color="auto"/>
            </w:tcBorders>
            <w:vAlign w:val="center"/>
            <w:hideMark/>
          </w:tcPr>
          <w:p w:rsidR="0022143F" w:rsidRPr="00825017" w:rsidRDefault="0022143F" w:rsidP="0022143F">
            <w:pPr>
              <w:ind w:firstLine="0"/>
              <w:jc w:val="left"/>
              <w:rPr>
                <w:b/>
                <w:bCs/>
                <w:color w:val="000000"/>
                <w:sz w:val="20"/>
              </w:rPr>
            </w:pPr>
          </w:p>
        </w:tc>
      </w:tr>
      <w:tr w:rsidR="0022143F" w:rsidRPr="00825017" w:rsidTr="00A4648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1</w:t>
            </w:r>
          </w:p>
        </w:tc>
        <w:tc>
          <w:tcPr>
            <w:tcW w:w="3106" w:type="dxa"/>
            <w:tcBorders>
              <w:top w:val="nil"/>
              <w:left w:val="nil"/>
              <w:bottom w:val="single" w:sz="4" w:space="0" w:color="auto"/>
              <w:right w:val="single" w:sz="4" w:space="0" w:color="auto"/>
            </w:tcBorders>
            <w:shd w:val="clear" w:color="000000" w:fill="FFFFFF"/>
            <w:vAlign w:val="bottom"/>
            <w:hideMark/>
          </w:tcPr>
          <w:p w:rsidR="0022143F" w:rsidRPr="00825017" w:rsidRDefault="0022143F" w:rsidP="0022143F">
            <w:pPr>
              <w:ind w:firstLine="0"/>
              <w:jc w:val="left"/>
              <w:rPr>
                <w:color w:val="000000"/>
                <w:sz w:val="20"/>
              </w:rPr>
            </w:pPr>
            <w:r w:rsidRPr="00825017">
              <w:rPr>
                <w:color w:val="000000"/>
                <w:sz w:val="20"/>
              </w:rPr>
              <w:t>Создание условий для развития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278 065 193,00</w:t>
            </w:r>
          </w:p>
        </w:tc>
        <w:tc>
          <w:tcPr>
            <w:tcW w:w="1560"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278 094 993,00</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277 349 693,00</w:t>
            </w:r>
          </w:p>
        </w:tc>
        <w:tc>
          <w:tcPr>
            <w:tcW w:w="1725"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833 509 879,00</w:t>
            </w:r>
          </w:p>
        </w:tc>
      </w:tr>
      <w:tr w:rsidR="0022143F" w:rsidRPr="00825017" w:rsidTr="00A4648F">
        <w:trPr>
          <w:trHeight w:val="5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2</w:t>
            </w:r>
          </w:p>
        </w:tc>
        <w:tc>
          <w:tcPr>
            <w:tcW w:w="3106" w:type="dxa"/>
            <w:tcBorders>
              <w:top w:val="nil"/>
              <w:left w:val="nil"/>
              <w:bottom w:val="single" w:sz="4" w:space="0" w:color="auto"/>
              <w:right w:val="single" w:sz="4" w:space="0" w:color="auto"/>
            </w:tcBorders>
            <w:shd w:val="clear" w:color="000000" w:fill="FFFFFF"/>
            <w:vAlign w:val="bottom"/>
            <w:hideMark/>
          </w:tcPr>
          <w:p w:rsidR="0022143F" w:rsidRPr="00825017" w:rsidRDefault="0022143F" w:rsidP="0022143F">
            <w:pPr>
              <w:ind w:firstLine="0"/>
              <w:jc w:val="left"/>
              <w:rPr>
                <w:color w:val="000000"/>
                <w:sz w:val="20"/>
              </w:rPr>
            </w:pPr>
            <w:r w:rsidRPr="00825017">
              <w:rPr>
                <w:color w:val="000000"/>
                <w:sz w:val="20"/>
              </w:rPr>
              <w:t>Система социальной защиты населения Идринского района</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36 611 100,00</w:t>
            </w:r>
          </w:p>
        </w:tc>
        <w:tc>
          <w:tcPr>
            <w:tcW w:w="1560"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36 740 300,00</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36 740 300,00</w:t>
            </w:r>
          </w:p>
        </w:tc>
        <w:tc>
          <w:tcPr>
            <w:tcW w:w="1725"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110 091 700,00</w:t>
            </w:r>
          </w:p>
        </w:tc>
      </w:tr>
      <w:tr w:rsidR="0022143F" w:rsidRPr="00825017" w:rsidTr="00A4648F">
        <w:trPr>
          <w:trHeight w:val="5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3</w:t>
            </w:r>
          </w:p>
        </w:tc>
        <w:tc>
          <w:tcPr>
            <w:tcW w:w="3106" w:type="dxa"/>
            <w:tcBorders>
              <w:top w:val="nil"/>
              <w:left w:val="nil"/>
              <w:bottom w:val="single" w:sz="4" w:space="0" w:color="auto"/>
              <w:right w:val="single" w:sz="4" w:space="0" w:color="auto"/>
            </w:tcBorders>
            <w:shd w:val="clear" w:color="000000" w:fill="FFFFFF"/>
            <w:vAlign w:val="bottom"/>
            <w:hideMark/>
          </w:tcPr>
          <w:p w:rsidR="0022143F" w:rsidRPr="00825017" w:rsidRDefault="0022143F" w:rsidP="0022143F">
            <w:pPr>
              <w:ind w:firstLine="0"/>
              <w:jc w:val="left"/>
              <w:rPr>
                <w:color w:val="000000"/>
                <w:sz w:val="20"/>
              </w:rPr>
            </w:pPr>
            <w:r w:rsidRPr="00825017">
              <w:rPr>
                <w:color w:val="000000"/>
                <w:sz w:val="20"/>
              </w:rPr>
              <w:t>Обеспечение жизнедеятельности территории Идринского района</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7 630 877,00</w:t>
            </w:r>
          </w:p>
        </w:tc>
        <w:tc>
          <w:tcPr>
            <w:tcW w:w="1560"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7 896 681,00</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8 157 214,00</w:t>
            </w:r>
          </w:p>
        </w:tc>
        <w:tc>
          <w:tcPr>
            <w:tcW w:w="1725"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23 684 772,00</w:t>
            </w:r>
          </w:p>
        </w:tc>
      </w:tr>
      <w:tr w:rsidR="0022143F" w:rsidRPr="00825017" w:rsidTr="00A4648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4</w:t>
            </w:r>
          </w:p>
        </w:tc>
        <w:tc>
          <w:tcPr>
            <w:tcW w:w="3106" w:type="dxa"/>
            <w:tcBorders>
              <w:top w:val="nil"/>
              <w:left w:val="nil"/>
              <w:bottom w:val="single" w:sz="4" w:space="0" w:color="auto"/>
              <w:right w:val="single" w:sz="4" w:space="0" w:color="auto"/>
            </w:tcBorders>
            <w:shd w:val="clear" w:color="000000" w:fill="FFFFFF"/>
            <w:vAlign w:val="bottom"/>
            <w:hideMark/>
          </w:tcPr>
          <w:p w:rsidR="0022143F" w:rsidRPr="00825017" w:rsidRDefault="0022143F" w:rsidP="0022143F">
            <w:pPr>
              <w:ind w:firstLine="0"/>
              <w:jc w:val="left"/>
              <w:rPr>
                <w:color w:val="000000"/>
                <w:sz w:val="20"/>
              </w:rPr>
            </w:pPr>
            <w:r w:rsidRPr="00825017">
              <w:rPr>
                <w:color w:val="000000"/>
                <w:sz w:val="20"/>
              </w:rPr>
              <w:t>Создание условий для развития культуры</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39 374 493,00</w:t>
            </w:r>
          </w:p>
        </w:tc>
        <w:tc>
          <w:tcPr>
            <w:tcW w:w="1560"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39 163 993,00</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39 163 993,00</w:t>
            </w:r>
          </w:p>
        </w:tc>
        <w:tc>
          <w:tcPr>
            <w:tcW w:w="1725"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117 702 479,00</w:t>
            </w:r>
          </w:p>
        </w:tc>
      </w:tr>
      <w:tr w:rsidR="0022143F" w:rsidRPr="00825017" w:rsidTr="00A4648F">
        <w:trPr>
          <w:trHeight w:val="5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5</w:t>
            </w:r>
          </w:p>
        </w:tc>
        <w:tc>
          <w:tcPr>
            <w:tcW w:w="3106" w:type="dxa"/>
            <w:tcBorders>
              <w:top w:val="nil"/>
              <w:left w:val="nil"/>
              <w:bottom w:val="single" w:sz="4" w:space="0" w:color="auto"/>
              <w:right w:val="single" w:sz="4" w:space="0" w:color="auto"/>
            </w:tcBorders>
            <w:shd w:val="clear" w:color="000000" w:fill="FFFFFF"/>
            <w:vAlign w:val="bottom"/>
            <w:hideMark/>
          </w:tcPr>
          <w:p w:rsidR="0022143F" w:rsidRPr="00825017" w:rsidRDefault="0022143F" w:rsidP="0022143F">
            <w:pPr>
              <w:ind w:firstLine="0"/>
              <w:jc w:val="left"/>
              <w:rPr>
                <w:color w:val="000000"/>
                <w:sz w:val="20"/>
              </w:rPr>
            </w:pPr>
            <w:r w:rsidRPr="00825017">
              <w:rPr>
                <w:color w:val="000000"/>
                <w:sz w:val="20"/>
              </w:rPr>
              <w:t>Создание условий для развития физической культуры и спорта</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420 569,00</w:t>
            </w:r>
          </w:p>
        </w:tc>
        <w:tc>
          <w:tcPr>
            <w:tcW w:w="1560"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420 569,00</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420 569,00</w:t>
            </w:r>
          </w:p>
        </w:tc>
        <w:tc>
          <w:tcPr>
            <w:tcW w:w="1725"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1 261 707,00</w:t>
            </w:r>
          </w:p>
        </w:tc>
      </w:tr>
      <w:tr w:rsidR="0022143F" w:rsidRPr="00825017" w:rsidTr="00A4648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lastRenderedPageBreak/>
              <w:t>6</w:t>
            </w:r>
          </w:p>
        </w:tc>
        <w:tc>
          <w:tcPr>
            <w:tcW w:w="3106" w:type="dxa"/>
            <w:tcBorders>
              <w:top w:val="nil"/>
              <w:left w:val="nil"/>
              <w:bottom w:val="single" w:sz="4" w:space="0" w:color="auto"/>
              <w:right w:val="single" w:sz="4" w:space="0" w:color="auto"/>
            </w:tcBorders>
            <w:shd w:val="clear" w:color="000000" w:fill="FFFFFF"/>
            <w:vAlign w:val="bottom"/>
            <w:hideMark/>
          </w:tcPr>
          <w:p w:rsidR="0022143F" w:rsidRPr="00825017" w:rsidRDefault="0022143F" w:rsidP="0022143F">
            <w:pPr>
              <w:ind w:firstLine="0"/>
              <w:jc w:val="left"/>
              <w:rPr>
                <w:color w:val="000000"/>
                <w:sz w:val="20"/>
              </w:rPr>
            </w:pPr>
            <w:r w:rsidRPr="00825017">
              <w:rPr>
                <w:color w:val="000000"/>
                <w:sz w:val="20"/>
              </w:rPr>
              <w:t>Молодежь Идринского района</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832 625,00</w:t>
            </w:r>
          </w:p>
        </w:tc>
        <w:tc>
          <w:tcPr>
            <w:tcW w:w="1560"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832 625,00</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832 625,00</w:t>
            </w:r>
          </w:p>
        </w:tc>
        <w:tc>
          <w:tcPr>
            <w:tcW w:w="1725"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2 497 875,00</w:t>
            </w:r>
          </w:p>
        </w:tc>
      </w:tr>
      <w:tr w:rsidR="0022143F" w:rsidRPr="00825017" w:rsidTr="00A4648F">
        <w:trPr>
          <w:trHeight w:val="7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7</w:t>
            </w:r>
          </w:p>
        </w:tc>
        <w:tc>
          <w:tcPr>
            <w:tcW w:w="3106" w:type="dxa"/>
            <w:tcBorders>
              <w:top w:val="nil"/>
              <w:left w:val="nil"/>
              <w:bottom w:val="single" w:sz="4" w:space="0" w:color="auto"/>
              <w:right w:val="single" w:sz="4" w:space="0" w:color="auto"/>
            </w:tcBorders>
            <w:shd w:val="clear" w:color="000000" w:fill="FFFFFF"/>
            <w:vAlign w:val="bottom"/>
            <w:hideMark/>
          </w:tcPr>
          <w:p w:rsidR="0022143F" w:rsidRPr="00825017" w:rsidRDefault="0022143F" w:rsidP="0022143F">
            <w:pPr>
              <w:ind w:firstLine="0"/>
              <w:jc w:val="left"/>
              <w:rPr>
                <w:color w:val="000000"/>
                <w:sz w:val="20"/>
              </w:rPr>
            </w:pPr>
            <w:r w:rsidRPr="00825017">
              <w:rPr>
                <w:color w:val="000000"/>
                <w:sz w:val="20"/>
              </w:rPr>
              <w:t>Содействие в развитии и поддержка малого и среднего предпринимательства на территории Идринского района</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80 000,00</w:t>
            </w:r>
          </w:p>
        </w:tc>
        <w:tc>
          <w:tcPr>
            <w:tcW w:w="1560"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80 000,00</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80 000,00</w:t>
            </w:r>
          </w:p>
        </w:tc>
        <w:tc>
          <w:tcPr>
            <w:tcW w:w="1725"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240 000,00</w:t>
            </w:r>
          </w:p>
        </w:tc>
      </w:tr>
      <w:tr w:rsidR="0022143F" w:rsidRPr="00825017" w:rsidTr="00A4648F">
        <w:trPr>
          <w:trHeight w:val="7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8</w:t>
            </w:r>
          </w:p>
        </w:tc>
        <w:tc>
          <w:tcPr>
            <w:tcW w:w="3106" w:type="dxa"/>
            <w:tcBorders>
              <w:top w:val="nil"/>
              <w:left w:val="nil"/>
              <w:bottom w:val="single" w:sz="4" w:space="0" w:color="auto"/>
              <w:right w:val="single" w:sz="4" w:space="0" w:color="auto"/>
            </w:tcBorders>
            <w:shd w:val="clear" w:color="000000" w:fill="FFFFFF"/>
            <w:vAlign w:val="bottom"/>
            <w:hideMark/>
          </w:tcPr>
          <w:p w:rsidR="0022143F" w:rsidRPr="00825017" w:rsidRDefault="0022143F" w:rsidP="0022143F">
            <w:pPr>
              <w:ind w:firstLine="0"/>
              <w:jc w:val="left"/>
              <w:rPr>
                <w:color w:val="000000"/>
                <w:sz w:val="20"/>
              </w:rPr>
            </w:pPr>
            <w:r w:rsidRPr="00825017">
              <w:rPr>
                <w:color w:val="000000"/>
                <w:sz w:val="20"/>
              </w:rPr>
              <w:t>Создание условий для развития сельского хозяйства и регулирования рынков сельскохозяйственной продукции</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3 455 200,00</w:t>
            </w:r>
          </w:p>
        </w:tc>
        <w:tc>
          <w:tcPr>
            <w:tcW w:w="1560"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3 582 100,00</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3 582 500,00</w:t>
            </w:r>
          </w:p>
        </w:tc>
        <w:tc>
          <w:tcPr>
            <w:tcW w:w="1725"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10 619 800,00</w:t>
            </w:r>
          </w:p>
        </w:tc>
      </w:tr>
      <w:tr w:rsidR="0022143F" w:rsidRPr="00825017" w:rsidTr="00A4648F">
        <w:trPr>
          <w:trHeight w:val="5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9</w:t>
            </w:r>
          </w:p>
        </w:tc>
        <w:tc>
          <w:tcPr>
            <w:tcW w:w="3106" w:type="dxa"/>
            <w:tcBorders>
              <w:top w:val="nil"/>
              <w:left w:val="nil"/>
              <w:bottom w:val="single" w:sz="4" w:space="0" w:color="auto"/>
              <w:right w:val="single" w:sz="4" w:space="0" w:color="auto"/>
            </w:tcBorders>
            <w:shd w:val="clear" w:color="000000" w:fill="FFFFFF"/>
            <w:vAlign w:val="bottom"/>
            <w:hideMark/>
          </w:tcPr>
          <w:p w:rsidR="0022143F" w:rsidRPr="00825017" w:rsidRDefault="0022143F" w:rsidP="0022143F">
            <w:pPr>
              <w:ind w:firstLine="0"/>
              <w:jc w:val="left"/>
              <w:rPr>
                <w:color w:val="000000"/>
                <w:sz w:val="20"/>
              </w:rPr>
            </w:pPr>
            <w:r w:rsidRPr="00825017">
              <w:rPr>
                <w:color w:val="000000"/>
                <w:sz w:val="20"/>
              </w:rPr>
              <w:t>Управление муниципальными финансами Идринского района</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53 626 785,00</w:t>
            </w:r>
          </w:p>
        </w:tc>
        <w:tc>
          <w:tcPr>
            <w:tcW w:w="1560"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53 379 395,00</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53 080 760,00</w:t>
            </w:r>
          </w:p>
        </w:tc>
        <w:tc>
          <w:tcPr>
            <w:tcW w:w="1725"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160 086 940,00</w:t>
            </w:r>
          </w:p>
        </w:tc>
      </w:tr>
      <w:tr w:rsidR="0022143F" w:rsidRPr="00825017" w:rsidTr="00A4648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bCs/>
                <w:color w:val="000000"/>
                <w:sz w:val="20"/>
              </w:rPr>
            </w:pPr>
            <w:r w:rsidRPr="00825017">
              <w:rPr>
                <w:bCs/>
                <w:color w:val="000000"/>
                <w:sz w:val="20"/>
              </w:rPr>
              <w:t> </w:t>
            </w:r>
            <w:r w:rsidR="004E23EC" w:rsidRPr="00825017">
              <w:rPr>
                <w:bCs/>
                <w:color w:val="000000"/>
                <w:sz w:val="20"/>
              </w:rPr>
              <w:t>10</w:t>
            </w:r>
          </w:p>
        </w:tc>
        <w:tc>
          <w:tcPr>
            <w:tcW w:w="3106" w:type="dxa"/>
            <w:tcBorders>
              <w:top w:val="nil"/>
              <w:left w:val="nil"/>
              <w:bottom w:val="single" w:sz="4" w:space="0" w:color="auto"/>
              <w:right w:val="single" w:sz="4" w:space="0" w:color="auto"/>
            </w:tcBorders>
            <w:shd w:val="clear" w:color="000000" w:fill="FFFFFF"/>
            <w:vAlign w:val="bottom"/>
            <w:hideMark/>
          </w:tcPr>
          <w:p w:rsidR="0022143F" w:rsidRPr="00825017" w:rsidRDefault="0022143F" w:rsidP="0022143F">
            <w:pPr>
              <w:ind w:firstLine="0"/>
              <w:jc w:val="left"/>
              <w:rPr>
                <w:color w:val="000000"/>
                <w:sz w:val="20"/>
              </w:rPr>
            </w:pPr>
            <w:r w:rsidRPr="00825017">
              <w:rPr>
                <w:color w:val="000000"/>
                <w:sz w:val="20"/>
              </w:rPr>
              <w:t>Всего программные расходы</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420 096 842,00</w:t>
            </w:r>
          </w:p>
        </w:tc>
        <w:tc>
          <w:tcPr>
            <w:tcW w:w="1560"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420 190 656,00</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419 407 654,00</w:t>
            </w:r>
          </w:p>
        </w:tc>
        <w:tc>
          <w:tcPr>
            <w:tcW w:w="1725"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1 259 695 152,00</w:t>
            </w:r>
          </w:p>
        </w:tc>
      </w:tr>
      <w:tr w:rsidR="0022143F" w:rsidRPr="00825017" w:rsidTr="00A4648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bCs/>
                <w:color w:val="000000"/>
                <w:sz w:val="20"/>
              </w:rPr>
            </w:pPr>
            <w:r w:rsidRPr="00825017">
              <w:rPr>
                <w:bCs/>
                <w:color w:val="000000"/>
                <w:sz w:val="20"/>
              </w:rPr>
              <w:t> </w:t>
            </w:r>
            <w:r w:rsidR="004E23EC" w:rsidRPr="00825017">
              <w:rPr>
                <w:bCs/>
                <w:color w:val="000000"/>
                <w:sz w:val="20"/>
              </w:rPr>
              <w:t>11</w:t>
            </w:r>
          </w:p>
        </w:tc>
        <w:tc>
          <w:tcPr>
            <w:tcW w:w="3106" w:type="dxa"/>
            <w:tcBorders>
              <w:top w:val="nil"/>
              <w:left w:val="nil"/>
              <w:bottom w:val="single" w:sz="4" w:space="0" w:color="auto"/>
              <w:right w:val="single" w:sz="4" w:space="0" w:color="auto"/>
            </w:tcBorders>
            <w:shd w:val="clear" w:color="000000" w:fill="FFFFFF"/>
            <w:vAlign w:val="bottom"/>
            <w:hideMark/>
          </w:tcPr>
          <w:p w:rsidR="0022143F" w:rsidRPr="00825017" w:rsidRDefault="0022143F" w:rsidP="0022143F">
            <w:pPr>
              <w:ind w:firstLine="0"/>
              <w:jc w:val="left"/>
              <w:rPr>
                <w:color w:val="000000"/>
                <w:sz w:val="20"/>
              </w:rPr>
            </w:pPr>
            <w:r w:rsidRPr="00825017">
              <w:rPr>
                <w:color w:val="000000"/>
                <w:sz w:val="20"/>
              </w:rPr>
              <w:t xml:space="preserve">Всего расходов </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448 719 573,00</w:t>
            </w:r>
          </w:p>
        </w:tc>
        <w:tc>
          <w:tcPr>
            <w:tcW w:w="1560"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color w:val="000000"/>
                <w:sz w:val="20"/>
              </w:rPr>
            </w:pPr>
            <w:r w:rsidRPr="00825017">
              <w:rPr>
                <w:color w:val="000000"/>
                <w:sz w:val="20"/>
              </w:rPr>
              <w:t>45</w:t>
            </w:r>
            <w:r w:rsidR="00A4648F">
              <w:rPr>
                <w:color w:val="000000"/>
                <w:sz w:val="20"/>
              </w:rPr>
              <w:t>2 998 923,00</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A4648F" w:rsidP="0022143F">
            <w:pPr>
              <w:ind w:firstLine="0"/>
              <w:jc w:val="center"/>
              <w:rPr>
                <w:color w:val="000000"/>
                <w:sz w:val="20"/>
              </w:rPr>
            </w:pPr>
            <w:r>
              <w:rPr>
                <w:color w:val="000000"/>
                <w:sz w:val="20"/>
              </w:rPr>
              <w:t>457 790 706</w:t>
            </w:r>
            <w:r w:rsidR="0022143F" w:rsidRPr="00825017">
              <w:rPr>
                <w:color w:val="000000"/>
                <w:sz w:val="20"/>
              </w:rPr>
              <w:t>,00</w:t>
            </w:r>
          </w:p>
        </w:tc>
        <w:tc>
          <w:tcPr>
            <w:tcW w:w="1725" w:type="dxa"/>
            <w:tcBorders>
              <w:top w:val="nil"/>
              <w:left w:val="nil"/>
              <w:bottom w:val="single" w:sz="4" w:space="0" w:color="auto"/>
              <w:right w:val="single" w:sz="4" w:space="0" w:color="auto"/>
            </w:tcBorders>
            <w:shd w:val="clear" w:color="auto" w:fill="auto"/>
            <w:noWrap/>
            <w:vAlign w:val="bottom"/>
            <w:hideMark/>
          </w:tcPr>
          <w:p w:rsidR="0022143F" w:rsidRPr="00825017" w:rsidRDefault="00A4648F" w:rsidP="0022143F">
            <w:pPr>
              <w:ind w:firstLine="0"/>
              <w:jc w:val="center"/>
              <w:rPr>
                <w:color w:val="000000"/>
                <w:sz w:val="20"/>
              </w:rPr>
            </w:pPr>
            <w:r>
              <w:rPr>
                <w:color w:val="000000"/>
                <w:sz w:val="20"/>
              </w:rPr>
              <w:t>1 359 509 202</w:t>
            </w:r>
            <w:r w:rsidR="0022143F" w:rsidRPr="00825017">
              <w:rPr>
                <w:color w:val="000000"/>
                <w:sz w:val="20"/>
              </w:rPr>
              <w:t>,00</w:t>
            </w:r>
          </w:p>
        </w:tc>
      </w:tr>
      <w:tr w:rsidR="0022143F" w:rsidRPr="00825017" w:rsidTr="00A4648F">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bCs/>
                <w:color w:val="000000"/>
                <w:sz w:val="20"/>
              </w:rPr>
            </w:pPr>
            <w:r w:rsidRPr="00825017">
              <w:rPr>
                <w:bCs/>
                <w:color w:val="000000"/>
                <w:sz w:val="20"/>
              </w:rPr>
              <w:t> </w:t>
            </w:r>
            <w:r w:rsidR="004E23EC" w:rsidRPr="00825017">
              <w:rPr>
                <w:bCs/>
                <w:color w:val="000000"/>
                <w:sz w:val="20"/>
              </w:rPr>
              <w:t>12</w:t>
            </w:r>
          </w:p>
        </w:tc>
        <w:tc>
          <w:tcPr>
            <w:tcW w:w="3106" w:type="dxa"/>
            <w:tcBorders>
              <w:top w:val="nil"/>
              <w:left w:val="nil"/>
              <w:bottom w:val="single" w:sz="4" w:space="0" w:color="auto"/>
              <w:right w:val="single" w:sz="4" w:space="0" w:color="auto"/>
            </w:tcBorders>
            <w:shd w:val="clear" w:color="000000" w:fill="FFFFFF"/>
            <w:hideMark/>
          </w:tcPr>
          <w:p w:rsidR="0022143F" w:rsidRPr="00825017" w:rsidRDefault="0022143F" w:rsidP="0022143F">
            <w:pPr>
              <w:ind w:firstLine="0"/>
              <w:rPr>
                <w:b/>
                <w:bCs/>
                <w:color w:val="000000"/>
                <w:sz w:val="20"/>
              </w:rPr>
            </w:pPr>
            <w:r w:rsidRPr="00825017">
              <w:rPr>
                <w:b/>
                <w:bCs/>
                <w:color w:val="000000"/>
                <w:kern w:val="24"/>
                <w:sz w:val="20"/>
              </w:rPr>
              <w:t xml:space="preserve">Доля программных расходов </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22143F" w:rsidP="0022143F">
            <w:pPr>
              <w:ind w:firstLine="0"/>
              <w:jc w:val="center"/>
              <w:rPr>
                <w:b/>
                <w:bCs/>
                <w:color w:val="000000"/>
                <w:sz w:val="20"/>
              </w:rPr>
            </w:pPr>
            <w:r w:rsidRPr="00825017">
              <w:rPr>
                <w:b/>
                <w:bCs/>
                <w:color w:val="000000"/>
                <w:sz w:val="20"/>
              </w:rPr>
              <w:t>93,62%</w:t>
            </w:r>
          </w:p>
        </w:tc>
        <w:tc>
          <w:tcPr>
            <w:tcW w:w="1560" w:type="dxa"/>
            <w:tcBorders>
              <w:top w:val="nil"/>
              <w:left w:val="nil"/>
              <w:bottom w:val="single" w:sz="4" w:space="0" w:color="auto"/>
              <w:right w:val="single" w:sz="4" w:space="0" w:color="auto"/>
            </w:tcBorders>
            <w:shd w:val="clear" w:color="auto" w:fill="auto"/>
            <w:noWrap/>
            <w:vAlign w:val="bottom"/>
            <w:hideMark/>
          </w:tcPr>
          <w:p w:rsidR="0022143F" w:rsidRPr="00825017" w:rsidRDefault="00A4648F" w:rsidP="0022143F">
            <w:pPr>
              <w:ind w:firstLine="0"/>
              <w:jc w:val="center"/>
              <w:rPr>
                <w:b/>
                <w:bCs/>
                <w:color w:val="000000"/>
                <w:sz w:val="20"/>
              </w:rPr>
            </w:pPr>
            <w:r>
              <w:rPr>
                <w:b/>
                <w:bCs/>
                <w:color w:val="000000"/>
                <w:sz w:val="20"/>
              </w:rPr>
              <w:t>92,76</w:t>
            </w:r>
            <w:r w:rsidR="0022143F" w:rsidRPr="00825017">
              <w:rPr>
                <w:b/>
                <w:bCs/>
                <w:color w:val="000000"/>
                <w:sz w:val="20"/>
              </w:rPr>
              <w:t>%</w:t>
            </w:r>
          </w:p>
        </w:tc>
        <w:tc>
          <w:tcPr>
            <w:tcW w:w="1559" w:type="dxa"/>
            <w:tcBorders>
              <w:top w:val="nil"/>
              <w:left w:val="nil"/>
              <w:bottom w:val="single" w:sz="4" w:space="0" w:color="auto"/>
              <w:right w:val="single" w:sz="4" w:space="0" w:color="auto"/>
            </w:tcBorders>
            <w:shd w:val="clear" w:color="auto" w:fill="auto"/>
            <w:noWrap/>
            <w:vAlign w:val="bottom"/>
            <w:hideMark/>
          </w:tcPr>
          <w:p w:rsidR="0022143F" w:rsidRPr="00825017" w:rsidRDefault="00A4648F" w:rsidP="0022143F">
            <w:pPr>
              <w:ind w:firstLine="0"/>
              <w:jc w:val="center"/>
              <w:rPr>
                <w:b/>
                <w:bCs/>
                <w:color w:val="000000"/>
                <w:sz w:val="20"/>
              </w:rPr>
            </w:pPr>
            <w:r>
              <w:rPr>
                <w:b/>
                <w:bCs/>
                <w:color w:val="000000"/>
                <w:sz w:val="20"/>
              </w:rPr>
              <w:t>91,62</w:t>
            </w:r>
            <w:r w:rsidR="0022143F" w:rsidRPr="00825017">
              <w:rPr>
                <w:b/>
                <w:bCs/>
                <w:color w:val="000000"/>
                <w:sz w:val="20"/>
              </w:rPr>
              <w:t>%</w:t>
            </w:r>
          </w:p>
        </w:tc>
        <w:tc>
          <w:tcPr>
            <w:tcW w:w="1725" w:type="dxa"/>
            <w:tcBorders>
              <w:top w:val="nil"/>
              <w:left w:val="nil"/>
              <w:bottom w:val="single" w:sz="4" w:space="0" w:color="auto"/>
              <w:right w:val="single" w:sz="4" w:space="0" w:color="auto"/>
            </w:tcBorders>
            <w:shd w:val="clear" w:color="auto" w:fill="auto"/>
            <w:noWrap/>
            <w:hideMark/>
          </w:tcPr>
          <w:p w:rsidR="0022143F" w:rsidRPr="00825017" w:rsidRDefault="0022143F" w:rsidP="0022143F">
            <w:pPr>
              <w:ind w:firstLine="0"/>
              <w:jc w:val="center"/>
              <w:rPr>
                <w:b/>
                <w:bCs/>
                <w:color w:val="000000"/>
                <w:sz w:val="20"/>
              </w:rPr>
            </w:pPr>
            <w:r w:rsidRPr="00825017">
              <w:rPr>
                <w:b/>
                <w:bCs/>
                <w:color w:val="000000"/>
                <w:sz w:val="20"/>
              </w:rPr>
              <w:t> </w:t>
            </w:r>
          </w:p>
        </w:tc>
      </w:tr>
    </w:tbl>
    <w:p w:rsidR="0022143F" w:rsidRPr="00825017" w:rsidRDefault="0022143F" w:rsidP="00376786">
      <w:pPr>
        <w:ind w:firstLine="0"/>
        <w:jc w:val="center"/>
        <w:rPr>
          <w:szCs w:val="28"/>
        </w:rPr>
      </w:pPr>
    </w:p>
    <w:p w:rsidR="00376786" w:rsidRPr="00825017" w:rsidRDefault="00376786" w:rsidP="00376786">
      <w:pPr>
        <w:rPr>
          <w:bCs/>
          <w:szCs w:val="28"/>
        </w:rPr>
      </w:pPr>
      <w:r w:rsidRPr="00825017">
        <w:rPr>
          <w:bCs/>
          <w:szCs w:val="28"/>
        </w:rPr>
        <w:t xml:space="preserve">Не были включены в </w:t>
      </w:r>
      <w:r w:rsidR="009B1C19" w:rsidRPr="00825017">
        <w:rPr>
          <w:bCs/>
          <w:szCs w:val="28"/>
        </w:rPr>
        <w:t>муниципаль</w:t>
      </w:r>
      <w:r w:rsidRPr="00825017">
        <w:rPr>
          <w:bCs/>
          <w:szCs w:val="28"/>
        </w:rPr>
        <w:t xml:space="preserve">ные программы </w:t>
      </w:r>
      <w:r w:rsidR="00625438" w:rsidRPr="00825017">
        <w:rPr>
          <w:bCs/>
          <w:szCs w:val="28"/>
        </w:rPr>
        <w:t>района</w:t>
      </w:r>
      <w:r w:rsidRPr="00825017">
        <w:rPr>
          <w:bCs/>
          <w:szCs w:val="28"/>
        </w:rPr>
        <w:t xml:space="preserve"> расходы на обеспечение деятельности </w:t>
      </w:r>
      <w:r w:rsidR="009B1C19" w:rsidRPr="00825017">
        <w:rPr>
          <w:bCs/>
          <w:szCs w:val="28"/>
        </w:rPr>
        <w:t>Идринского районного Совета депутатов</w:t>
      </w:r>
      <w:r w:rsidRPr="00825017">
        <w:rPr>
          <w:bCs/>
          <w:szCs w:val="28"/>
        </w:rPr>
        <w:t xml:space="preserve">. Также в </w:t>
      </w:r>
      <w:r w:rsidR="009B1C19" w:rsidRPr="00825017">
        <w:rPr>
          <w:bCs/>
          <w:szCs w:val="28"/>
        </w:rPr>
        <w:t>муниципаль</w:t>
      </w:r>
      <w:r w:rsidRPr="00825017">
        <w:rPr>
          <w:bCs/>
          <w:szCs w:val="28"/>
        </w:rPr>
        <w:t xml:space="preserve">ные программы не вошли бюджетные ассигнования некоторых органов исполнительной власти: </w:t>
      </w:r>
    </w:p>
    <w:p w:rsidR="00376786" w:rsidRPr="00825017" w:rsidRDefault="00376786" w:rsidP="00376786">
      <w:pPr>
        <w:rPr>
          <w:bCs/>
          <w:szCs w:val="28"/>
        </w:rPr>
      </w:pPr>
      <w:r w:rsidRPr="00825017">
        <w:rPr>
          <w:bCs/>
          <w:szCs w:val="28"/>
        </w:rPr>
        <w:t xml:space="preserve">- </w:t>
      </w:r>
      <w:r w:rsidR="009B1C19" w:rsidRPr="00825017">
        <w:rPr>
          <w:bCs/>
          <w:szCs w:val="28"/>
        </w:rPr>
        <w:t>Администрации Идринского района в части содержания аппарата управления</w:t>
      </w:r>
      <w:r w:rsidRPr="00825017">
        <w:rPr>
          <w:bCs/>
          <w:szCs w:val="28"/>
        </w:rPr>
        <w:t>;</w:t>
      </w:r>
    </w:p>
    <w:p w:rsidR="009B1C19" w:rsidRPr="00825017" w:rsidRDefault="009B1C19" w:rsidP="00376786">
      <w:pPr>
        <w:rPr>
          <w:bCs/>
          <w:szCs w:val="28"/>
        </w:rPr>
      </w:pPr>
      <w:r w:rsidRPr="00825017">
        <w:rPr>
          <w:bCs/>
          <w:szCs w:val="28"/>
        </w:rPr>
        <w:t>- управления социальной защиты населения администрации Идринского района в части доплат к пенсиям муниципальным служащим;</w:t>
      </w:r>
    </w:p>
    <w:p w:rsidR="009B1C19" w:rsidRPr="00825017" w:rsidRDefault="00376786" w:rsidP="009B1C19">
      <w:pPr>
        <w:rPr>
          <w:bCs/>
          <w:szCs w:val="28"/>
        </w:rPr>
      </w:pPr>
      <w:r w:rsidRPr="00825017">
        <w:rPr>
          <w:bCs/>
          <w:szCs w:val="28"/>
        </w:rPr>
        <w:t>-</w:t>
      </w:r>
      <w:r w:rsidR="009B1C19" w:rsidRPr="00825017">
        <w:rPr>
          <w:bCs/>
          <w:szCs w:val="28"/>
        </w:rPr>
        <w:t>финансового управления администрации Идринского района</w:t>
      </w:r>
      <w:r w:rsidR="00B330B6" w:rsidRPr="00825017">
        <w:rPr>
          <w:bCs/>
          <w:szCs w:val="28"/>
        </w:rPr>
        <w:t xml:space="preserve"> в части субвенций поселениям на реализацию отдельных полномочий.</w:t>
      </w:r>
    </w:p>
    <w:p w:rsidR="00376786" w:rsidRPr="00825017" w:rsidRDefault="00376786" w:rsidP="00B330B6">
      <w:pPr>
        <w:rPr>
          <w:bCs/>
          <w:szCs w:val="28"/>
        </w:rPr>
      </w:pPr>
      <w:r w:rsidRPr="00825017">
        <w:rPr>
          <w:bCs/>
          <w:szCs w:val="28"/>
        </w:rPr>
        <w:t xml:space="preserve">Общий объем средств, не включенных в </w:t>
      </w:r>
      <w:r w:rsidR="00B330B6" w:rsidRPr="00825017">
        <w:rPr>
          <w:bCs/>
          <w:szCs w:val="28"/>
        </w:rPr>
        <w:t>муниципальные</w:t>
      </w:r>
      <w:r w:rsidRPr="00825017">
        <w:rPr>
          <w:bCs/>
          <w:szCs w:val="28"/>
        </w:rPr>
        <w:t xml:space="preserve"> программы </w:t>
      </w:r>
      <w:r w:rsidR="00B330B6" w:rsidRPr="00825017">
        <w:rPr>
          <w:bCs/>
          <w:szCs w:val="28"/>
        </w:rPr>
        <w:t>района</w:t>
      </w:r>
      <w:r w:rsidRPr="00825017">
        <w:rPr>
          <w:bCs/>
          <w:szCs w:val="28"/>
        </w:rPr>
        <w:t xml:space="preserve">, </w:t>
      </w:r>
      <w:r w:rsidRPr="00825017">
        <w:rPr>
          <w:b/>
          <w:szCs w:val="28"/>
        </w:rPr>
        <w:t xml:space="preserve"> </w:t>
      </w:r>
      <w:r w:rsidRPr="00825017">
        <w:rPr>
          <w:bCs/>
          <w:szCs w:val="28"/>
        </w:rPr>
        <w:t>составит: в 201</w:t>
      </w:r>
      <w:r w:rsidR="004E23EC" w:rsidRPr="00825017">
        <w:rPr>
          <w:bCs/>
          <w:szCs w:val="28"/>
        </w:rPr>
        <w:t>5</w:t>
      </w:r>
      <w:r w:rsidRPr="00825017">
        <w:rPr>
          <w:bCs/>
          <w:szCs w:val="28"/>
        </w:rPr>
        <w:t xml:space="preserve"> году </w:t>
      </w:r>
      <w:r w:rsidR="004E23EC" w:rsidRPr="00825017">
        <w:rPr>
          <w:bCs/>
          <w:szCs w:val="28"/>
        </w:rPr>
        <w:t>28,6</w:t>
      </w:r>
      <w:r w:rsidR="00B330B6" w:rsidRPr="00825017">
        <w:rPr>
          <w:bCs/>
          <w:szCs w:val="28"/>
        </w:rPr>
        <w:t xml:space="preserve"> </w:t>
      </w:r>
      <w:r w:rsidRPr="00825017">
        <w:rPr>
          <w:bCs/>
          <w:szCs w:val="28"/>
        </w:rPr>
        <w:t>мл</w:t>
      </w:r>
      <w:r w:rsidR="00B330B6" w:rsidRPr="00825017">
        <w:rPr>
          <w:bCs/>
          <w:szCs w:val="28"/>
        </w:rPr>
        <w:t xml:space="preserve">н. </w:t>
      </w:r>
      <w:r w:rsidRPr="00825017">
        <w:rPr>
          <w:bCs/>
          <w:szCs w:val="28"/>
        </w:rPr>
        <w:t>рублей</w:t>
      </w:r>
      <w:r w:rsidR="00B330B6" w:rsidRPr="00825017">
        <w:rPr>
          <w:bCs/>
          <w:szCs w:val="28"/>
        </w:rPr>
        <w:t xml:space="preserve"> о</w:t>
      </w:r>
      <w:r w:rsidRPr="00825017">
        <w:rPr>
          <w:bCs/>
          <w:szCs w:val="28"/>
        </w:rPr>
        <w:t xml:space="preserve">хват расходов </w:t>
      </w:r>
      <w:r w:rsidR="00B330B6" w:rsidRPr="00825017">
        <w:rPr>
          <w:bCs/>
          <w:szCs w:val="28"/>
        </w:rPr>
        <w:t>районн</w:t>
      </w:r>
      <w:r w:rsidRPr="00825017">
        <w:rPr>
          <w:bCs/>
          <w:szCs w:val="28"/>
        </w:rPr>
        <w:t xml:space="preserve">ого бюджета </w:t>
      </w:r>
      <w:r w:rsidR="00B330B6" w:rsidRPr="00825017">
        <w:rPr>
          <w:bCs/>
          <w:szCs w:val="28"/>
        </w:rPr>
        <w:t xml:space="preserve">муниципальными программами в </w:t>
      </w:r>
      <w:r w:rsidRPr="00825017">
        <w:rPr>
          <w:bCs/>
          <w:szCs w:val="28"/>
        </w:rPr>
        <w:t>201</w:t>
      </w:r>
      <w:r w:rsidR="004E23EC" w:rsidRPr="00825017">
        <w:rPr>
          <w:bCs/>
          <w:szCs w:val="28"/>
        </w:rPr>
        <w:t>5</w:t>
      </w:r>
      <w:r w:rsidRPr="00825017">
        <w:rPr>
          <w:bCs/>
          <w:szCs w:val="28"/>
        </w:rPr>
        <w:t xml:space="preserve"> году составит </w:t>
      </w:r>
      <w:r w:rsidR="00B330B6" w:rsidRPr="00825017">
        <w:rPr>
          <w:bCs/>
          <w:szCs w:val="28"/>
        </w:rPr>
        <w:t>около 9</w:t>
      </w:r>
      <w:r w:rsidR="004E23EC" w:rsidRPr="00825017">
        <w:rPr>
          <w:bCs/>
          <w:szCs w:val="28"/>
        </w:rPr>
        <w:t>4</w:t>
      </w:r>
      <w:r w:rsidRPr="00825017">
        <w:rPr>
          <w:bCs/>
          <w:szCs w:val="28"/>
        </w:rPr>
        <w:t xml:space="preserve"> процентов.</w:t>
      </w:r>
    </w:p>
    <w:p w:rsidR="00376786" w:rsidRPr="00825017" w:rsidRDefault="00376786" w:rsidP="00376786">
      <w:pPr>
        <w:autoSpaceDE w:val="0"/>
        <w:autoSpaceDN w:val="0"/>
        <w:adjustRightInd w:val="0"/>
        <w:rPr>
          <w:bCs/>
          <w:szCs w:val="28"/>
        </w:rPr>
      </w:pPr>
      <w:r w:rsidRPr="00825017">
        <w:rPr>
          <w:bCs/>
          <w:szCs w:val="28"/>
        </w:rPr>
        <w:t xml:space="preserve">Несмотря на то, что все </w:t>
      </w:r>
      <w:r w:rsidR="00B330B6" w:rsidRPr="00825017">
        <w:rPr>
          <w:bCs/>
          <w:szCs w:val="28"/>
        </w:rPr>
        <w:t>муниципаль</w:t>
      </w:r>
      <w:r w:rsidRPr="00825017">
        <w:rPr>
          <w:bCs/>
          <w:szCs w:val="28"/>
        </w:rPr>
        <w:t xml:space="preserve">ные программы </w:t>
      </w:r>
      <w:r w:rsidR="00B330B6" w:rsidRPr="00825017">
        <w:rPr>
          <w:bCs/>
          <w:szCs w:val="28"/>
        </w:rPr>
        <w:t>района</w:t>
      </w:r>
      <w:r w:rsidRPr="00825017">
        <w:rPr>
          <w:bCs/>
          <w:szCs w:val="28"/>
        </w:rPr>
        <w:t xml:space="preserve"> утверждены на среднесрочную перспективу, работа по совершенствованию нормативного правового регулирования их формирования и реализации продолжится в 201</w:t>
      </w:r>
      <w:r w:rsidR="004E23EC" w:rsidRPr="00825017">
        <w:rPr>
          <w:bCs/>
          <w:szCs w:val="28"/>
        </w:rPr>
        <w:t>5</w:t>
      </w:r>
      <w:r w:rsidRPr="00825017">
        <w:rPr>
          <w:bCs/>
          <w:szCs w:val="28"/>
        </w:rPr>
        <w:t xml:space="preserve"> году. </w:t>
      </w:r>
    </w:p>
    <w:p w:rsidR="00E36B9A" w:rsidRPr="00825017" w:rsidRDefault="00E36B9A" w:rsidP="00E36B9A">
      <w:pPr>
        <w:spacing w:before="60" w:afterLines="60"/>
        <w:ind w:firstLine="741"/>
        <w:rPr>
          <w:noProof/>
          <w:szCs w:val="28"/>
        </w:rPr>
      </w:pPr>
      <w:r w:rsidRPr="00825017">
        <w:rPr>
          <w:szCs w:val="28"/>
        </w:rPr>
        <w:t xml:space="preserve">Учитывая, что к моменту внесения проекта решения «О районном бюджете </w:t>
      </w:r>
      <w:r w:rsidR="00FD206D" w:rsidRPr="00825017">
        <w:rPr>
          <w:szCs w:val="28"/>
        </w:rPr>
        <w:t>на 2015 год и плановый период 2016-2017 годов</w:t>
      </w:r>
      <w:r w:rsidRPr="00825017">
        <w:rPr>
          <w:szCs w:val="28"/>
        </w:rPr>
        <w:t xml:space="preserve">» в районный Совет депутатов все </w:t>
      </w:r>
      <w:r w:rsidR="004E23EC" w:rsidRPr="00825017">
        <w:rPr>
          <w:szCs w:val="28"/>
        </w:rPr>
        <w:t>девя</w:t>
      </w:r>
      <w:r w:rsidRPr="00825017">
        <w:rPr>
          <w:szCs w:val="28"/>
        </w:rPr>
        <w:t xml:space="preserve">ть муниципальных программ Идринского района утверждены и </w:t>
      </w:r>
      <w:r w:rsidRPr="00825017">
        <w:rPr>
          <w:noProof/>
          <w:szCs w:val="28"/>
        </w:rPr>
        <w:t>в состав материалов, представляемых одновременно с проектом решения вошли паспорта муниципальных программ Идринского района, настоящий документ не содержит разделы, касающиеся реализации бюджетной политики в конкретных отраслях и сферах.</w:t>
      </w:r>
    </w:p>
    <w:p w:rsidR="00783C3C" w:rsidRDefault="00783C3C" w:rsidP="00783C3C">
      <w:pPr>
        <w:pStyle w:val="a5"/>
        <w:spacing w:after="0"/>
        <w:ind w:left="0" w:firstLine="709"/>
        <w:jc w:val="center"/>
        <w:rPr>
          <w:b/>
          <w:sz w:val="16"/>
          <w:szCs w:val="16"/>
        </w:rPr>
      </w:pPr>
      <w:bookmarkStart w:id="16" w:name="_Toc243048132"/>
      <w:bookmarkStart w:id="17" w:name="_Toc243376848"/>
      <w:bookmarkStart w:id="18" w:name="_Toc274821403"/>
      <w:bookmarkEnd w:id="15"/>
    </w:p>
    <w:p w:rsidR="005D20C7" w:rsidRPr="00825017" w:rsidRDefault="005D20C7" w:rsidP="00783C3C">
      <w:pPr>
        <w:pStyle w:val="a5"/>
        <w:spacing w:after="0"/>
        <w:ind w:left="0" w:firstLine="709"/>
        <w:jc w:val="center"/>
        <w:rPr>
          <w:b/>
          <w:sz w:val="16"/>
          <w:szCs w:val="16"/>
        </w:rPr>
      </w:pPr>
    </w:p>
    <w:p w:rsidR="00646B4B" w:rsidRDefault="00646B4B" w:rsidP="008651CF">
      <w:pPr>
        <w:pStyle w:val="a5"/>
        <w:spacing w:after="0" w:line="360" w:lineRule="auto"/>
        <w:ind w:left="0" w:firstLine="709"/>
        <w:jc w:val="center"/>
        <w:rPr>
          <w:b/>
          <w:szCs w:val="28"/>
        </w:rPr>
      </w:pPr>
      <w:r w:rsidRPr="00825017">
        <w:rPr>
          <w:b/>
          <w:szCs w:val="28"/>
        </w:rPr>
        <w:t>Бюджетная политика в области межбюджетных отношений</w:t>
      </w:r>
      <w:bookmarkEnd w:id="16"/>
      <w:bookmarkEnd w:id="17"/>
      <w:bookmarkEnd w:id="18"/>
    </w:p>
    <w:p w:rsidR="005D20C7" w:rsidRPr="00825017" w:rsidRDefault="005D20C7" w:rsidP="008651CF">
      <w:pPr>
        <w:pStyle w:val="a5"/>
        <w:spacing w:after="0" w:line="360" w:lineRule="auto"/>
        <w:ind w:left="0" w:firstLine="709"/>
        <w:jc w:val="center"/>
        <w:rPr>
          <w:b/>
          <w:szCs w:val="28"/>
        </w:rPr>
      </w:pPr>
    </w:p>
    <w:p w:rsidR="00E36B9A" w:rsidRPr="00825017" w:rsidRDefault="00E36B9A" w:rsidP="00E36B9A">
      <w:pPr>
        <w:rPr>
          <w:szCs w:val="28"/>
        </w:rPr>
      </w:pPr>
      <w:r w:rsidRPr="00825017">
        <w:rPr>
          <w:szCs w:val="28"/>
        </w:rPr>
        <w:t xml:space="preserve">В целях обеспечения равных условий для устойчивого и эффективного исполнения расходных обязательств муниципальных образований района, обеспечения сбалансированности и повышения финансовой самостоятельности местных бюджетов в составе муниципальной программы </w:t>
      </w:r>
      <w:r w:rsidRPr="00825017">
        <w:rPr>
          <w:szCs w:val="28"/>
        </w:rPr>
        <w:lastRenderedPageBreak/>
        <w:t>Идринского района «</w:t>
      </w:r>
      <w:r w:rsidRPr="00825017">
        <w:t>Управление муниципальными финансами Идринского района</w:t>
      </w:r>
      <w:r w:rsidRPr="00825017">
        <w:rPr>
          <w:szCs w:val="28"/>
        </w:rPr>
        <w:t>» на 201</w:t>
      </w:r>
      <w:r w:rsidR="00A11D76" w:rsidRPr="00825017">
        <w:rPr>
          <w:szCs w:val="28"/>
        </w:rPr>
        <w:t>5</w:t>
      </w:r>
      <w:r w:rsidRPr="00825017">
        <w:rPr>
          <w:szCs w:val="28"/>
        </w:rPr>
        <w:t>-201</w:t>
      </w:r>
      <w:r w:rsidR="00A11D76" w:rsidRPr="00825017">
        <w:rPr>
          <w:szCs w:val="28"/>
        </w:rPr>
        <w:t>7</w:t>
      </w:r>
      <w:r w:rsidRPr="00825017">
        <w:rPr>
          <w:szCs w:val="28"/>
        </w:rPr>
        <w:t xml:space="preserve"> годы разработана и утверждена 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 на 201</w:t>
      </w:r>
      <w:r w:rsidR="00A11D76" w:rsidRPr="00825017">
        <w:rPr>
          <w:szCs w:val="28"/>
        </w:rPr>
        <w:t>5</w:t>
      </w:r>
      <w:r w:rsidRPr="00825017">
        <w:rPr>
          <w:szCs w:val="28"/>
        </w:rPr>
        <w:t>-201</w:t>
      </w:r>
      <w:r w:rsidR="00A11D76" w:rsidRPr="00825017">
        <w:rPr>
          <w:szCs w:val="28"/>
        </w:rPr>
        <w:t>7</w:t>
      </w:r>
      <w:r w:rsidRPr="00825017">
        <w:rPr>
          <w:szCs w:val="28"/>
        </w:rPr>
        <w:t xml:space="preserve"> годы (далее - подпрограмма). </w:t>
      </w:r>
    </w:p>
    <w:p w:rsidR="00E36B9A" w:rsidRPr="00825017" w:rsidRDefault="00E36B9A" w:rsidP="00E36B9A">
      <w:pPr>
        <w:rPr>
          <w:szCs w:val="28"/>
        </w:rPr>
      </w:pPr>
      <w:r w:rsidRPr="00825017">
        <w:rPr>
          <w:szCs w:val="28"/>
        </w:rPr>
        <w:t>Основными задачами развития межбюджетных отношений в </w:t>
      </w:r>
      <w:r w:rsidR="00382487" w:rsidRPr="00825017">
        <w:rPr>
          <w:szCs w:val="28"/>
        </w:rPr>
        <w:t>Идринском районе</w:t>
      </w:r>
      <w:r w:rsidRPr="00825017">
        <w:rPr>
          <w:szCs w:val="28"/>
        </w:rPr>
        <w:t xml:space="preserve">, изложенными в подпрограмме, являются: </w:t>
      </w:r>
    </w:p>
    <w:p w:rsidR="00E36B9A" w:rsidRPr="00825017" w:rsidRDefault="00E36B9A" w:rsidP="00E36B9A">
      <w:pPr>
        <w:autoSpaceDE w:val="0"/>
        <w:autoSpaceDN w:val="0"/>
        <w:adjustRightInd w:val="0"/>
        <w:rPr>
          <w:szCs w:val="28"/>
          <w:lang w:eastAsia="en-US"/>
        </w:rPr>
      </w:pPr>
      <w:r w:rsidRPr="00825017">
        <w:rPr>
          <w:szCs w:val="28"/>
          <w:lang w:eastAsia="en-US"/>
        </w:rPr>
        <w:t xml:space="preserve">создание условий для обеспечения финансовой устойчивости бюджетов </w:t>
      </w:r>
      <w:r w:rsidR="00382487" w:rsidRPr="00825017">
        <w:rPr>
          <w:szCs w:val="28"/>
          <w:lang w:eastAsia="en-US"/>
        </w:rPr>
        <w:t>поселений</w:t>
      </w:r>
      <w:r w:rsidRPr="00825017">
        <w:rPr>
          <w:szCs w:val="28"/>
          <w:lang w:eastAsia="en-US"/>
        </w:rPr>
        <w:t>;</w:t>
      </w:r>
    </w:p>
    <w:p w:rsidR="00E36B9A" w:rsidRPr="00825017" w:rsidRDefault="00E36B9A" w:rsidP="00E36B9A">
      <w:pPr>
        <w:autoSpaceDE w:val="0"/>
        <w:autoSpaceDN w:val="0"/>
        <w:adjustRightInd w:val="0"/>
        <w:rPr>
          <w:szCs w:val="28"/>
          <w:lang w:eastAsia="en-US"/>
        </w:rPr>
      </w:pPr>
      <w:r w:rsidRPr="00825017">
        <w:rPr>
          <w:szCs w:val="28"/>
          <w:lang w:eastAsia="en-US"/>
        </w:rPr>
        <w:t>повышение заинтересованности органов местного самоуправления в росте налогового потенциала;</w:t>
      </w:r>
    </w:p>
    <w:p w:rsidR="00E36B9A" w:rsidRPr="00825017" w:rsidRDefault="00E36B9A" w:rsidP="00E36B9A">
      <w:pPr>
        <w:autoSpaceDE w:val="0"/>
        <w:autoSpaceDN w:val="0"/>
        <w:adjustRightInd w:val="0"/>
        <w:rPr>
          <w:szCs w:val="28"/>
          <w:lang w:eastAsia="en-US"/>
        </w:rPr>
      </w:pPr>
      <w:r w:rsidRPr="00825017">
        <w:rPr>
          <w:szCs w:val="28"/>
          <w:lang w:eastAsia="en-US"/>
        </w:rPr>
        <w:t xml:space="preserve">повышение качества реализации органами местного самоуправления </w:t>
      </w:r>
      <w:r w:rsidR="00382487" w:rsidRPr="00825017">
        <w:rPr>
          <w:szCs w:val="28"/>
        </w:rPr>
        <w:t>поселений</w:t>
      </w:r>
      <w:r w:rsidRPr="00825017">
        <w:rPr>
          <w:szCs w:val="28"/>
          <w:lang w:eastAsia="en-US"/>
        </w:rPr>
        <w:t xml:space="preserve"> закрепленных за ними полномочий;</w:t>
      </w:r>
    </w:p>
    <w:p w:rsidR="00E36B9A" w:rsidRPr="00825017" w:rsidRDefault="00E36B9A" w:rsidP="00E36B9A">
      <w:pPr>
        <w:autoSpaceDE w:val="0"/>
        <w:autoSpaceDN w:val="0"/>
        <w:adjustRightInd w:val="0"/>
        <w:rPr>
          <w:szCs w:val="28"/>
          <w:lang w:eastAsia="en-US"/>
        </w:rPr>
      </w:pPr>
      <w:r w:rsidRPr="00825017">
        <w:rPr>
          <w:szCs w:val="28"/>
          <w:lang w:eastAsia="en-US"/>
        </w:rPr>
        <w:t>повышение качества управления муниципальными финансами.</w:t>
      </w:r>
    </w:p>
    <w:p w:rsidR="00A11D76" w:rsidRPr="00825017" w:rsidRDefault="00A11D76" w:rsidP="00A11D76">
      <w:pPr>
        <w:ind w:firstLine="680"/>
        <w:rPr>
          <w:szCs w:val="28"/>
        </w:rPr>
      </w:pPr>
      <w:r w:rsidRPr="00825017">
        <w:rPr>
          <w:szCs w:val="28"/>
        </w:rPr>
        <w:t>В рамках решения задач подпрограммы реализуются следующие мероприятия:</w:t>
      </w:r>
    </w:p>
    <w:p w:rsidR="00A11D76" w:rsidRPr="00825017" w:rsidRDefault="00A11D76" w:rsidP="00A11D76">
      <w:pPr>
        <w:ind w:firstLine="680"/>
        <w:rPr>
          <w:szCs w:val="28"/>
        </w:rPr>
      </w:pPr>
      <w:r w:rsidRPr="00825017">
        <w:rPr>
          <w:szCs w:val="28"/>
        </w:rPr>
        <w:t>предоставление дотаций на выравнивание бюджетной обеспеченности из регионального фонда финансовой поддержки;</w:t>
      </w:r>
    </w:p>
    <w:p w:rsidR="00A11D76" w:rsidRPr="00825017" w:rsidRDefault="00A11D76" w:rsidP="00A11D76">
      <w:pPr>
        <w:ind w:firstLine="680"/>
        <w:rPr>
          <w:szCs w:val="28"/>
        </w:rPr>
      </w:pPr>
      <w:r w:rsidRPr="00825017">
        <w:rPr>
          <w:szCs w:val="28"/>
        </w:rPr>
        <w:t xml:space="preserve">предоставление дотаций на выравнивание бюджетной обеспеченности </w:t>
      </w:r>
      <w:r w:rsidR="004B2724" w:rsidRPr="00825017">
        <w:rPr>
          <w:szCs w:val="28"/>
        </w:rPr>
        <w:t>за счет средств районного бюджета</w:t>
      </w:r>
      <w:r w:rsidRPr="00825017">
        <w:rPr>
          <w:szCs w:val="28"/>
        </w:rPr>
        <w:t>;</w:t>
      </w:r>
    </w:p>
    <w:p w:rsidR="00A11D76" w:rsidRPr="00825017" w:rsidRDefault="00A11D76" w:rsidP="00A11D76">
      <w:pPr>
        <w:ind w:firstLine="680"/>
        <w:rPr>
          <w:szCs w:val="28"/>
        </w:rPr>
      </w:pPr>
      <w:r w:rsidRPr="00825017">
        <w:rPr>
          <w:szCs w:val="28"/>
        </w:rPr>
        <w:t xml:space="preserve">предоставление дотаций по обеспечению сбалансированности бюджетов </w:t>
      </w:r>
      <w:r w:rsidR="004B2724" w:rsidRPr="00825017">
        <w:rPr>
          <w:szCs w:val="28"/>
        </w:rPr>
        <w:t>поселений</w:t>
      </w:r>
      <w:r w:rsidRPr="00825017">
        <w:rPr>
          <w:szCs w:val="28"/>
        </w:rPr>
        <w:t>.</w:t>
      </w:r>
    </w:p>
    <w:p w:rsidR="004B2724" w:rsidRPr="00825017" w:rsidRDefault="004B2724" w:rsidP="004B2724">
      <w:pPr>
        <w:ind w:firstLine="680"/>
      </w:pPr>
      <w:r w:rsidRPr="00825017">
        <w:t>Расчет дотаций на поддержку мер по обеспечению сбалансированности местных бюджетов на 2015 год произведен исходя из разницы между величиной прогнозируемой расходной базы по каждому муниципальному образованию  по расходным полномочиям органов местного самоуправления (без учета целевых средств из краевого бюджета) и прогнозируемой величиной поступления собственных доходов с учетом дотаций на выравнивание бюджетной обеспеченности.</w:t>
      </w:r>
    </w:p>
    <w:p w:rsidR="004B2724" w:rsidRPr="00825017" w:rsidRDefault="004B2724" w:rsidP="004B2724">
      <w:pPr>
        <w:autoSpaceDE w:val="0"/>
        <w:autoSpaceDN w:val="0"/>
        <w:adjustRightInd w:val="0"/>
        <w:ind w:firstLine="709"/>
        <w:rPr>
          <w:szCs w:val="28"/>
        </w:rPr>
      </w:pPr>
      <w:r w:rsidRPr="00825017">
        <w:rPr>
          <w:szCs w:val="28"/>
        </w:rPr>
        <w:t>Несмотря на прогнозируемый дефицит районного бюджета, объемы фондов  финансовой поддержки муниципальных образований района сохранены на уровне расчетных объемов 2014 года.</w:t>
      </w:r>
    </w:p>
    <w:p w:rsidR="004B2724" w:rsidRPr="00825017" w:rsidRDefault="004B2724" w:rsidP="004B2724">
      <w:pPr>
        <w:spacing w:before="60"/>
        <w:ind w:firstLine="741"/>
        <w:rPr>
          <w:rFonts w:eastAsia="Calibri"/>
          <w:szCs w:val="28"/>
          <w:lang w:eastAsia="ar-SA"/>
        </w:rPr>
      </w:pPr>
      <w:r w:rsidRPr="00825017">
        <w:t>С 2015 года изменений в межбюджетных отношениях с муниципальными образованиями района не предусматривается.</w:t>
      </w:r>
    </w:p>
    <w:p w:rsidR="00382487" w:rsidRPr="00825017" w:rsidRDefault="00382487" w:rsidP="00382487">
      <w:pPr>
        <w:spacing w:before="60"/>
        <w:ind w:firstLine="741"/>
        <w:rPr>
          <w:szCs w:val="28"/>
        </w:rPr>
      </w:pPr>
      <w:r w:rsidRPr="00825017">
        <w:rPr>
          <w:szCs w:val="28"/>
        </w:rPr>
        <w:t xml:space="preserve">Органы муниципальной власти района продолжат проведение постоянного мониторинга и контроля за поступлением собственных доходов в местные бюджеты. </w:t>
      </w:r>
    </w:p>
    <w:bookmarkEnd w:id="6"/>
    <w:p w:rsidR="00736C96" w:rsidRPr="00382487" w:rsidRDefault="00736C96" w:rsidP="00382487">
      <w:pPr>
        <w:spacing w:before="60"/>
        <w:ind w:firstLine="741"/>
        <w:rPr>
          <w:szCs w:val="28"/>
        </w:rPr>
      </w:pPr>
    </w:p>
    <w:sectPr w:rsidR="00736C96" w:rsidRPr="00382487" w:rsidSect="00604C72">
      <w:footerReference w:type="even" r:id="rId10"/>
      <w:footerReference w:type="default" r:id="rId11"/>
      <w:pgSz w:w="11906" w:h="16838" w:code="9"/>
      <w:pgMar w:top="709" w:right="99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352" w:rsidRDefault="00AD5352">
      <w:r>
        <w:separator/>
      </w:r>
    </w:p>
  </w:endnote>
  <w:endnote w:type="continuationSeparator" w:id="0">
    <w:p w:rsidR="00AD5352" w:rsidRDefault="00AD5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C96" w:rsidRDefault="00736C96" w:rsidP="00C03F5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736C96" w:rsidRDefault="00736C96" w:rsidP="0007440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C96" w:rsidRDefault="00736C96" w:rsidP="0073577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601C4">
      <w:rPr>
        <w:rStyle w:val="a8"/>
        <w:noProof/>
      </w:rPr>
      <w:t>2</w:t>
    </w:r>
    <w:r>
      <w:rPr>
        <w:rStyle w:val="a8"/>
      </w:rPr>
      <w:fldChar w:fldCharType="end"/>
    </w:r>
  </w:p>
  <w:p w:rsidR="00736C96" w:rsidRDefault="00736C96" w:rsidP="0007440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352" w:rsidRDefault="00AD5352">
      <w:r>
        <w:separator/>
      </w:r>
    </w:p>
  </w:footnote>
  <w:footnote w:type="continuationSeparator" w:id="0">
    <w:p w:rsidR="00AD5352" w:rsidRDefault="00AD53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CA6"/>
    <w:multiLevelType w:val="multilevel"/>
    <w:tmpl w:val="0419001F"/>
    <w:lvl w:ilvl="0">
      <w:start w:val="1"/>
      <w:numFmt w:val="decimal"/>
      <w:lvlText w:val="%1."/>
      <w:lvlJc w:val="left"/>
      <w:pPr>
        <w:tabs>
          <w:tab w:val="num" w:pos="1101"/>
        </w:tabs>
        <w:ind w:left="1101" w:hanging="360"/>
      </w:pPr>
    </w:lvl>
    <w:lvl w:ilvl="1">
      <w:start w:val="1"/>
      <w:numFmt w:val="decimal"/>
      <w:lvlText w:val="%1.%2."/>
      <w:lvlJc w:val="left"/>
      <w:pPr>
        <w:tabs>
          <w:tab w:val="num" w:pos="1914"/>
        </w:tabs>
        <w:ind w:left="1914" w:hanging="432"/>
      </w:pPr>
    </w:lvl>
    <w:lvl w:ilvl="2">
      <w:start w:val="1"/>
      <w:numFmt w:val="decimal"/>
      <w:lvlText w:val="%1.%2.%3."/>
      <w:lvlJc w:val="left"/>
      <w:pPr>
        <w:tabs>
          <w:tab w:val="num" w:pos="2181"/>
        </w:tabs>
        <w:ind w:left="1965" w:hanging="504"/>
      </w:pPr>
    </w:lvl>
    <w:lvl w:ilvl="3">
      <w:start w:val="1"/>
      <w:numFmt w:val="decimal"/>
      <w:lvlText w:val="%1.%2.%3.%4."/>
      <w:lvlJc w:val="left"/>
      <w:pPr>
        <w:tabs>
          <w:tab w:val="num" w:pos="2901"/>
        </w:tabs>
        <w:ind w:left="2469" w:hanging="648"/>
      </w:pPr>
    </w:lvl>
    <w:lvl w:ilvl="4">
      <w:start w:val="1"/>
      <w:numFmt w:val="decimal"/>
      <w:lvlText w:val="%1.%2.%3.%4.%5."/>
      <w:lvlJc w:val="left"/>
      <w:pPr>
        <w:tabs>
          <w:tab w:val="num" w:pos="3261"/>
        </w:tabs>
        <w:ind w:left="2973" w:hanging="792"/>
      </w:pPr>
    </w:lvl>
    <w:lvl w:ilvl="5">
      <w:start w:val="1"/>
      <w:numFmt w:val="decimal"/>
      <w:lvlText w:val="%1.%2.%3.%4.%5.%6."/>
      <w:lvlJc w:val="left"/>
      <w:pPr>
        <w:tabs>
          <w:tab w:val="num" w:pos="3981"/>
        </w:tabs>
        <w:ind w:left="3477" w:hanging="936"/>
      </w:pPr>
    </w:lvl>
    <w:lvl w:ilvl="6">
      <w:start w:val="1"/>
      <w:numFmt w:val="decimal"/>
      <w:lvlText w:val="%1.%2.%3.%4.%5.%6.%7."/>
      <w:lvlJc w:val="left"/>
      <w:pPr>
        <w:tabs>
          <w:tab w:val="num" w:pos="4701"/>
        </w:tabs>
        <w:ind w:left="3981" w:hanging="1080"/>
      </w:pPr>
    </w:lvl>
    <w:lvl w:ilvl="7">
      <w:start w:val="1"/>
      <w:numFmt w:val="decimal"/>
      <w:lvlText w:val="%1.%2.%3.%4.%5.%6.%7.%8."/>
      <w:lvlJc w:val="left"/>
      <w:pPr>
        <w:tabs>
          <w:tab w:val="num" w:pos="5061"/>
        </w:tabs>
        <w:ind w:left="4485" w:hanging="1224"/>
      </w:pPr>
    </w:lvl>
    <w:lvl w:ilvl="8">
      <w:start w:val="1"/>
      <w:numFmt w:val="decimal"/>
      <w:lvlText w:val="%1.%2.%3.%4.%5.%6.%7.%8.%9."/>
      <w:lvlJc w:val="left"/>
      <w:pPr>
        <w:tabs>
          <w:tab w:val="num" w:pos="5781"/>
        </w:tabs>
        <w:ind w:left="5061" w:hanging="1440"/>
      </w:pPr>
    </w:lvl>
  </w:abstractNum>
  <w:abstractNum w:abstractNumId="1">
    <w:nsid w:val="01CE5B51"/>
    <w:multiLevelType w:val="hybridMultilevel"/>
    <w:tmpl w:val="ED349304"/>
    <w:lvl w:ilvl="0" w:tplc="04190001">
      <w:start w:val="1"/>
      <w:numFmt w:val="bullet"/>
      <w:lvlText w:val=""/>
      <w:lvlJc w:val="left"/>
      <w:pPr>
        <w:tabs>
          <w:tab w:val="num" w:pos="1080"/>
        </w:tabs>
        <w:ind w:left="1080" w:hanging="360"/>
      </w:pPr>
      <w:rPr>
        <w:rFonts w:ascii="Symbol" w:hAnsi="Symbol" w:hint="default"/>
      </w:rPr>
    </w:lvl>
    <w:lvl w:ilvl="1" w:tplc="63A2C0F8">
      <w:start w:val="1"/>
      <w:numFmt w:val="bullet"/>
      <w:lvlText w:val="-"/>
      <w:lvlJc w:val="left"/>
      <w:pPr>
        <w:tabs>
          <w:tab w:val="num" w:pos="2149"/>
        </w:tabs>
        <w:ind w:left="2149" w:hanging="360"/>
      </w:pPr>
      <w:rPr>
        <w:rFonts w:ascii="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34645E5"/>
    <w:multiLevelType w:val="hybridMultilevel"/>
    <w:tmpl w:val="45761F66"/>
    <w:lvl w:ilvl="0" w:tplc="0419000F">
      <w:start w:val="1"/>
      <w:numFmt w:val="decimal"/>
      <w:lvlText w:val="%1."/>
      <w:lvlJc w:val="left"/>
      <w:pPr>
        <w:tabs>
          <w:tab w:val="num" w:pos="1429"/>
        </w:tabs>
        <w:ind w:left="1429" w:hanging="360"/>
      </w:pPr>
      <w:rPr>
        <w:rFonts w:hint="default"/>
      </w:rPr>
    </w:lvl>
    <w:lvl w:ilvl="1" w:tplc="61F68568">
      <w:start w:val="1"/>
      <w:numFmt w:val="bullet"/>
      <w:lvlText w:val="-"/>
      <w:lvlJc w:val="left"/>
      <w:pPr>
        <w:tabs>
          <w:tab w:val="num" w:pos="1440"/>
        </w:tabs>
        <w:ind w:left="1440" w:hanging="360"/>
      </w:pPr>
      <w:rPr>
        <w:rFonts w:ascii="Sylfaen" w:hAnsi="Sylfae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4FF687A"/>
    <w:multiLevelType w:val="hybridMultilevel"/>
    <w:tmpl w:val="D244237A"/>
    <w:lvl w:ilvl="0" w:tplc="04190001">
      <w:start w:val="1"/>
      <w:numFmt w:val="bullet"/>
      <w:lvlText w:val=""/>
      <w:lvlJc w:val="left"/>
      <w:pPr>
        <w:tabs>
          <w:tab w:val="num" w:pos="1080"/>
        </w:tabs>
        <w:ind w:left="1080" w:hanging="360"/>
      </w:pPr>
      <w:rPr>
        <w:rFonts w:ascii="Symbol" w:hAnsi="Symbol" w:hint="default"/>
      </w:rPr>
    </w:lvl>
    <w:lvl w:ilvl="1" w:tplc="A6C093E6">
      <w:start w:val="1"/>
      <w:numFmt w:val="bullet"/>
      <w:lvlText w:val="-"/>
      <w:lvlJc w:val="left"/>
      <w:pPr>
        <w:tabs>
          <w:tab w:val="num" w:pos="2149"/>
        </w:tabs>
        <w:ind w:left="2149" w:hanging="360"/>
      </w:pPr>
      <w:rPr>
        <w:rFonts w:ascii="Tahoma" w:hAnsi="Tahoma"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D7F7148"/>
    <w:multiLevelType w:val="hybridMultilevel"/>
    <w:tmpl w:val="5088E68A"/>
    <w:lvl w:ilvl="0" w:tplc="0419000F">
      <w:start w:val="1"/>
      <w:numFmt w:val="decimal"/>
      <w:lvlText w:val="%1."/>
      <w:lvlJc w:val="left"/>
      <w:pPr>
        <w:tabs>
          <w:tab w:val="num" w:pos="1463"/>
        </w:tabs>
        <w:ind w:left="1463" w:hanging="360"/>
      </w:pPr>
    </w:lvl>
    <w:lvl w:ilvl="1" w:tplc="04190019" w:tentative="1">
      <w:start w:val="1"/>
      <w:numFmt w:val="lowerLetter"/>
      <w:lvlText w:val="%2."/>
      <w:lvlJc w:val="left"/>
      <w:pPr>
        <w:tabs>
          <w:tab w:val="num" w:pos="2183"/>
        </w:tabs>
        <w:ind w:left="2183" w:hanging="360"/>
      </w:pPr>
    </w:lvl>
    <w:lvl w:ilvl="2" w:tplc="0419001B" w:tentative="1">
      <w:start w:val="1"/>
      <w:numFmt w:val="lowerRoman"/>
      <w:lvlText w:val="%3."/>
      <w:lvlJc w:val="right"/>
      <w:pPr>
        <w:tabs>
          <w:tab w:val="num" w:pos="2903"/>
        </w:tabs>
        <w:ind w:left="2903" w:hanging="180"/>
      </w:pPr>
    </w:lvl>
    <w:lvl w:ilvl="3" w:tplc="0419000F" w:tentative="1">
      <w:start w:val="1"/>
      <w:numFmt w:val="decimal"/>
      <w:lvlText w:val="%4."/>
      <w:lvlJc w:val="left"/>
      <w:pPr>
        <w:tabs>
          <w:tab w:val="num" w:pos="3623"/>
        </w:tabs>
        <w:ind w:left="3623" w:hanging="360"/>
      </w:pPr>
    </w:lvl>
    <w:lvl w:ilvl="4" w:tplc="04190019" w:tentative="1">
      <w:start w:val="1"/>
      <w:numFmt w:val="lowerLetter"/>
      <w:lvlText w:val="%5."/>
      <w:lvlJc w:val="left"/>
      <w:pPr>
        <w:tabs>
          <w:tab w:val="num" w:pos="4343"/>
        </w:tabs>
        <w:ind w:left="4343" w:hanging="360"/>
      </w:pPr>
    </w:lvl>
    <w:lvl w:ilvl="5" w:tplc="0419001B" w:tentative="1">
      <w:start w:val="1"/>
      <w:numFmt w:val="lowerRoman"/>
      <w:lvlText w:val="%6."/>
      <w:lvlJc w:val="right"/>
      <w:pPr>
        <w:tabs>
          <w:tab w:val="num" w:pos="5063"/>
        </w:tabs>
        <w:ind w:left="5063" w:hanging="180"/>
      </w:pPr>
    </w:lvl>
    <w:lvl w:ilvl="6" w:tplc="0419000F" w:tentative="1">
      <w:start w:val="1"/>
      <w:numFmt w:val="decimal"/>
      <w:lvlText w:val="%7."/>
      <w:lvlJc w:val="left"/>
      <w:pPr>
        <w:tabs>
          <w:tab w:val="num" w:pos="5783"/>
        </w:tabs>
        <w:ind w:left="5783" w:hanging="360"/>
      </w:pPr>
    </w:lvl>
    <w:lvl w:ilvl="7" w:tplc="04190019" w:tentative="1">
      <w:start w:val="1"/>
      <w:numFmt w:val="lowerLetter"/>
      <w:lvlText w:val="%8."/>
      <w:lvlJc w:val="left"/>
      <w:pPr>
        <w:tabs>
          <w:tab w:val="num" w:pos="6503"/>
        </w:tabs>
        <w:ind w:left="6503" w:hanging="360"/>
      </w:pPr>
    </w:lvl>
    <w:lvl w:ilvl="8" w:tplc="0419001B" w:tentative="1">
      <w:start w:val="1"/>
      <w:numFmt w:val="lowerRoman"/>
      <w:lvlText w:val="%9."/>
      <w:lvlJc w:val="right"/>
      <w:pPr>
        <w:tabs>
          <w:tab w:val="num" w:pos="7223"/>
        </w:tabs>
        <w:ind w:left="7223" w:hanging="180"/>
      </w:pPr>
    </w:lvl>
  </w:abstractNum>
  <w:abstractNum w:abstractNumId="5">
    <w:nsid w:val="1320733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173"/>
        </w:tabs>
        <w:ind w:left="1173"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E032018"/>
    <w:multiLevelType w:val="hybridMultilevel"/>
    <w:tmpl w:val="C8B0A50C"/>
    <w:lvl w:ilvl="0" w:tplc="0419000F">
      <w:start w:val="1"/>
      <w:numFmt w:val="decimal"/>
      <w:lvlText w:val="%1."/>
      <w:lvlJc w:val="left"/>
      <w:pPr>
        <w:tabs>
          <w:tab w:val="num" w:pos="1429"/>
        </w:tabs>
        <w:ind w:left="1429" w:hanging="360"/>
      </w:pPr>
      <w:rPr>
        <w:rFonts w:hint="default"/>
      </w:rPr>
    </w:lvl>
    <w:lvl w:ilvl="1" w:tplc="61F68568">
      <w:start w:val="1"/>
      <w:numFmt w:val="bullet"/>
      <w:lvlText w:val="-"/>
      <w:lvlJc w:val="left"/>
      <w:pPr>
        <w:tabs>
          <w:tab w:val="num" w:pos="1440"/>
        </w:tabs>
        <w:ind w:left="1440" w:hanging="360"/>
      </w:pPr>
      <w:rPr>
        <w:rFonts w:ascii="Sylfaen" w:hAnsi="Sylfae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F96713E"/>
    <w:multiLevelType w:val="hybridMultilevel"/>
    <w:tmpl w:val="65DC0E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18773C"/>
    <w:multiLevelType w:val="hybridMultilevel"/>
    <w:tmpl w:val="DFCAC892"/>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825C85"/>
    <w:multiLevelType w:val="hybridMultilevel"/>
    <w:tmpl w:val="3214AD22"/>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0C60D45"/>
    <w:multiLevelType w:val="hybridMultilevel"/>
    <w:tmpl w:val="1DE8B39E"/>
    <w:lvl w:ilvl="0" w:tplc="04190011">
      <w:start w:val="1"/>
      <w:numFmt w:val="decimal"/>
      <w:lvlText w:val="%1)"/>
      <w:lvlJc w:val="left"/>
      <w:pPr>
        <w:tabs>
          <w:tab w:val="num" w:pos="720"/>
        </w:tabs>
        <w:ind w:left="720" w:hanging="360"/>
      </w:pPr>
    </w:lvl>
    <w:lvl w:ilvl="1" w:tplc="36F01F8A">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FA4A63"/>
    <w:multiLevelType w:val="hybridMultilevel"/>
    <w:tmpl w:val="D2D258F2"/>
    <w:lvl w:ilvl="0" w:tplc="0419000F">
      <w:start w:val="1"/>
      <w:numFmt w:val="decimal"/>
      <w:lvlText w:val="%1."/>
      <w:lvlJc w:val="left"/>
      <w:pPr>
        <w:tabs>
          <w:tab w:val="num" w:pos="1429"/>
        </w:tabs>
        <w:ind w:left="1429" w:hanging="360"/>
      </w:pPr>
      <w:rPr>
        <w:rFonts w:hint="default"/>
      </w:rPr>
    </w:lvl>
    <w:lvl w:ilvl="1" w:tplc="61F68568">
      <w:start w:val="1"/>
      <w:numFmt w:val="bullet"/>
      <w:lvlText w:val="-"/>
      <w:lvlJc w:val="left"/>
      <w:pPr>
        <w:tabs>
          <w:tab w:val="num" w:pos="1440"/>
        </w:tabs>
        <w:ind w:left="1440" w:hanging="360"/>
      </w:pPr>
      <w:rPr>
        <w:rFonts w:ascii="Sylfaen" w:hAnsi="Sylfae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22F244D"/>
    <w:multiLevelType w:val="hybridMultilevel"/>
    <w:tmpl w:val="D32860C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3955384"/>
    <w:multiLevelType w:val="hybridMultilevel"/>
    <w:tmpl w:val="6780F2BA"/>
    <w:lvl w:ilvl="0" w:tplc="0419000F">
      <w:start w:val="1"/>
      <w:numFmt w:val="decimal"/>
      <w:lvlText w:val="%1."/>
      <w:lvlJc w:val="left"/>
      <w:pPr>
        <w:tabs>
          <w:tab w:val="num" w:pos="1429"/>
        </w:tabs>
        <w:ind w:left="1429" w:hanging="360"/>
      </w:pPr>
      <w:rPr>
        <w:rFonts w:hint="default"/>
      </w:rPr>
    </w:lvl>
    <w:lvl w:ilvl="1" w:tplc="61F68568">
      <w:start w:val="1"/>
      <w:numFmt w:val="bullet"/>
      <w:lvlText w:val="-"/>
      <w:lvlJc w:val="left"/>
      <w:pPr>
        <w:tabs>
          <w:tab w:val="num" w:pos="1440"/>
        </w:tabs>
        <w:ind w:left="1440" w:hanging="360"/>
      </w:pPr>
      <w:rPr>
        <w:rFonts w:ascii="Sylfaen" w:hAnsi="Sylfae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E785E86"/>
    <w:multiLevelType w:val="hybridMultilevel"/>
    <w:tmpl w:val="2012CA8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2F0A3E71"/>
    <w:multiLevelType w:val="hybridMultilevel"/>
    <w:tmpl w:val="60A657B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0D91F00"/>
    <w:multiLevelType w:val="hybridMultilevel"/>
    <w:tmpl w:val="1ADA7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692B75"/>
    <w:multiLevelType w:val="hybridMultilevel"/>
    <w:tmpl w:val="0436F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9197B"/>
    <w:multiLevelType w:val="hybridMultilevel"/>
    <w:tmpl w:val="7374A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914912"/>
    <w:multiLevelType w:val="hybridMultilevel"/>
    <w:tmpl w:val="1AE2A0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BD5AD0"/>
    <w:multiLevelType w:val="hybridMultilevel"/>
    <w:tmpl w:val="555AC39C"/>
    <w:lvl w:ilvl="0" w:tplc="0419000F">
      <w:start w:val="1"/>
      <w:numFmt w:val="decimal"/>
      <w:lvlText w:val="%1."/>
      <w:lvlJc w:val="left"/>
      <w:pPr>
        <w:tabs>
          <w:tab w:val="num" w:pos="1429"/>
        </w:tabs>
        <w:ind w:left="1429" w:hanging="360"/>
      </w:pPr>
      <w:rPr>
        <w:rFonts w:hint="default"/>
      </w:rPr>
    </w:lvl>
    <w:lvl w:ilvl="1" w:tplc="61F68568">
      <w:start w:val="1"/>
      <w:numFmt w:val="bullet"/>
      <w:lvlText w:val="-"/>
      <w:lvlJc w:val="left"/>
      <w:pPr>
        <w:tabs>
          <w:tab w:val="num" w:pos="1440"/>
        </w:tabs>
        <w:ind w:left="1440" w:hanging="360"/>
      </w:pPr>
      <w:rPr>
        <w:rFonts w:ascii="Sylfaen" w:hAnsi="Sylfae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DA34A31"/>
    <w:multiLevelType w:val="hybridMultilevel"/>
    <w:tmpl w:val="21AE902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3DB924CA"/>
    <w:multiLevelType w:val="multilevel"/>
    <w:tmpl w:val="CCD21600"/>
    <w:lvl w:ilvl="0">
      <w:start w:val="1"/>
      <w:numFmt w:val="decimal"/>
      <w:lvlText w:val="%1."/>
      <w:lvlJc w:val="left"/>
      <w:pPr>
        <w:tabs>
          <w:tab w:val="num" w:pos="1429"/>
        </w:tabs>
        <w:ind w:left="1429" w:hanging="360"/>
      </w:pPr>
      <w:rPr>
        <w:rFont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nsid w:val="3EE80F6E"/>
    <w:multiLevelType w:val="hybridMultilevel"/>
    <w:tmpl w:val="E2161D74"/>
    <w:lvl w:ilvl="0" w:tplc="E7E6F418">
      <w:start w:val="6"/>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408E39FB"/>
    <w:multiLevelType w:val="hybridMultilevel"/>
    <w:tmpl w:val="08D08E7E"/>
    <w:lvl w:ilvl="0" w:tplc="0419000D">
      <w:start w:val="1"/>
      <w:numFmt w:val="bullet"/>
      <w:lvlText w:val=""/>
      <w:lvlJc w:val="left"/>
      <w:pPr>
        <w:tabs>
          <w:tab w:val="num" w:pos="702"/>
        </w:tabs>
        <w:ind w:left="702" w:hanging="360"/>
      </w:pPr>
      <w:rPr>
        <w:rFonts w:ascii="Wingdings" w:hAnsi="Wingdings" w:hint="default"/>
      </w:rPr>
    </w:lvl>
    <w:lvl w:ilvl="1" w:tplc="04190003" w:tentative="1">
      <w:start w:val="1"/>
      <w:numFmt w:val="bullet"/>
      <w:lvlText w:val="o"/>
      <w:lvlJc w:val="left"/>
      <w:pPr>
        <w:tabs>
          <w:tab w:val="num" w:pos="1422"/>
        </w:tabs>
        <w:ind w:left="1422" w:hanging="360"/>
      </w:pPr>
      <w:rPr>
        <w:rFonts w:ascii="Courier New" w:hAnsi="Courier New" w:cs="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cs="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cs="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25">
    <w:nsid w:val="42A33185"/>
    <w:multiLevelType w:val="hybridMultilevel"/>
    <w:tmpl w:val="CDFE02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8F4053E"/>
    <w:multiLevelType w:val="hybridMultilevel"/>
    <w:tmpl w:val="799025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1561E0"/>
    <w:multiLevelType w:val="hybridMultilevel"/>
    <w:tmpl w:val="51489174"/>
    <w:lvl w:ilvl="0" w:tplc="59B60F32">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8">
    <w:nsid w:val="4E706D00"/>
    <w:multiLevelType w:val="hybridMultilevel"/>
    <w:tmpl w:val="CCD21600"/>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07E4341"/>
    <w:multiLevelType w:val="hybridMultilevel"/>
    <w:tmpl w:val="5366C078"/>
    <w:lvl w:ilvl="0" w:tplc="04190001">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30">
    <w:nsid w:val="54464C34"/>
    <w:multiLevelType w:val="hybridMultilevel"/>
    <w:tmpl w:val="377E23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54F459E3"/>
    <w:multiLevelType w:val="hybridMultilevel"/>
    <w:tmpl w:val="63180C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57786DA4"/>
    <w:multiLevelType w:val="multilevel"/>
    <w:tmpl w:val="CCD21600"/>
    <w:lvl w:ilvl="0">
      <w:start w:val="1"/>
      <w:numFmt w:val="decimal"/>
      <w:lvlText w:val="%1."/>
      <w:lvlJc w:val="left"/>
      <w:pPr>
        <w:tabs>
          <w:tab w:val="num" w:pos="1429"/>
        </w:tabs>
        <w:ind w:left="1429" w:hanging="360"/>
      </w:pPr>
      <w:rPr>
        <w:rFont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3">
    <w:nsid w:val="5978254D"/>
    <w:multiLevelType w:val="hybridMultilevel"/>
    <w:tmpl w:val="79EE38E6"/>
    <w:lvl w:ilvl="0" w:tplc="472A821E">
      <w:start w:val="1"/>
      <w:numFmt w:val="bullet"/>
      <w:lvlText w:val="-"/>
      <w:lvlJc w:val="left"/>
      <w:pPr>
        <w:tabs>
          <w:tab w:val="num" w:pos="1230"/>
        </w:tabs>
        <w:ind w:left="1230" w:hanging="360"/>
      </w:pPr>
      <w:rPr>
        <w:rFonts w:ascii="Times New Roman" w:hAnsi="Times New Roman" w:cs="Times New Roman"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34">
    <w:nsid w:val="5AAF45B8"/>
    <w:multiLevelType w:val="hybridMultilevel"/>
    <w:tmpl w:val="CFCA1130"/>
    <w:lvl w:ilvl="0" w:tplc="0419000F">
      <w:start w:val="1"/>
      <w:numFmt w:val="decimal"/>
      <w:lvlText w:val="%1."/>
      <w:lvlJc w:val="left"/>
      <w:pPr>
        <w:tabs>
          <w:tab w:val="num" w:pos="1429"/>
        </w:tabs>
        <w:ind w:left="1429" w:hanging="360"/>
      </w:pPr>
      <w:rPr>
        <w:rFonts w:hint="default"/>
      </w:rPr>
    </w:lvl>
    <w:lvl w:ilvl="1" w:tplc="61F68568">
      <w:start w:val="1"/>
      <w:numFmt w:val="bullet"/>
      <w:lvlText w:val="-"/>
      <w:lvlJc w:val="left"/>
      <w:pPr>
        <w:tabs>
          <w:tab w:val="num" w:pos="1440"/>
        </w:tabs>
        <w:ind w:left="1440" w:hanging="360"/>
      </w:pPr>
      <w:rPr>
        <w:rFonts w:ascii="Sylfaen" w:hAnsi="Sylfae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11B05C3"/>
    <w:multiLevelType w:val="hybridMultilevel"/>
    <w:tmpl w:val="532ADA8E"/>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9">
      <w:start w:val="1"/>
      <w:numFmt w:val="lowerLetter"/>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76C7A49"/>
    <w:multiLevelType w:val="hybridMultilevel"/>
    <w:tmpl w:val="0AA84F60"/>
    <w:lvl w:ilvl="0" w:tplc="0018E2F8">
      <w:start w:val="1"/>
      <w:numFmt w:val="bullet"/>
      <w:lvlText w:val=""/>
      <w:lvlJc w:val="left"/>
      <w:pPr>
        <w:tabs>
          <w:tab w:val="num" w:pos="774"/>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90702EA"/>
    <w:multiLevelType w:val="hybridMultilevel"/>
    <w:tmpl w:val="8A66FB9A"/>
    <w:lvl w:ilvl="0" w:tplc="CAA01720">
      <w:start w:val="5"/>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33161E0"/>
    <w:multiLevelType w:val="hybridMultilevel"/>
    <w:tmpl w:val="279CFD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B021C0"/>
    <w:multiLevelType w:val="hybridMultilevel"/>
    <w:tmpl w:val="07D6188E"/>
    <w:lvl w:ilvl="0" w:tplc="0419000F">
      <w:start w:val="1"/>
      <w:numFmt w:val="decimal"/>
      <w:lvlText w:val="%1."/>
      <w:lvlJc w:val="left"/>
      <w:pPr>
        <w:tabs>
          <w:tab w:val="num" w:pos="1429"/>
        </w:tabs>
        <w:ind w:left="1429" w:hanging="360"/>
      </w:pPr>
      <w:rPr>
        <w:rFonts w:hint="default"/>
      </w:rPr>
    </w:lvl>
    <w:lvl w:ilvl="1" w:tplc="61F68568">
      <w:start w:val="1"/>
      <w:numFmt w:val="bullet"/>
      <w:lvlText w:val="-"/>
      <w:lvlJc w:val="left"/>
      <w:pPr>
        <w:tabs>
          <w:tab w:val="num" w:pos="1440"/>
        </w:tabs>
        <w:ind w:left="1440" w:hanging="360"/>
      </w:pPr>
      <w:rPr>
        <w:rFonts w:ascii="Sylfaen" w:hAnsi="Sylfae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7623A15"/>
    <w:multiLevelType w:val="hybridMultilevel"/>
    <w:tmpl w:val="CAA84758"/>
    <w:lvl w:ilvl="0" w:tplc="6838C8C6">
      <w:start w:val="5"/>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5"/>
  </w:num>
  <w:num w:numId="2">
    <w:abstractNumId w:val="30"/>
  </w:num>
  <w:num w:numId="3">
    <w:abstractNumId w:val="14"/>
  </w:num>
  <w:num w:numId="4">
    <w:abstractNumId w:val="31"/>
  </w:num>
  <w:num w:numId="5">
    <w:abstractNumId w:val="21"/>
  </w:num>
  <w:num w:numId="6">
    <w:abstractNumId w:val="15"/>
  </w:num>
  <w:num w:numId="7">
    <w:abstractNumId w:val="9"/>
  </w:num>
  <w:num w:numId="8">
    <w:abstractNumId w:val="28"/>
  </w:num>
  <w:num w:numId="9">
    <w:abstractNumId w:val="20"/>
  </w:num>
  <w:num w:numId="10">
    <w:abstractNumId w:val="11"/>
  </w:num>
  <w:num w:numId="11">
    <w:abstractNumId w:val="6"/>
  </w:num>
  <w:num w:numId="12">
    <w:abstractNumId w:val="2"/>
  </w:num>
  <w:num w:numId="13">
    <w:abstractNumId w:val="34"/>
  </w:num>
  <w:num w:numId="14">
    <w:abstractNumId w:val="39"/>
  </w:num>
  <w:num w:numId="15">
    <w:abstractNumId w:val="13"/>
  </w:num>
  <w:num w:numId="16">
    <w:abstractNumId w:val="32"/>
  </w:num>
  <w:num w:numId="17">
    <w:abstractNumId w:val="22"/>
  </w:num>
  <w:num w:numId="18">
    <w:abstractNumId w:val="4"/>
  </w:num>
  <w:num w:numId="19">
    <w:abstractNumId w:val="24"/>
  </w:num>
  <w:num w:numId="20">
    <w:abstractNumId w:val="25"/>
  </w:num>
  <w:num w:numId="21">
    <w:abstractNumId w:val="36"/>
  </w:num>
  <w:num w:numId="22">
    <w:abstractNumId w:val="12"/>
  </w:num>
  <w:num w:numId="23">
    <w:abstractNumId w:val="3"/>
  </w:num>
  <w:num w:numId="24">
    <w:abstractNumId w:val="1"/>
  </w:num>
  <w:num w:numId="25">
    <w:abstractNumId w:val="29"/>
  </w:num>
  <w:num w:numId="26">
    <w:abstractNumId w:val="33"/>
  </w:num>
  <w:num w:numId="27">
    <w:abstractNumId w:val="8"/>
  </w:num>
  <w:num w:numId="28">
    <w:abstractNumId w:val="5"/>
  </w:num>
  <w:num w:numId="29">
    <w:abstractNumId w:val="27"/>
  </w:num>
  <w:num w:numId="30">
    <w:abstractNumId w:val="10"/>
  </w:num>
  <w:num w:numId="31">
    <w:abstractNumId w:val="37"/>
  </w:num>
  <w:num w:numId="32">
    <w:abstractNumId w:val="40"/>
  </w:num>
  <w:num w:numId="33">
    <w:abstractNumId w:val="23"/>
  </w:num>
  <w:num w:numId="34">
    <w:abstractNumId w:val="0"/>
  </w:num>
  <w:num w:numId="35">
    <w:abstractNumId w:val="17"/>
  </w:num>
  <w:num w:numId="36">
    <w:abstractNumId w:val="16"/>
  </w:num>
  <w:num w:numId="37">
    <w:abstractNumId w:val="19"/>
  </w:num>
  <w:num w:numId="38">
    <w:abstractNumId w:val="38"/>
  </w:num>
  <w:num w:numId="39">
    <w:abstractNumId w:val="26"/>
  </w:num>
  <w:num w:numId="40">
    <w:abstractNumId w:val="7"/>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grammar="clean"/>
  <w:stylePaneFormatFilter w:val="3F01"/>
  <w:defaultTabStop w:val="709"/>
  <w:characterSpacingControl w:val="doNotCompress"/>
  <w:footnotePr>
    <w:footnote w:id="-1"/>
    <w:footnote w:id="0"/>
  </w:footnotePr>
  <w:endnotePr>
    <w:endnote w:id="-1"/>
    <w:endnote w:id="0"/>
  </w:endnotePr>
  <w:compat/>
  <w:rsids>
    <w:rsidRoot w:val="0093256B"/>
    <w:rsid w:val="00000BDA"/>
    <w:rsid w:val="00004F15"/>
    <w:rsid w:val="000103FB"/>
    <w:rsid w:val="00011F6B"/>
    <w:rsid w:val="00026F46"/>
    <w:rsid w:val="000333AB"/>
    <w:rsid w:val="00040975"/>
    <w:rsid w:val="00040CEB"/>
    <w:rsid w:val="0004195C"/>
    <w:rsid w:val="00042515"/>
    <w:rsid w:val="000472E7"/>
    <w:rsid w:val="00051134"/>
    <w:rsid w:val="000537C0"/>
    <w:rsid w:val="0005584F"/>
    <w:rsid w:val="000627B5"/>
    <w:rsid w:val="00064C34"/>
    <w:rsid w:val="00064EE5"/>
    <w:rsid w:val="000658CC"/>
    <w:rsid w:val="000704CC"/>
    <w:rsid w:val="00071196"/>
    <w:rsid w:val="00071797"/>
    <w:rsid w:val="000722D3"/>
    <w:rsid w:val="00073913"/>
    <w:rsid w:val="00074401"/>
    <w:rsid w:val="00087D3A"/>
    <w:rsid w:val="00090304"/>
    <w:rsid w:val="0009262B"/>
    <w:rsid w:val="000927EA"/>
    <w:rsid w:val="00093324"/>
    <w:rsid w:val="00096682"/>
    <w:rsid w:val="000A29B5"/>
    <w:rsid w:val="000A2F2A"/>
    <w:rsid w:val="000A499F"/>
    <w:rsid w:val="000A5E19"/>
    <w:rsid w:val="000A6050"/>
    <w:rsid w:val="000B2148"/>
    <w:rsid w:val="000B69FB"/>
    <w:rsid w:val="000C179D"/>
    <w:rsid w:val="000C314C"/>
    <w:rsid w:val="000C3455"/>
    <w:rsid w:val="000C3AA7"/>
    <w:rsid w:val="000C4AD0"/>
    <w:rsid w:val="000D1FD2"/>
    <w:rsid w:val="000D2DE2"/>
    <w:rsid w:val="000D5BC1"/>
    <w:rsid w:val="000D78E6"/>
    <w:rsid w:val="000E294A"/>
    <w:rsid w:val="000F4262"/>
    <w:rsid w:val="00101CE9"/>
    <w:rsid w:val="0010271E"/>
    <w:rsid w:val="0010297C"/>
    <w:rsid w:val="00104275"/>
    <w:rsid w:val="001048BF"/>
    <w:rsid w:val="00104BA4"/>
    <w:rsid w:val="0010790F"/>
    <w:rsid w:val="00110CEB"/>
    <w:rsid w:val="00111B53"/>
    <w:rsid w:val="001167A0"/>
    <w:rsid w:val="00121C63"/>
    <w:rsid w:val="00121D51"/>
    <w:rsid w:val="00122A58"/>
    <w:rsid w:val="001240A1"/>
    <w:rsid w:val="00125478"/>
    <w:rsid w:val="0012642C"/>
    <w:rsid w:val="00130387"/>
    <w:rsid w:val="00131076"/>
    <w:rsid w:val="001315A3"/>
    <w:rsid w:val="00132327"/>
    <w:rsid w:val="001329B3"/>
    <w:rsid w:val="00132C3F"/>
    <w:rsid w:val="001336BB"/>
    <w:rsid w:val="0013547F"/>
    <w:rsid w:val="00140353"/>
    <w:rsid w:val="00140D2E"/>
    <w:rsid w:val="001429C2"/>
    <w:rsid w:val="0014302F"/>
    <w:rsid w:val="00151588"/>
    <w:rsid w:val="00155463"/>
    <w:rsid w:val="00155BE7"/>
    <w:rsid w:val="001567CB"/>
    <w:rsid w:val="00157F0E"/>
    <w:rsid w:val="0016402C"/>
    <w:rsid w:val="001653EF"/>
    <w:rsid w:val="00166165"/>
    <w:rsid w:val="00166966"/>
    <w:rsid w:val="00166CE4"/>
    <w:rsid w:val="0016781D"/>
    <w:rsid w:val="00170D8B"/>
    <w:rsid w:val="00171604"/>
    <w:rsid w:val="00173AF8"/>
    <w:rsid w:val="00175357"/>
    <w:rsid w:val="00177019"/>
    <w:rsid w:val="001772C5"/>
    <w:rsid w:val="001844CB"/>
    <w:rsid w:val="0018567B"/>
    <w:rsid w:val="00186D59"/>
    <w:rsid w:val="001872E7"/>
    <w:rsid w:val="0019342D"/>
    <w:rsid w:val="0019359D"/>
    <w:rsid w:val="00194838"/>
    <w:rsid w:val="00194C61"/>
    <w:rsid w:val="00196B73"/>
    <w:rsid w:val="001A2C21"/>
    <w:rsid w:val="001B1385"/>
    <w:rsid w:val="001C261B"/>
    <w:rsid w:val="001C27F7"/>
    <w:rsid w:val="001C2CEC"/>
    <w:rsid w:val="001C3488"/>
    <w:rsid w:val="001C51FB"/>
    <w:rsid w:val="001D1442"/>
    <w:rsid w:val="001D1BB6"/>
    <w:rsid w:val="001D4987"/>
    <w:rsid w:val="001E5B9B"/>
    <w:rsid w:val="001E7FD4"/>
    <w:rsid w:val="001F132C"/>
    <w:rsid w:val="001F3662"/>
    <w:rsid w:val="001F402F"/>
    <w:rsid w:val="001F479C"/>
    <w:rsid w:val="001F55B0"/>
    <w:rsid w:val="001F64B4"/>
    <w:rsid w:val="001F769A"/>
    <w:rsid w:val="00203178"/>
    <w:rsid w:val="002031E7"/>
    <w:rsid w:val="002052C9"/>
    <w:rsid w:val="0021242C"/>
    <w:rsid w:val="002160D9"/>
    <w:rsid w:val="00217C61"/>
    <w:rsid w:val="00220E8E"/>
    <w:rsid w:val="00220EBE"/>
    <w:rsid w:val="0022143F"/>
    <w:rsid w:val="00222315"/>
    <w:rsid w:val="00223566"/>
    <w:rsid w:val="00232DA0"/>
    <w:rsid w:val="00236823"/>
    <w:rsid w:val="00240316"/>
    <w:rsid w:val="00244D97"/>
    <w:rsid w:val="00246814"/>
    <w:rsid w:val="0024724F"/>
    <w:rsid w:val="00247917"/>
    <w:rsid w:val="002502C0"/>
    <w:rsid w:val="00252DD3"/>
    <w:rsid w:val="002544A3"/>
    <w:rsid w:val="0025749C"/>
    <w:rsid w:val="00257C8C"/>
    <w:rsid w:val="00260449"/>
    <w:rsid w:val="002645B0"/>
    <w:rsid w:val="00265BF4"/>
    <w:rsid w:val="00266F71"/>
    <w:rsid w:val="002705A3"/>
    <w:rsid w:val="00271C45"/>
    <w:rsid w:val="002728D1"/>
    <w:rsid w:val="00273289"/>
    <w:rsid w:val="00273FEF"/>
    <w:rsid w:val="00277D5A"/>
    <w:rsid w:val="00280D32"/>
    <w:rsid w:val="0028388E"/>
    <w:rsid w:val="002844A6"/>
    <w:rsid w:val="002861A1"/>
    <w:rsid w:val="002923BD"/>
    <w:rsid w:val="0029686C"/>
    <w:rsid w:val="002A08D6"/>
    <w:rsid w:val="002A1227"/>
    <w:rsid w:val="002A1AA6"/>
    <w:rsid w:val="002A1E80"/>
    <w:rsid w:val="002A68C5"/>
    <w:rsid w:val="002A7619"/>
    <w:rsid w:val="002A7A29"/>
    <w:rsid w:val="002B0266"/>
    <w:rsid w:val="002B0E15"/>
    <w:rsid w:val="002B1C47"/>
    <w:rsid w:val="002B3082"/>
    <w:rsid w:val="002B36BB"/>
    <w:rsid w:val="002B4484"/>
    <w:rsid w:val="002C1CDA"/>
    <w:rsid w:val="002C1D59"/>
    <w:rsid w:val="002C3BB7"/>
    <w:rsid w:val="002C4CC7"/>
    <w:rsid w:val="002D0D9B"/>
    <w:rsid w:val="002D1EF8"/>
    <w:rsid w:val="002D2E2D"/>
    <w:rsid w:val="002D34A6"/>
    <w:rsid w:val="002D74BF"/>
    <w:rsid w:val="002D7C33"/>
    <w:rsid w:val="002E0FE4"/>
    <w:rsid w:val="002E325E"/>
    <w:rsid w:val="002E3A7A"/>
    <w:rsid w:val="002E40FF"/>
    <w:rsid w:val="002E7D8C"/>
    <w:rsid w:val="002F15B0"/>
    <w:rsid w:val="002F3424"/>
    <w:rsid w:val="002F54A4"/>
    <w:rsid w:val="002F5F11"/>
    <w:rsid w:val="002F6C4C"/>
    <w:rsid w:val="002F747F"/>
    <w:rsid w:val="00300272"/>
    <w:rsid w:val="00300DC7"/>
    <w:rsid w:val="00305A62"/>
    <w:rsid w:val="00305B49"/>
    <w:rsid w:val="003124A4"/>
    <w:rsid w:val="003239E1"/>
    <w:rsid w:val="0032620F"/>
    <w:rsid w:val="00331276"/>
    <w:rsid w:val="00340260"/>
    <w:rsid w:val="00341A3D"/>
    <w:rsid w:val="003428B1"/>
    <w:rsid w:val="003446E1"/>
    <w:rsid w:val="00350D35"/>
    <w:rsid w:val="003543CE"/>
    <w:rsid w:val="00364175"/>
    <w:rsid w:val="00364871"/>
    <w:rsid w:val="00366C58"/>
    <w:rsid w:val="00366D24"/>
    <w:rsid w:val="00367069"/>
    <w:rsid w:val="00367306"/>
    <w:rsid w:val="00367E99"/>
    <w:rsid w:val="00370C21"/>
    <w:rsid w:val="0037361F"/>
    <w:rsid w:val="00374E04"/>
    <w:rsid w:val="00376786"/>
    <w:rsid w:val="00376E92"/>
    <w:rsid w:val="00377762"/>
    <w:rsid w:val="00377D19"/>
    <w:rsid w:val="003814A3"/>
    <w:rsid w:val="00381538"/>
    <w:rsid w:val="00381E46"/>
    <w:rsid w:val="00382487"/>
    <w:rsid w:val="00387321"/>
    <w:rsid w:val="00396554"/>
    <w:rsid w:val="003A0512"/>
    <w:rsid w:val="003A2E0A"/>
    <w:rsid w:val="003A3BA6"/>
    <w:rsid w:val="003A40FB"/>
    <w:rsid w:val="003A6DD6"/>
    <w:rsid w:val="003B2100"/>
    <w:rsid w:val="003B370B"/>
    <w:rsid w:val="003C0C66"/>
    <w:rsid w:val="003C6141"/>
    <w:rsid w:val="003D079E"/>
    <w:rsid w:val="003D0AAA"/>
    <w:rsid w:val="003D770F"/>
    <w:rsid w:val="003E0321"/>
    <w:rsid w:val="003E07FE"/>
    <w:rsid w:val="003E1C10"/>
    <w:rsid w:val="003E6892"/>
    <w:rsid w:val="003E7441"/>
    <w:rsid w:val="003F0FA3"/>
    <w:rsid w:val="003F335A"/>
    <w:rsid w:val="003F5DE9"/>
    <w:rsid w:val="00401194"/>
    <w:rsid w:val="00405D8B"/>
    <w:rsid w:val="00405E68"/>
    <w:rsid w:val="004063BC"/>
    <w:rsid w:val="0041041A"/>
    <w:rsid w:val="00410731"/>
    <w:rsid w:val="00410780"/>
    <w:rsid w:val="00411EA5"/>
    <w:rsid w:val="00412C0D"/>
    <w:rsid w:val="004164E4"/>
    <w:rsid w:val="00420690"/>
    <w:rsid w:val="004225A5"/>
    <w:rsid w:val="0042360E"/>
    <w:rsid w:val="004349F6"/>
    <w:rsid w:val="004422C7"/>
    <w:rsid w:val="00443260"/>
    <w:rsid w:val="00443357"/>
    <w:rsid w:val="0044662D"/>
    <w:rsid w:val="00447AF1"/>
    <w:rsid w:val="00450411"/>
    <w:rsid w:val="00453ACE"/>
    <w:rsid w:val="00454253"/>
    <w:rsid w:val="0045486A"/>
    <w:rsid w:val="00456ECB"/>
    <w:rsid w:val="00460124"/>
    <w:rsid w:val="00467648"/>
    <w:rsid w:val="00481EF6"/>
    <w:rsid w:val="00483582"/>
    <w:rsid w:val="00485DB2"/>
    <w:rsid w:val="00492258"/>
    <w:rsid w:val="00493EC6"/>
    <w:rsid w:val="00494BEF"/>
    <w:rsid w:val="00496518"/>
    <w:rsid w:val="004975B3"/>
    <w:rsid w:val="004A2E19"/>
    <w:rsid w:val="004B2724"/>
    <w:rsid w:val="004B419E"/>
    <w:rsid w:val="004C0E74"/>
    <w:rsid w:val="004C67F8"/>
    <w:rsid w:val="004C74AF"/>
    <w:rsid w:val="004D5E8E"/>
    <w:rsid w:val="004D659C"/>
    <w:rsid w:val="004D6634"/>
    <w:rsid w:val="004D7FC4"/>
    <w:rsid w:val="004E078C"/>
    <w:rsid w:val="004E15D9"/>
    <w:rsid w:val="004E233B"/>
    <w:rsid w:val="004E23EC"/>
    <w:rsid w:val="004E633E"/>
    <w:rsid w:val="004E6EBA"/>
    <w:rsid w:val="004F2301"/>
    <w:rsid w:val="004F2831"/>
    <w:rsid w:val="004F42E8"/>
    <w:rsid w:val="004F4A6B"/>
    <w:rsid w:val="004F62B3"/>
    <w:rsid w:val="004F78AE"/>
    <w:rsid w:val="0050186B"/>
    <w:rsid w:val="00502879"/>
    <w:rsid w:val="00502A41"/>
    <w:rsid w:val="00504D5F"/>
    <w:rsid w:val="0050770D"/>
    <w:rsid w:val="00510C1C"/>
    <w:rsid w:val="005213A6"/>
    <w:rsid w:val="0052404E"/>
    <w:rsid w:val="00526FA7"/>
    <w:rsid w:val="005324F4"/>
    <w:rsid w:val="00537163"/>
    <w:rsid w:val="0053719A"/>
    <w:rsid w:val="00540C75"/>
    <w:rsid w:val="00541181"/>
    <w:rsid w:val="00542559"/>
    <w:rsid w:val="00542A9E"/>
    <w:rsid w:val="00543272"/>
    <w:rsid w:val="005437F6"/>
    <w:rsid w:val="0055008F"/>
    <w:rsid w:val="00551D67"/>
    <w:rsid w:val="00553BF3"/>
    <w:rsid w:val="00553CEC"/>
    <w:rsid w:val="005567A8"/>
    <w:rsid w:val="00556CE6"/>
    <w:rsid w:val="00557189"/>
    <w:rsid w:val="00557A46"/>
    <w:rsid w:val="00562241"/>
    <w:rsid w:val="005628DE"/>
    <w:rsid w:val="00562FA3"/>
    <w:rsid w:val="0056327F"/>
    <w:rsid w:val="005641C2"/>
    <w:rsid w:val="005656EF"/>
    <w:rsid w:val="005754AC"/>
    <w:rsid w:val="00577082"/>
    <w:rsid w:val="0057719C"/>
    <w:rsid w:val="00577A5E"/>
    <w:rsid w:val="00581072"/>
    <w:rsid w:val="00582FB6"/>
    <w:rsid w:val="00583C78"/>
    <w:rsid w:val="00584D88"/>
    <w:rsid w:val="005858B8"/>
    <w:rsid w:val="00586CE8"/>
    <w:rsid w:val="00591C9C"/>
    <w:rsid w:val="005921A2"/>
    <w:rsid w:val="0059495C"/>
    <w:rsid w:val="00596417"/>
    <w:rsid w:val="00597582"/>
    <w:rsid w:val="00597F81"/>
    <w:rsid w:val="005B1BD7"/>
    <w:rsid w:val="005B795E"/>
    <w:rsid w:val="005D1CE8"/>
    <w:rsid w:val="005D20C7"/>
    <w:rsid w:val="005D308E"/>
    <w:rsid w:val="005D4182"/>
    <w:rsid w:val="005D7A4E"/>
    <w:rsid w:val="005E26C5"/>
    <w:rsid w:val="005F2B2D"/>
    <w:rsid w:val="005F2E11"/>
    <w:rsid w:val="005F3785"/>
    <w:rsid w:val="005F37D7"/>
    <w:rsid w:val="005F6027"/>
    <w:rsid w:val="00602007"/>
    <w:rsid w:val="00604C72"/>
    <w:rsid w:val="0060655D"/>
    <w:rsid w:val="00606BD3"/>
    <w:rsid w:val="006074D6"/>
    <w:rsid w:val="0061288A"/>
    <w:rsid w:val="00620C07"/>
    <w:rsid w:val="0062342C"/>
    <w:rsid w:val="00623484"/>
    <w:rsid w:val="006235D2"/>
    <w:rsid w:val="00624DFB"/>
    <w:rsid w:val="00625438"/>
    <w:rsid w:val="00630308"/>
    <w:rsid w:val="00630615"/>
    <w:rsid w:val="006313B9"/>
    <w:rsid w:val="00640139"/>
    <w:rsid w:val="00640C55"/>
    <w:rsid w:val="00646B4B"/>
    <w:rsid w:val="00646D6D"/>
    <w:rsid w:val="00650A4C"/>
    <w:rsid w:val="00653A56"/>
    <w:rsid w:val="00654469"/>
    <w:rsid w:val="00656E88"/>
    <w:rsid w:val="0066350F"/>
    <w:rsid w:val="006636BD"/>
    <w:rsid w:val="00666BC4"/>
    <w:rsid w:val="006738DA"/>
    <w:rsid w:val="00683121"/>
    <w:rsid w:val="00683540"/>
    <w:rsid w:val="006836FC"/>
    <w:rsid w:val="00691A76"/>
    <w:rsid w:val="0069219A"/>
    <w:rsid w:val="006923F0"/>
    <w:rsid w:val="0069603F"/>
    <w:rsid w:val="006A0626"/>
    <w:rsid w:val="006A08EA"/>
    <w:rsid w:val="006A17B4"/>
    <w:rsid w:val="006B10DD"/>
    <w:rsid w:val="006B17AB"/>
    <w:rsid w:val="006B1F60"/>
    <w:rsid w:val="006B287F"/>
    <w:rsid w:val="006B4F20"/>
    <w:rsid w:val="006B5F81"/>
    <w:rsid w:val="006C0001"/>
    <w:rsid w:val="006C5FCC"/>
    <w:rsid w:val="006C776E"/>
    <w:rsid w:val="006C7F59"/>
    <w:rsid w:val="006D3803"/>
    <w:rsid w:val="006D6B75"/>
    <w:rsid w:val="006D7D9C"/>
    <w:rsid w:val="006E0E38"/>
    <w:rsid w:val="006E1CF0"/>
    <w:rsid w:val="006E2395"/>
    <w:rsid w:val="006E3CFA"/>
    <w:rsid w:val="006E4B0A"/>
    <w:rsid w:val="006E648A"/>
    <w:rsid w:val="006F1F5A"/>
    <w:rsid w:val="006F3119"/>
    <w:rsid w:val="006F34E4"/>
    <w:rsid w:val="006F386B"/>
    <w:rsid w:val="006F3E58"/>
    <w:rsid w:val="006F4096"/>
    <w:rsid w:val="006F5A95"/>
    <w:rsid w:val="006F704B"/>
    <w:rsid w:val="0070131C"/>
    <w:rsid w:val="0070384B"/>
    <w:rsid w:val="007040C8"/>
    <w:rsid w:val="00706232"/>
    <w:rsid w:val="007065F3"/>
    <w:rsid w:val="00707117"/>
    <w:rsid w:val="00707FBE"/>
    <w:rsid w:val="00710EC8"/>
    <w:rsid w:val="007118CE"/>
    <w:rsid w:val="00713C23"/>
    <w:rsid w:val="00716F91"/>
    <w:rsid w:val="00720A7E"/>
    <w:rsid w:val="00721CD8"/>
    <w:rsid w:val="00722C47"/>
    <w:rsid w:val="007276AE"/>
    <w:rsid w:val="00732688"/>
    <w:rsid w:val="00733687"/>
    <w:rsid w:val="00733D13"/>
    <w:rsid w:val="007340E0"/>
    <w:rsid w:val="007349C1"/>
    <w:rsid w:val="00735770"/>
    <w:rsid w:val="00736C96"/>
    <w:rsid w:val="007436D0"/>
    <w:rsid w:val="007441BE"/>
    <w:rsid w:val="00752396"/>
    <w:rsid w:val="00757416"/>
    <w:rsid w:val="007601C4"/>
    <w:rsid w:val="0076207D"/>
    <w:rsid w:val="00763489"/>
    <w:rsid w:val="00763849"/>
    <w:rsid w:val="00766860"/>
    <w:rsid w:val="00767E43"/>
    <w:rsid w:val="00771792"/>
    <w:rsid w:val="00775383"/>
    <w:rsid w:val="00776615"/>
    <w:rsid w:val="0077722F"/>
    <w:rsid w:val="00781099"/>
    <w:rsid w:val="00781C66"/>
    <w:rsid w:val="00783C3C"/>
    <w:rsid w:val="007843C8"/>
    <w:rsid w:val="00784A22"/>
    <w:rsid w:val="00785115"/>
    <w:rsid w:val="00792467"/>
    <w:rsid w:val="00793DA5"/>
    <w:rsid w:val="00794627"/>
    <w:rsid w:val="007A0EFF"/>
    <w:rsid w:val="007A1626"/>
    <w:rsid w:val="007A1653"/>
    <w:rsid w:val="007A4D47"/>
    <w:rsid w:val="007B01C9"/>
    <w:rsid w:val="007B11AA"/>
    <w:rsid w:val="007B12E7"/>
    <w:rsid w:val="007B3F2E"/>
    <w:rsid w:val="007B49C2"/>
    <w:rsid w:val="007B7D40"/>
    <w:rsid w:val="007C39EF"/>
    <w:rsid w:val="007C6A11"/>
    <w:rsid w:val="007C74FB"/>
    <w:rsid w:val="007D0D65"/>
    <w:rsid w:val="007D3D5D"/>
    <w:rsid w:val="007D3EBE"/>
    <w:rsid w:val="007D42DD"/>
    <w:rsid w:val="007E1087"/>
    <w:rsid w:val="007E3F4D"/>
    <w:rsid w:val="007E5844"/>
    <w:rsid w:val="007E71D4"/>
    <w:rsid w:val="007F09D2"/>
    <w:rsid w:val="007F1144"/>
    <w:rsid w:val="008006C4"/>
    <w:rsid w:val="008039CF"/>
    <w:rsid w:val="00803C58"/>
    <w:rsid w:val="00804C52"/>
    <w:rsid w:val="00810DC4"/>
    <w:rsid w:val="008125A7"/>
    <w:rsid w:val="008208E3"/>
    <w:rsid w:val="00820F35"/>
    <w:rsid w:val="00825017"/>
    <w:rsid w:val="00825E78"/>
    <w:rsid w:val="00827DF6"/>
    <w:rsid w:val="008341D0"/>
    <w:rsid w:val="00836BCE"/>
    <w:rsid w:val="008379DC"/>
    <w:rsid w:val="00842645"/>
    <w:rsid w:val="0084706A"/>
    <w:rsid w:val="00847BCF"/>
    <w:rsid w:val="00856B3E"/>
    <w:rsid w:val="00862861"/>
    <w:rsid w:val="008651CF"/>
    <w:rsid w:val="00867CE2"/>
    <w:rsid w:val="00867CEC"/>
    <w:rsid w:val="00871B97"/>
    <w:rsid w:val="00872266"/>
    <w:rsid w:val="008732A2"/>
    <w:rsid w:val="00873AA6"/>
    <w:rsid w:val="00874405"/>
    <w:rsid w:val="0087542F"/>
    <w:rsid w:val="0087660C"/>
    <w:rsid w:val="00877741"/>
    <w:rsid w:val="0088017A"/>
    <w:rsid w:val="008805B8"/>
    <w:rsid w:val="0088210F"/>
    <w:rsid w:val="008869B6"/>
    <w:rsid w:val="008914DB"/>
    <w:rsid w:val="0089265C"/>
    <w:rsid w:val="008944CB"/>
    <w:rsid w:val="00895306"/>
    <w:rsid w:val="00896D7C"/>
    <w:rsid w:val="008A0293"/>
    <w:rsid w:val="008A4BD9"/>
    <w:rsid w:val="008A64D4"/>
    <w:rsid w:val="008A77DA"/>
    <w:rsid w:val="008B1523"/>
    <w:rsid w:val="008B4B88"/>
    <w:rsid w:val="008B4FD4"/>
    <w:rsid w:val="008B7434"/>
    <w:rsid w:val="008C21FB"/>
    <w:rsid w:val="008C316F"/>
    <w:rsid w:val="008C53CC"/>
    <w:rsid w:val="008C7A2E"/>
    <w:rsid w:val="008D03E0"/>
    <w:rsid w:val="008D1CF6"/>
    <w:rsid w:val="008D2EE5"/>
    <w:rsid w:val="008D4906"/>
    <w:rsid w:val="008D5805"/>
    <w:rsid w:val="008D62A4"/>
    <w:rsid w:val="008E1B1A"/>
    <w:rsid w:val="008E21A8"/>
    <w:rsid w:val="008E4FC1"/>
    <w:rsid w:val="008E52CA"/>
    <w:rsid w:val="008E5CF7"/>
    <w:rsid w:val="008F3111"/>
    <w:rsid w:val="008F6F89"/>
    <w:rsid w:val="00902197"/>
    <w:rsid w:val="009035BE"/>
    <w:rsid w:val="0091415D"/>
    <w:rsid w:val="00916FF8"/>
    <w:rsid w:val="00924E95"/>
    <w:rsid w:val="00925798"/>
    <w:rsid w:val="00926006"/>
    <w:rsid w:val="009274EF"/>
    <w:rsid w:val="0093256B"/>
    <w:rsid w:val="009361DC"/>
    <w:rsid w:val="0093706F"/>
    <w:rsid w:val="0094283F"/>
    <w:rsid w:val="00943618"/>
    <w:rsid w:val="0094511D"/>
    <w:rsid w:val="009452CE"/>
    <w:rsid w:val="0095220B"/>
    <w:rsid w:val="0095220C"/>
    <w:rsid w:val="009561E6"/>
    <w:rsid w:val="0096201F"/>
    <w:rsid w:val="00962F07"/>
    <w:rsid w:val="00963048"/>
    <w:rsid w:val="00963623"/>
    <w:rsid w:val="00963738"/>
    <w:rsid w:val="009646C8"/>
    <w:rsid w:val="00965ECC"/>
    <w:rsid w:val="00965F96"/>
    <w:rsid w:val="0097583A"/>
    <w:rsid w:val="0097590B"/>
    <w:rsid w:val="00981358"/>
    <w:rsid w:val="00983980"/>
    <w:rsid w:val="00985D42"/>
    <w:rsid w:val="00990624"/>
    <w:rsid w:val="00991A92"/>
    <w:rsid w:val="00993383"/>
    <w:rsid w:val="009937F3"/>
    <w:rsid w:val="009942E2"/>
    <w:rsid w:val="009975E3"/>
    <w:rsid w:val="009A3A73"/>
    <w:rsid w:val="009B1C19"/>
    <w:rsid w:val="009B2066"/>
    <w:rsid w:val="009B3A1A"/>
    <w:rsid w:val="009B3AC4"/>
    <w:rsid w:val="009B458E"/>
    <w:rsid w:val="009B6375"/>
    <w:rsid w:val="009C1F4B"/>
    <w:rsid w:val="009C3423"/>
    <w:rsid w:val="009C3A7A"/>
    <w:rsid w:val="009C4794"/>
    <w:rsid w:val="009D01C3"/>
    <w:rsid w:val="009D4966"/>
    <w:rsid w:val="009E3B34"/>
    <w:rsid w:val="009E4FC5"/>
    <w:rsid w:val="009E5EC9"/>
    <w:rsid w:val="009F12AA"/>
    <w:rsid w:val="009F2438"/>
    <w:rsid w:val="009F2AF5"/>
    <w:rsid w:val="009F61B9"/>
    <w:rsid w:val="009F6A2D"/>
    <w:rsid w:val="00A00097"/>
    <w:rsid w:val="00A02C80"/>
    <w:rsid w:val="00A061EB"/>
    <w:rsid w:val="00A06D9F"/>
    <w:rsid w:val="00A076D7"/>
    <w:rsid w:val="00A11915"/>
    <w:rsid w:val="00A11D76"/>
    <w:rsid w:val="00A12544"/>
    <w:rsid w:val="00A1302D"/>
    <w:rsid w:val="00A130FB"/>
    <w:rsid w:val="00A1420F"/>
    <w:rsid w:val="00A14B1F"/>
    <w:rsid w:val="00A163B2"/>
    <w:rsid w:val="00A20CD6"/>
    <w:rsid w:val="00A2201E"/>
    <w:rsid w:val="00A2315F"/>
    <w:rsid w:val="00A258FB"/>
    <w:rsid w:val="00A35FE5"/>
    <w:rsid w:val="00A37071"/>
    <w:rsid w:val="00A37BE0"/>
    <w:rsid w:val="00A41479"/>
    <w:rsid w:val="00A41BC0"/>
    <w:rsid w:val="00A43CA7"/>
    <w:rsid w:val="00A442A5"/>
    <w:rsid w:val="00A4648F"/>
    <w:rsid w:val="00A50044"/>
    <w:rsid w:val="00A50EB0"/>
    <w:rsid w:val="00A56867"/>
    <w:rsid w:val="00A60690"/>
    <w:rsid w:val="00A6214B"/>
    <w:rsid w:val="00A63DF5"/>
    <w:rsid w:val="00A67707"/>
    <w:rsid w:val="00A72EC2"/>
    <w:rsid w:val="00A7396F"/>
    <w:rsid w:val="00A7484C"/>
    <w:rsid w:val="00A82164"/>
    <w:rsid w:val="00A91493"/>
    <w:rsid w:val="00A93262"/>
    <w:rsid w:val="00A93BDB"/>
    <w:rsid w:val="00AA0C3F"/>
    <w:rsid w:val="00AA1CD8"/>
    <w:rsid w:val="00AA3573"/>
    <w:rsid w:val="00AB20EF"/>
    <w:rsid w:val="00AB22A3"/>
    <w:rsid w:val="00AB3281"/>
    <w:rsid w:val="00AB6190"/>
    <w:rsid w:val="00AB62D5"/>
    <w:rsid w:val="00AB6E9D"/>
    <w:rsid w:val="00AB7156"/>
    <w:rsid w:val="00AC21DD"/>
    <w:rsid w:val="00AC7378"/>
    <w:rsid w:val="00AC7BE4"/>
    <w:rsid w:val="00AC7F9E"/>
    <w:rsid w:val="00AD0CEC"/>
    <w:rsid w:val="00AD1922"/>
    <w:rsid w:val="00AD40C2"/>
    <w:rsid w:val="00AD5352"/>
    <w:rsid w:val="00AD596C"/>
    <w:rsid w:val="00AE6140"/>
    <w:rsid w:val="00AE6CC8"/>
    <w:rsid w:val="00AF08C9"/>
    <w:rsid w:val="00AF2AE3"/>
    <w:rsid w:val="00AF521F"/>
    <w:rsid w:val="00B0478A"/>
    <w:rsid w:val="00B06C4B"/>
    <w:rsid w:val="00B07492"/>
    <w:rsid w:val="00B116D3"/>
    <w:rsid w:val="00B11C79"/>
    <w:rsid w:val="00B134C9"/>
    <w:rsid w:val="00B20AB3"/>
    <w:rsid w:val="00B22555"/>
    <w:rsid w:val="00B3211C"/>
    <w:rsid w:val="00B330B6"/>
    <w:rsid w:val="00B3427F"/>
    <w:rsid w:val="00B411CA"/>
    <w:rsid w:val="00B43F09"/>
    <w:rsid w:val="00B443F3"/>
    <w:rsid w:val="00B52909"/>
    <w:rsid w:val="00B54268"/>
    <w:rsid w:val="00B56797"/>
    <w:rsid w:val="00B5680C"/>
    <w:rsid w:val="00B56ECC"/>
    <w:rsid w:val="00B5753C"/>
    <w:rsid w:val="00B60CB1"/>
    <w:rsid w:val="00B62997"/>
    <w:rsid w:val="00B656E8"/>
    <w:rsid w:val="00B716AD"/>
    <w:rsid w:val="00B71FA1"/>
    <w:rsid w:val="00B74E81"/>
    <w:rsid w:val="00B76116"/>
    <w:rsid w:val="00B8016A"/>
    <w:rsid w:val="00B84378"/>
    <w:rsid w:val="00B85566"/>
    <w:rsid w:val="00B8620B"/>
    <w:rsid w:val="00B87D26"/>
    <w:rsid w:val="00B9230B"/>
    <w:rsid w:val="00B963BF"/>
    <w:rsid w:val="00B968C7"/>
    <w:rsid w:val="00B971A7"/>
    <w:rsid w:val="00BA1787"/>
    <w:rsid w:val="00BA2D21"/>
    <w:rsid w:val="00BA4406"/>
    <w:rsid w:val="00BA4951"/>
    <w:rsid w:val="00BA5020"/>
    <w:rsid w:val="00BA70F1"/>
    <w:rsid w:val="00BA7DA7"/>
    <w:rsid w:val="00BB4499"/>
    <w:rsid w:val="00BB48C6"/>
    <w:rsid w:val="00BC38C5"/>
    <w:rsid w:val="00BC49CD"/>
    <w:rsid w:val="00BC70C7"/>
    <w:rsid w:val="00BD5061"/>
    <w:rsid w:val="00BE0F31"/>
    <w:rsid w:val="00BE14C9"/>
    <w:rsid w:val="00BE1752"/>
    <w:rsid w:val="00BE2497"/>
    <w:rsid w:val="00BE29FE"/>
    <w:rsid w:val="00BE2EF5"/>
    <w:rsid w:val="00BF0712"/>
    <w:rsid w:val="00BF55F2"/>
    <w:rsid w:val="00C02380"/>
    <w:rsid w:val="00C03F55"/>
    <w:rsid w:val="00C047D8"/>
    <w:rsid w:val="00C108F7"/>
    <w:rsid w:val="00C158F2"/>
    <w:rsid w:val="00C241B3"/>
    <w:rsid w:val="00C24A68"/>
    <w:rsid w:val="00C25414"/>
    <w:rsid w:val="00C32817"/>
    <w:rsid w:val="00C45101"/>
    <w:rsid w:val="00C46BA0"/>
    <w:rsid w:val="00C52BAF"/>
    <w:rsid w:val="00C5716E"/>
    <w:rsid w:val="00C67FFB"/>
    <w:rsid w:val="00C71B8D"/>
    <w:rsid w:val="00C72342"/>
    <w:rsid w:val="00C72D77"/>
    <w:rsid w:val="00C74E30"/>
    <w:rsid w:val="00C75A24"/>
    <w:rsid w:val="00C7730C"/>
    <w:rsid w:val="00C83D10"/>
    <w:rsid w:val="00C84D34"/>
    <w:rsid w:val="00C913E5"/>
    <w:rsid w:val="00C915B3"/>
    <w:rsid w:val="00C91858"/>
    <w:rsid w:val="00C95DA1"/>
    <w:rsid w:val="00CA1F9B"/>
    <w:rsid w:val="00CA77E3"/>
    <w:rsid w:val="00CB20DD"/>
    <w:rsid w:val="00CB63ED"/>
    <w:rsid w:val="00CB6ADD"/>
    <w:rsid w:val="00CC2D49"/>
    <w:rsid w:val="00CD116A"/>
    <w:rsid w:val="00CD24F7"/>
    <w:rsid w:val="00CD3409"/>
    <w:rsid w:val="00CD6C7C"/>
    <w:rsid w:val="00CD6FEB"/>
    <w:rsid w:val="00CE0788"/>
    <w:rsid w:val="00CE23A8"/>
    <w:rsid w:val="00CE2A33"/>
    <w:rsid w:val="00CE6855"/>
    <w:rsid w:val="00CE6940"/>
    <w:rsid w:val="00D0564F"/>
    <w:rsid w:val="00D10DC7"/>
    <w:rsid w:val="00D14EC8"/>
    <w:rsid w:val="00D178D6"/>
    <w:rsid w:val="00D20697"/>
    <w:rsid w:val="00D216A4"/>
    <w:rsid w:val="00D224B5"/>
    <w:rsid w:val="00D25804"/>
    <w:rsid w:val="00D3046F"/>
    <w:rsid w:val="00D32354"/>
    <w:rsid w:val="00D51CD0"/>
    <w:rsid w:val="00D525C8"/>
    <w:rsid w:val="00D52980"/>
    <w:rsid w:val="00D57FB5"/>
    <w:rsid w:val="00D616A0"/>
    <w:rsid w:val="00D637BC"/>
    <w:rsid w:val="00D6598F"/>
    <w:rsid w:val="00D75D62"/>
    <w:rsid w:val="00D7688E"/>
    <w:rsid w:val="00D80D5D"/>
    <w:rsid w:val="00D8294F"/>
    <w:rsid w:val="00D8633D"/>
    <w:rsid w:val="00D8722B"/>
    <w:rsid w:val="00D90204"/>
    <w:rsid w:val="00D914BB"/>
    <w:rsid w:val="00D95A9B"/>
    <w:rsid w:val="00D9631A"/>
    <w:rsid w:val="00D97975"/>
    <w:rsid w:val="00D97B43"/>
    <w:rsid w:val="00DA39FA"/>
    <w:rsid w:val="00DA4414"/>
    <w:rsid w:val="00DA690D"/>
    <w:rsid w:val="00DA7FB1"/>
    <w:rsid w:val="00DB3828"/>
    <w:rsid w:val="00DB55CB"/>
    <w:rsid w:val="00DB5EBC"/>
    <w:rsid w:val="00DC191F"/>
    <w:rsid w:val="00DC5269"/>
    <w:rsid w:val="00DD17CC"/>
    <w:rsid w:val="00DD323C"/>
    <w:rsid w:val="00DD680B"/>
    <w:rsid w:val="00DD75C1"/>
    <w:rsid w:val="00DE3336"/>
    <w:rsid w:val="00DE6713"/>
    <w:rsid w:val="00DF195D"/>
    <w:rsid w:val="00DF2206"/>
    <w:rsid w:val="00DF23CB"/>
    <w:rsid w:val="00DF6D99"/>
    <w:rsid w:val="00DF6E3E"/>
    <w:rsid w:val="00E011D1"/>
    <w:rsid w:val="00E040C5"/>
    <w:rsid w:val="00E042A3"/>
    <w:rsid w:val="00E05862"/>
    <w:rsid w:val="00E074FC"/>
    <w:rsid w:val="00E1390E"/>
    <w:rsid w:val="00E177AC"/>
    <w:rsid w:val="00E2184E"/>
    <w:rsid w:val="00E22713"/>
    <w:rsid w:val="00E255E7"/>
    <w:rsid w:val="00E27620"/>
    <w:rsid w:val="00E30BD9"/>
    <w:rsid w:val="00E32D32"/>
    <w:rsid w:val="00E33F0F"/>
    <w:rsid w:val="00E36443"/>
    <w:rsid w:val="00E36B9A"/>
    <w:rsid w:val="00E40EF5"/>
    <w:rsid w:val="00E4141D"/>
    <w:rsid w:val="00E509DC"/>
    <w:rsid w:val="00E53B55"/>
    <w:rsid w:val="00E6671C"/>
    <w:rsid w:val="00E67004"/>
    <w:rsid w:val="00E70B48"/>
    <w:rsid w:val="00E70EFA"/>
    <w:rsid w:val="00E84D29"/>
    <w:rsid w:val="00E852B1"/>
    <w:rsid w:val="00E86004"/>
    <w:rsid w:val="00E90835"/>
    <w:rsid w:val="00E95D70"/>
    <w:rsid w:val="00E96280"/>
    <w:rsid w:val="00E9674E"/>
    <w:rsid w:val="00E97701"/>
    <w:rsid w:val="00E97932"/>
    <w:rsid w:val="00EA45F9"/>
    <w:rsid w:val="00EA5373"/>
    <w:rsid w:val="00EA7324"/>
    <w:rsid w:val="00EB0253"/>
    <w:rsid w:val="00EB61C7"/>
    <w:rsid w:val="00EB7097"/>
    <w:rsid w:val="00EC2FA9"/>
    <w:rsid w:val="00ED2F0F"/>
    <w:rsid w:val="00ED346E"/>
    <w:rsid w:val="00ED7C22"/>
    <w:rsid w:val="00EE079E"/>
    <w:rsid w:val="00EE71FA"/>
    <w:rsid w:val="00EF4F3D"/>
    <w:rsid w:val="00EF5045"/>
    <w:rsid w:val="00EF5C0D"/>
    <w:rsid w:val="00EF692B"/>
    <w:rsid w:val="00EF771E"/>
    <w:rsid w:val="00F0022F"/>
    <w:rsid w:val="00F00BA8"/>
    <w:rsid w:val="00F06AC5"/>
    <w:rsid w:val="00F11344"/>
    <w:rsid w:val="00F14003"/>
    <w:rsid w:val="00F169DE"/>
    <w:rsid w:val="00F20EB0"/>
    <w:rsid w:val="00F2238C"/>
    <w:rsid w:val="00F268B4"/>
    <w:rsid w:val="00F30D29"/>
    <w:rsid w:val="00F3173A"/>
    <w:rsid w:val="00F341A6"/>
    <w:rsid w:val="00F34F2D"/>
    <w:rsid w:val="00F350C3"/>
    <w:rsid w:val="00F36620"/>
    <w:rsid w:val="00F37C4F"/>
    <w:rsid w:val="00F4037A"/>
    <w:rsid w:val="00F43B9F"/>
    <w:rsid w:val="00F44A57"/>
    <w:rsid w:val="00F44C1C"/>
    <w:rsid w:val="00F46517"/>
    <w:rsid w:val="00F46D7E"/>
    <w:rsid w:val="00F54B63"/>
    <w:rsid w:val="00F55B04"/>
    <w:rsid w:val="00F57714"/>
    <w:rsid w:val="00F6067B"/>
    <w:rsid w:val="00F60EA5"/>
    <w:rsid w:val="00F70A4D"/>
    <w:rsid w:val="00F72EC0"/>
    <w:rsid w:val="00F74443"/>
    <w:rsid w:val="00F74FBF"/>
    <w:rsid w:val="00F752CC"/>
    <w:rsid w:val="00F76A4D"/>
    <w:rsid w:val="00F84124"/>
    <w:rsid w:val="00F91034"/>
    <w:rsid w:val="00F94E01"/>
    <w:rsid w:val="00F96666"/>
    <w:rsid w:val="00F96B03"/>
    <w:rsid w:val="00F97760"/>
    <w:rsid w:val="00FA245D"/>
    <w:rsid w:val="00FA5987"/>
    <w:rsid w:val="00FB0384"/>
    <w:rsid w:val="00FB1AD8"/>
    <w:rsid w:val="00FB1CEC"/>
    <w:rsid w:val="00FB3756"/>
    <w:rsid w:val="00FB469A"/>
    <w:rsid w:val="00FB6054"/>
    <w:rsid w:val="00FB68BF"/>
    <w:rsid w:val="00FC0B34"/>
    <w:rsid w:val="00FC4DDC"/>
    <w:rsid w:val="00FC5257"/>
    <w:rsid w:val="00FD05D8"/>
    <w:rsid w:val="00FD19E0"/>
    <w:rsid w:val="00FD206D"/>
    <w:rsid w:val="00FD3BAF"/>
    <w:rsid w:val="00FD6DC7"/>
    <w:rsid w:val="00FE1D50"/>
    <w:rsid w:val="00FE2FEA"/>
    <w:rsid w:val="00FE6ACA"/>
    <w:rsid w:val="00FE6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61EB"/>
    <w:pPr>
      <w:ind w:firstLine="720"/>
      <w:jc w:val="both"/>
    </w:pPr>
    <w:rPr>
      <w:sz w:val="28"/>
    </w:rPr>
  </w:style>
  <w:style w:type="paragraph" w:styleId="1">
    <w:name w:val="heading 1"/>
    <w:basedOn w:val="2"/>
    <w:next w:val="a"/>
    <w:qFormat/>
    <w:rsid w:val="00792467"/>
    <w:pPr>
      <w:spacing w:before="120" w:after="0"/>
      <w:ind w:firstLine="680"/>
      <w:outlineLvl w:val="0"/>
    </w:pPr>
    <w:rPr>
      <w:rFonts w:cs="Times New Roman"/>
      <w:bCs w:val="0"/>
      <w:i w:val="0"/>
      <w:iCs w:val="0"/>
      <w:sz w:val="32"/>
    </w:rPr>
  </w:style>
  <w:style w:type="paragraph" w:styleId="2">
    <w:name w:val="heading 2"/>
    <w:basedOn w:val="a"/>
    <w:next w:val="a"/>
    <w:link w:val="20"/>
    <w:qFormat/>
    <w:rsid w:val="00792467"/>
    <w:pPr>
      <w:keepNext/>
      <w:spacing w:before="240" w:after="60"/>
      <w:outlineLvl w:val="1"/>
    </w:pPr>
    <w:rPr>
      <w:rFonts w:ascii="Arial" w:hAnsi="Arial" w:cs="Arial"/>
      <w:b/>
      <w:bCs/>
      <w:i/>
      <w:iCs/>
    </w:rPr>
  </w:style>
  <w:style w:type="paragraph" w:styleId="3">
    <w:name w:val="heading 3"/>
    <w:basedOn w:val="a"/>
    <w:next w:val="a"/>
    <w:qFormat/>
    <w:rsid w:val="006E648A"/>
    <w:pPr>
      <w:keepNext/>
      <w:spacing w:before="240" w:after="60"/>
      <w:outlineLvl w:val="2"/>
    </w:pPr>
    <w:rPr>
      <w:rFonts w:ascii="Arial" w:hAnsi="Arial" w:cs="Arial"/>
      <w:b/>
      <w:bCs/>
      <w:sz w:val="26"/>
      <w:szCs w:val="26"/>
    </w:rPr>
  </w:style>
  <w:style w:type="character" w:default="1" w:styleId="a0">
    <w:name w:val="Default Paragraph Font"/>
    <w:aliases w:val="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1">
    <w:name w:val="Body Text Indent 2"/>
    <w:basedOn w:val="a"/>
    <w:rsid w:val="00A061EB"/>
  </w:style>
  <w:style w:type="paragraph" w:customStyle="1" w:styleId="a3">
    <w:name w:val="Мой стиль Знак Знак"/>
    <w:basedOn w:val="a"/>
    <w:semiHidden/>
    <w:rsid w:val="005F3785"/>
    <w:pPr>
      <w:ind w:firstLine="567"/>
    </w:pPr>
    <w:rPr>
      <w:sz w:val="24"/>
    </w:rPr>
  </w:style>
  <w:style w:type="table" w:styleId="a4">
    <w:name w:val="Table Grid"/>
    <w:basedOn w:val="a1"/>
    <w:rsid w:val="005F378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CB63ED"/>
    <w:pPr>
      <w:spacing w:after="120"/>
      <w:ind w:left="283"/>
    </w:pPr>
  </w:style>
  <w:style w:type="paragraph" w:styleId="a6">
    <w:name w:val="footer"/>
    <w:basedOn w:val="a"/>
    <w:link w:val="a7"/>
    <w:uiPriority w:val="99"/>
    <w:rsid w:val="00074401"/>
    <w:pPr>
      <w:tabs>
        <w:tab w:val="center" w:pos="4677"/>
        <w:tab w:val="right" w:pos="9355"/>
      </w:tabs>
    </w:pPr>
    <w:rPr>
      <w:lang/>
    </w:rPr>
  </w:style>
  <w:style w:type="character" w:styleId="a8">
    <w:name w:val="page number"/>
    <w:basedOn w:val="a0"/>
    <w:rsid w:val="00074401"/>
  </w:style>
  <w:style w:type="paragraph" w:styleId="a9">
    <w:name w:val="Body Text"/>
    <w:basedOn w:val="a"/>
    <w:rsid w:val="00E6671C"/>
    <w:pPr>
      <w:spacing w:after="120"/>
      <w:ind w:firstLine="0"/>
      <w:jc w:val="left"/>
    </w:pPr>
    <w:rPr>
      <w:sz w:val="20"/>
    </w:rPr>
  </w:style>
  <w:style w:type="paragraph" w:customStyle="1" w:styleId="ConsNormal">
    <w:name w:val="ConsNormal"/>
    <w:rsid w:val="00E6671C"/>
    <w:pPr>
      <w:widowControl w:val="0"/>
      <w:ind w:firstLine="720"/>
    </w:pPr>
    <w:rPr>
      <w:rFonts w:ascii="Arial" w:hAnsi="Arial"/>
      <w:snapToGrid w:val="0"/>
    </w:rPr>
  </w:style>
  <w:style w:type="character" w:customStyle="1" w:styleId="StyleBold">
    <w:name w:val="Style Bold"/>
    <w:rsid w:val="00E6671C"/>
    <w:rPr>
      <w:bCs/>
    </w:rPr>
  </w:style>
  <w:style w:type="character" w:customStyle="1" w:styleId="20">
    <w:name w:val="Заголовок 2 Знак"/>
    <w:link w:val="2"/>
    <w:rsid w:val="00804C52"/>
    <w:rPr>
      <w:rFonts w:ascii="Arial" w:hAnsi="Arial" w:cs="Arial"/>
      <w:b/>
      <w:bCs/>
      <w:i/>
      <w:iCs/>
      <w:sz w:val="28"/>
      <w:lang w:val="ru-RU" w:eastAsia="ru-RU" w:bidi="ar-SA"/>
    </w:rPr>
  </w:style>
  <w:style w:type="paragraph" w:customStyle="1" w:styleId="ConsPlusNormal">
    <w:name w:val="ConsPlusNormal"/>
    <w:rsid w:val="00804C52"/>
    <w:pPr>
      <w:widowControl w:val="0"/>
      <w:autoSpaceDE w:val="0"/>
      <w:autoSpaceDN w:val="0"/>
      <w:adjustRightInd w:val="0"/>
      <w:ind w:firstLine="720"/>
    </w:pPr>
    <w:rPr>
      <w:rFonts w:ascii="Arial" w:hAnsi="Arial" w:cs="Arial"/>
    </w:rPr>
  </w:style>
  <w:style w:type="paragraph" w:styleId="aa">
    <w:name w:val="Title"/>
    <w:basedOn w:val="a"/>
    <w:qFormat/>
    <w:rsid w:val="00DC191F"/>
    <w:pPr>
      <w:ind w:firstLine="0"/>
      <w:jc w:val="center"/>
    </w:pPr>
    <w:rPr>
      <w:b/>
    </w:rPr>
  </w:style>
  <w:style w:type="paragraph" w:customStyle="1" w:styleId="ConsTitle">
    <w:name w:val="ConsTitle"/>
    <w:rsid w:val="00DC191F"/>
    <w:pPr>
      <w:autoSpaceDE w:val="0"/>
      <w:autoSpaceDN w:val="0"/>
      <w:adjustRightInd w:val="0"/>
      <w:ind w:right="19772"/>
    </w:pPr>
    <w:rPr>
      <w:rFonts w:ascii="Arial" w:hAnsi="Arial" w:cs="Arial"/>
      <w:b/>
      <w:bCs/>
    </w:rPr>
  </w:style>
  <w:style w:type="paragraph" w:customStyle="1" w:styleId="ab">
    <w:name w:val="Текст письма"/>
    <w:basedOn w:val="a"/>
    <w:rsid w:val="00DC191F"/>
    <w:pPr>
      <w:ind w:firstLine="567"/>
    </w:pPr>
  </w:style>
  <w:style w:type="paragraph" w:customStyle="1" w:styleId="ConsPlusNonformat">
    <w:name w:val="ConsPlusNonformat"/>
    <w:rsid w:val="00DC191F"/>
    <w:pPr>
      <w:widowControl w:val="0"/>
      <w:autoSpaceDE w:val="0"/>
      <w:autoSpaceDN w:val="0"/>
      <w:adjustRightInd w:val="0"/>
    </w:pPr>
    <w:rPr>
      <w:rFonts w:ascii="Courier New" w:hAnsi="Courier New" w:cs="Courier New"/>
    </w:rPr>
  </w:style>
  <w:style w:type="paragraph" w:styleId="30">
    <w:name w:val="Body Text Indent 3"/>
    <w:basedOn w:val="a"/>
    <w:rsid w:val="004D6634"/>
    <w:pPr>
      <w:spacing w:after="120"/>
      <w:ind w:left="283" w:firstLine="0"/>
      <w:jc w:val="left"/>
    </w:pPr>
    <w:rPr>
      <w:sz w:val="16"/>
      <w:szCs w:val="16"/>
    </w:rPr>
  </w:style>
  <w:style w:type="paragraph" w:customStyle="1" w:styleId="ConsPlusTitle">
    <w:name w:val="ConsPlusTitle"/>
    <w:rsid w:val="004D6634"/>
    <w:pPr>
      <w:widowControl w:val="0"/>
      <w:autoSpaceDE w:val="0"/>
      <w:autoSpaceDN w:val="0"/>
      <w:adjustRightInd w:val="0"/>
    </w:pPr>
    <w:rPr>
      <w:rFonts w:ascii="Arial" w:hAnsi="Arial" w:cs="Arial"/>
      <w:b/>
      <w:bCs/>
    </w:rPr>
  </w:style>
  <w:style w:type="paragraph" w:styleId="10">
    <w:name w:val="toc 1"/>
    <w:basedOn w:val="a"/>
    <w:next w:val="a"/>
    <w:autoRedefine/>
    <w:semiHidden/>
    <w:rsid w:val="006A08EA"/>
    <w:pPr>
      <w:spacing w:before="120" w:after="120"/>
      <w:jc w:val="left"/>
    </w:pPr>
    <w:rPr>
      <w:b/>
      <w:bCs/>
      <w:caps/>
      <w:sz w:val="20"/>
    </w:rPr>
  </w:style>
  <w:style w:type="paragraph" w:styleId="22">
    <w:name w:val="toc 2"/>
    <w:basedOn w:val="a"/>
    <w:next w:val="a"/>
    <w:autoRedefine/>
    <w:semiHidden/>
    <w:rsid w:val="006E0E38"/>
    <w:pPr>
      <w:ind w:left="280"/>
      <w:jc w:val="left"/>
    </w:pPr>
    <w:rPr>
      <w:smallCaps/>
      <w:sz w:val="20"/>
    </w:rPr>
  </w:style>
  <w:style w:type="paragraph" w:styleId="31">
    <w:name w:val="toc 3"/>
    <w:basedOn w:val="a"/>
    <w:next w:val="a"/>
    <w:autoRedefine/>
    <w:semiHidden/>
    <w:rsid w:val="003E6892"/>
    <w:pPr>
      <w:tabs>
        <w:tab w:val="right" w:leader="dot" w:pos="9345"/>
      </w:tabs>
      <w:ind w:left="560" w:hanging="20"/>
      <w:jc w:val="left"/>
    </w:pPr>
    <w:rPr>
      <w:i/>
      <w:iCs/>
      <w:sz w:val="20"/>
    </w:rPr>
  </w:style>
  <w:style w:type="character" w:styleId="ac">
    <w:name w:val="Hyperlink"/>
    <w:uiPriority w:val="99"/>
    <w:rsid w:val="006E0E38"/>
    <w:rPr>
      <w:color w:val="0000FF"/>
      <w:u w:val="single"/>
    </w:rPr>
  </w:style>
  <w:style w:type="paragraph" w:styleId="4">
    <w:name w:val="toc 4"/>
    <w:basedOn w:val="a"/>
    <w:next w:val="a"/>
    <w:autoRedefine/>
    <w:semiHidden/>
    <w:rsid w:val="00793DA5"/>
    <w:pPr>
      <w:ind w:left="840"/>
      <w:jc w:val="left"/>
    </w:pPr>
    <w:rPr>
      <w:sz w:val="18"/>
      <w:szCs w:val="18"/>
    </w:rPr>
  </w:style>
  <w:style w:type="paragraph" w:styleId="5">
    <w:name w:val="toc 5"/>
    <w:basedOn w:val="a"/>
    <w:next w:val="a"/>
    <w:autoRedefine/>
    <w:semiHidden/>
    <w:rsid w:val="00793DA5"/>
    <w:pPr>
      <w:ind w:left="1120"/>
      <w:jc w:val="left"/>
    </w:pPr>
    <w:rPr>
      <w:sz w:val="18"/>
      <w:szCs w:val="18"/>
    </w:rPr>
  </w:style>
  <w:style w:type="paragraph" w:styleId="6">
    <w:name w:val="toc 6"/>
    <w:basedOn w:val="a"/>
    <w:next w:val="a"/>
    <w:autoRedefine/>
    <w:semiHidden/>
    <w:rsid w:val="00793DA5"/>
    <w:pPr>
      <w:ind w:left="1400"/>
      <w:jc w:val="left"/>
    </w:pPr>
    <w:rPr>
      <w:sz w:val="18"/>
      <w:szCs w:val="18"/>
    </w:rPr>
  </w:style>
  <w:style w:type="paragraph" w:styleId="7">
    <w:name w:val="toc 7"/>
    <w:basedOn w:val="a"/>
    <w:next w:val="a"/>
    <w:autoRedefine/>
    <w:semiHidden/>
    <w:rsid w:val="00793DA5"/>
    <w:pPr>
      <w:ind w:left="1680"/>
      <w:jc w:val="left"/>
    </w:pPr>
    <w:rPr>
      <w:sz w:val="18"/>
      <w:szCs w:val="18"/>
    </w:rPr>
  </w:style>
  <w:style w:type="paragraph" w:styleId="8">
    <w:name w:val="toc 8"/>
    <w:basedOn w:val="a"/>
    <w:next w:val="a"/>
    <w:autoRedefine/>
    <w:semiHidden/>
    <w:rsid w:val="00793DA5"/>
    <w:pPr>
      <w:ind w:left="1960"/>
      <w:jc w:val="left"/>
    </w:pPr>
    <w:rPr>
      <w:sz w:val="18"/>
      <w:szCs w:val="18"/>
    </w:rPr>
  </w:style>
  <w:style w:type="paragraph" w:styleId="9">
    <w:name w:val="toc 9"/>
    <w:basedOn w:val="a"/>
    <w:next w:val="a"/>
    <w:autoRedefine/>
    <w:semiHidden/>
    <w:rsid w:val="00793DA5"/>
    <w:pPr>
      <w:ind w:left="2240"/>
      <w:jc w:val="left"/>
    </w:pPr>
    <w:rPr>
      <w:sz w:val="18"/>
      <w:szCs w:val="18"/>
    </w:rPr>
  </w:style>
  <w:style w:type="paragraph" w:styleId="ad">
    <w:name w:val="Balloon Text"/>
    <w:basedOn w:val="a"/>
    <w:semiHidden/>
    <w:rsid w:val="007B01C9"/>
    <w:rPr>
      <w:rFonts w:ascii="Tahoma" w:hAnsi="Tahoma" w:cs="Tahoma"/>
      <w:sz w:val="16"/>
      <w:szCs w:val="16"/>
    </w:rPr>
  </w:style>
  <w:style w:type="paragraph" w:styleId="ae">
    <w:name w:val="footnote text"/>
    <w:aliases w:val="Текст сноски Знак,Footnote Text Char Char,Footnote Text Char Char Char Char,Footnote Text1,Footnote Text Char Char Char,Footnote Text Char"/>
    <w:basedOn w:val="a"/>
    <w:semiHidden/>
    <w:rsid w:val="00825E78"/>
    <w:pPr>
      <w:ind w:firstLine="0"/>
      <w:jc w:val="left"/>
    </w:pPr>
    <w:rPr>
      <w:sz w:val="20"/>
    </w:rPr>
  </w:style>
  <w:style w:type="character" w:styleId="af">
    <w:name w:val="footnote reference"/>
    <w:rsid w:val="00825E78"/>
    <w:rPr>
      <w:vertAlign w:val="superscript"/>
    </w:rPr>
  </w:style>
  <w:style w:type="paragraph" w:styleId="af0">
    <w:name w:val="header"/>
    <w:basedOn w:val="a"/>
    <w:rsid w:val="003C0C66"/>
    <w:pPr>
      <w:tabs>
        <w:tab w:val="center" w:pos="4677"/>
        <w:tab w:val="right" w:pos="9355"/>
      </w:tabs>
      <w:ind w:firstLine="709"/>
    </w:pPr>
    <w:rPr>
      <w:sz w:val="24"/>
      <w:szCs w:val="24"/>
    </w:rPr>
  </w:style>
  <w:style w:type="paragraph" w:customStyle="1" w:styleId="af1">
    <w:name w:val=" Знак Знак Знак"/>
    <w:basedOn w:val="a"/>
    <w:rsid w:val="00BF0712"/>
    <w:pPr>
      <w:spacing w:after="160" w:line="240" w:lineRule="exact"/>
      <w:ind w:firstLine="0"/>
      <w:jc w:val="left"/>
    </w:pPr>
    <w:rPr>
      <w:rFonts w:ascii="Verdana" w:eastAsia="MS Mincho" w:hAnsi="Verdana"/>
      <w:sz w:val="20"/>
      <w:lang w:val="en-GB" w:eastAsia="en-US"/>
    </w:rPr>
  </w:style>
  <w:style w:type="paragraph" w:styleId="23">
    <w:name w:val="Body Text 2"/>
    <w:basedOn w:val="a"/>
    <w:rsid w:val="00BF0712"/>
    <w:pPr>
      <w:spacing w:after="120" w:line="480" w:lineRule="auto"/>
      <w:ind w:firstLine="0"/>
      <w:jc w:val="left"/>
    </w:pPr>
    <w:rPr>
      <w:sz w:val="20"/>
    </w:rPr>
  </w:style>
  <w:style w:type="paragraph" w:customStyle="1" w:styleId="32">
    <w:name w:val="Стиль Заголовок 3 + малые прописные"/>
    <w:basedOn w:val="3"/>
    <w:rsid w:val="00BF0712"/>
    <w:pPr>
      <w:keepNext w:val="0"/>
      <w:spacing w:before="0" w:after="0"/>
      <w:jc w:val="left"/>
    </w:pPr>
    <w:rPr>
      <w:rFonts w:ascii="Times New Roman" w:hAnsi="Times New Roman" w:cs="Times New Roman"/>
      <w:sz w:val="28"/>
      <w:szCs w:val="28"/>
    </w:rPr>
  </w:style>
  <w:style w:type="paragraph" w:customStyle="1" w:styleId="11">
    <w:name w:val=" Знак1 Знак Знак Знак"/>
    <w:basedOn w:val="a"/>
    <w:rsid w:val="00D8722B"/>
    <w:pPr>
      <w:widowControl w:val="0"/>
      <w:adjustRightInd w:val="0"/>
      <w:spacing w:line="360" w:lineRule="atLeast"/>
      <w:ind w:firstLine="0"/>
      <w:textAlignment w:val="baseline"/>
    </w:pPr>
    <w:rPr>
      <w:rFonts w:ascii="Verdana" w:hAnsi="Verdana" w:cs="Verdana"/>
      <w:sz w:val="20"/>
      <w:lang w:val="en-US" w:eastAsia="en-US"/>
    </w:rPr>
  </w:style>
  <w:style w:type="paragraph" w:customStyle="1" w:styleId="CharChar1">
    <w:name w:val=" Char Char1 Знак Знак Знак"/>
    <w:basedOn w:val="a"/>
    <w:rsid w:val="005628DE"/>
    <w:pPr>
      <w:widowControl w:val="0"/>
      <w:adjustRightInd w:val="0"/>
      <w:spacing w:line="360" w:lineRule="atLeast"/>
      <w:ind w:firstLine="0"/>
      <w:textAlignment w:val="baseline"/>
    </w:pPr>
    <w:rPr>
      <w:rFonts w:ascii="Verdana" w:hAnsi="Verdana" w:cs="Verdana"/>
      <w:sz w:val="20"/>
      <w:lang w:val="en-US" w:eastAsia="en-US"/>
    </w:rPr>
  </w:style>
  <w:style w:type="paragraph" w:customStyle="1" w:styleId="af2">
    <w:name w:val=" Знак Знак Знак Знак Знак Знак Знак Знак Знак Знак Знак Знак Знак Знак Знак Знак"/>
    <w:basedOn w:val="a"/>
    <w:rsid w:val="00A20CD6"/>
    <w:pPr>
      <w:widowControl w:val="0"/>
      <w:adjustRightInd w:val="0"/>
      <w:spacing w:line="360" w:lineRule="atLeast"/>
      <w:ind w:firstLine="0"/>
      <w:textAlignment w:val="baseline"/>
    </w:pPr>
    <w:rPr>
      <w:rFonts w:ascii="Verdana" w:hAnsi="Verdana" w:cs="Verdana"/>
      <w:sz w:val="20"/>
      <w:lang w:val="en-US" w:eastAsia="en-US"/>
    </w:rPr>
  </w:style>
  <w:style w:type="paragraph" w:customStyle="1" w:styleId="12">
    <w:name w:val=" Знак Знак Знак Знак Знак Знак Знак Знак Знак Знак Знак Знак Знак Знак Знак Знак Знак Знак Знак Знак Знак1 Знак"/>
    <w:basedOn w:val="a"/>
    <w:rsid w:val="00087D3A"/>
    <w:pPr>
      <w:spacing w:before="100" w:beforeAutospacing="1" w:after="100" w:afterAutospacing="1"/>
      <w:ind w:firstLine="0"/>
      <w:jc w:val="left"/>
    </w:pPr>
    <w:rPr>
      <w:rFonts w:ascii="Tahoma" w:hAnsi="Tahoma"/>
      <w:sz w:val="20"/>
      <w:lang w:val="en-US" w:eastAsia="en-US"/>
    </w:rPr>
  </w:style>
  <w:style w:type="paragraph" w:customStyle="1" w:styleId="af3">
    <w:name w:val="Знак Знак Знак"/>
    <w:basedOn w:val="a"/>
    <w:rsid w:val="0084706A"/>
    <w:pPr>
      <w:spacing w:after="160" w:line="240" w:lineRule="exact"/>
      <w:ind w:firstLine="0"/>
      <w:jc w:val="left"/>
    </w:pPr>
    <w:rPr>
      <w:rFonts w:ascii="Verdana" w:eastAsia="MS Mincho" w:hAnsi="Verdana"/>
      <w:sz w:val="20"/>
      <w:lang w:val="en-GB" w:eastAsia="en-US"/>
    </w:rPr>
  </w:style>
  <w:style w:type="paragraph" w:styleId="af4">
    <w:name w:val="Normal (Web)"/>
    <w:basedOn w:val="a"/>
    <w:rsid w:val="00122A58"/>
    <w:pPr>
      <w:spacing w:before="100" w:beforeAutospacing="1" w:after="100" w:afterAutospacing="1"/>
      <w:ind w:firstLine="0"/>
      <w:jc w:val="left"/>
    </w:pPr>
    <w:rPr>
      <w:sz w:val="24"/>
      <w:szCs w:val="24"/>
    </w:rPr>
  </w:style>
  <w:style w:type="paragraph" w:styleId="af5">
    <w:name w:val="List Paragraph"/>
    <w:basedOn w:val="a"/>
    <w:qFormat/>
    <w:rsid w:val="00DC5269"/>
    <w:pPr>
      <w:spacing w:after="200" w:line="276" w:lineRule="auto"/>
      <w:ind w:left="720" w:firstLine="0"/>
      <w:contextualSpacing/>
      <w:jc w:val="left"/>
    </w:pPr>
    <w:rPr>
      <w:rFonts w:ascii="Calibri" w:eastAsia="Calibri" w:hAnsi="Calibri"/>
      <w:sz w:val="22"/>
      <w:szCs w:val="22"/>
      <w:lang w:eastAsia="en-US"/>
    </w:rPr>
  </w:style>
  <w:style w:type="character" w:customStyle="1" w:styleId="a7">
    <w:name w:val="Нижний колонтитул Знак"/>
    <w:link w:val="a6"/>
    <w:uiPriority w:val="99"/>
    <w:rsid w:val="00B62997"/>
    <w:rPr>
      <w:sz w:val="28"/>
    </w:rPr>
  </w:style>
  <w:style w:type="paragraph" w:customStyle="1" w:styleId="af6">
    <w:name w:val="ЭЭГ"/>
    <w:basedOn w:val="a"/>
    <w:uiPriority w:val="99"/>
    <w:rsid w:val="00707FBE"/>
    <w:pPr>
      <w:spacing w:line="360" w:lineRule="auto"/>
    </w:pPr>
    <w:rPr>
      <w:sz w:val="24"/>
      <w:szCs w:val="24"/>
    </w:rPr>
  </w:style>
  <w:style w:type="paragraph" w:styleId="af7">
    <w:name w:val="Plain Text"/>
    <w:basedOn w:val="a"/>
    <w:link w:val="af8"/>
    <w:unhideWhenUsed/>
    <w:rsid w:val="00BA4951"/>
    <w:pPr>
      <w:ind w:firstLine="0"/>
      <w:jc w:val="left"/>
    </w:pPr>
    <w:rPr>
      <w:rFonts w:ascii="Consolas" w:eastAsia="Calibri" w:hAnsi="Consolas"/>
      <w:sz w:val="21"/>
      <w:szCs w:val="21"/>
      <w:lang w:eastAsia="en-US"/>
    </w:rPr>
  </w:style>
  <w:style w:type="character" w:customStyle="1" w:styleId="af8">
    <w:name w:val="Текст Знак"/>
    <w:link w:val="af7"/>
    <w:rsid w:val="00BA4951"/>
    <w:rPr>
      <w:rFonts w:ascii="Consolas" w:eastAsia="Calibri" w:hAnsi="Consolas"/>
      <w:sz w:val="21"/>
      <w:szCs w:val="21"/>
      <w:lang w:val="ru-RU" w:eastAsia="en-US" w:bidi="ar-SA"/>
    </w:rPr>
  </w:style>
  <w:style w:type="character" w:customStyle="1" w:styleId="33">
    <w:name w:val=" Знак Знак3"/>
    <w:rsid w:val="000333AB"/>
    <w:rPr>
      <w:sz w:val="28"/>
      <w:szCs w:val="24"/>
    </w:rPr>
  </w:style>
</w:styles>
</file>

<file path=word/webSettings.xml><?xml version="1.0" encoding="utf-8"?>
<w:webSettings xmlns:r="http://schemas.openxmlformats.org/officeDocument/2006/relationships" xmlns:w="http://schemas.openxmlformats.org/wordprocessingml/2006/main">
  <w:divs>
    <w:div w:id="292103527">
      <w:bodyDiv w:val="1"/>
      <w:marLeft w:val="0"/>
      <w:marRight w:val="0"/>
      <w:marTop w:val="0"/>
      <w:marBottom w:val="0"/>
      <w:divBdr>
        <w:top w:val="none" w:sz="0" w:space="0" w:color="auto"/>
        <w:left w:val="none" w:sz="0" w:space="0" w:color="auto"/>
        <w:bottom w:val="none" w:sz="0" w:space="0" w:color="auto"/>
        <w:right w:val="none" w:sz="0" w:space="0" w:color="auto"/>
      </w:divBdr>
    </w:div>
    <w:div w:id="1226407134">
      <w:bodyDiv w:val="1"/>
      <w:marLeft w:val="0"/>
      <w:marRight w:val="0"/>
      <w:marTop w:val="0"/>
      <w:marBottom w:val="0"/>
      <w:divBdr>
        <w:top w:val="none" w:sz="0" w:space="0" w:color="auto"/>
        <w:left w:val="none" w:sz="0" w:space="0" w:color="auto"/>
        <w:bottom w:val="none" w:sz="0" w:space="0" w:color="auto"/>
        <w:right w:val="none" w:sz="0" w:space="0" w:color="auto"/>
      </w:divBdr>
    </w:div>
    <w:div w:id="137180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6EDC539DE3B1189512228C791A1618FCAC30438BF9D1BA0876E4D2840B2F4C3C595538A282GCn0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s.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EE3B4186E4C940322E0ADB1A76AAF50C3E2375719D5C283B2C0D078677E17C5825D05C392D748B7266l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4426</Words>
  <Characters>25230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Об основных подходах </vt:lpstr>
    </vt:vector>
  </TitlesOfParts>
  <Company>ГФУ</Company>
  <LinksUpToDate>false</LinksUpToDate>
  <CharactersWithSpaces>29597</CharactersWithSpaces>
  <SharedDoc>false</SharedDoc>
  <HLinks>
    <vt:vector size="18" baseType="variant">
      <vt:variant>
        <vt:i4>7733356</vt:i4>
      </vt:variant>
      <vt:variant>
        <vt:i4>6</vt:i4>
      </vt:variant>
      <vt:variant>
        <vt:i4>0</vt:i4>
      </vt:variant>
      <vt:variant>
        <vt:i4>5</vt:i4>
      </vt:variant>
      <vt:variant>
        <vt:lpwstr>consultantplus://offline/ref=EE3B4186E4C940322E0ADB1A76AAF50C3E2375719D5C283B2C0D078677E17C5825D05C392D748B7266l9H</vt:lpwstr>
      </vt:variant>
      <vt:variant>
        <vt:lpwstr/>
      </vt:variant>
      <vt:variant>
        <vt:i4>7536746</vt:i4>
      </vt:variant>
      <vt:variant>
        <vt:i4>3</vt:i4>
      </vt:variant>
      <vt:variant>
        <vt:i4>0</vt:i4>
      </vt:variant>
      <vt:variant>
        <vt:i4>5</vt:i4>
      </vt:variant>
      <vt:variant>
        <vt:lpwstr>consultantplus://offline/ref=376EDC539DE3B1189512228C791A1618FCAC30438BF9D1BA0876E4D2840B2F4C3C595538A282GCn0H</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основных подходах</dc:title>
  <dc:creator>yv</dc:creator>
  <cp:lastModifiedBy>Admin</cp:lastModifiedBy>
  <cp:revision>2</cp:revision>
  <cp:lastPrinted>2014-11-10T09:40:00Z</cp:lastPrinted>
  <dcterms:created xsi:type="dcterms:W3CDTF">2014-11-17T08:20:00Z</dcterms:created>
  <dcterms:modified xsi:type="dcterms:W3CDTF">2014-11-17T08:20:00Z</dcterms:modified>
</cp:coreProperties>
</file>