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F67ABF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7220" cy="783590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7C738B" w:rsidP="007C7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236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AA464F" w:rsidRPr="00AA464F">
              <w:rPr>
                <w:sz w:val="28"/>
                <w:szCs w:val="28"/>
              </w:rPr>
              <w:t>.201</w:t>
            </w:r>
            <w:r w:rsidR="00D52932">
              <w:rPr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7C7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  <w:r w:rsidR="007C738B">
              <w:rPr>
                <w:sz w:val="28"/>
                <w:szCs w:val="28"/>
              </w:rPr>
              <w:t>949</w:t>
            </w:r>
            <w:r w:rsidR="00AA464F" w:rsidRPr="00AA464F">
              <w:rPr>
                <w:sz w:val="28"/>
                <w:szCs w:val="28"/>
              </w:rPr>
              <w:t>-п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B47E87" w:rsidRPr="00331FB2" w:rsidRDefault="00723632" w:rsidP="00AA464F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r w:rsidR="00FB7220">
        <w:rPr>
          <w:sz w:val="28"/>
          <w:szCs w:val="28"/>
        </w:rPr>
        <w:t xml:space="preserve">в администрации Идринского района </w:t>
      </w:r>
      <w:r w:rsidR="00001DF6">
        <w:rPr>
          <w:sz w:val="28"/>
          <w:szCs w:val="28"/>
        </w:rPr>
        <w:t xml:space="preserve">Красноярского края  </w:t>
      </w:r>
      <w:r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 w:rsidR="00AF556B">
        <w:rPr>
          <w:sz w:val="28"/>
          <w:szCs w:val="28"/>
        </w:rPr>
        <w:t>(антимонопольный комплаенс)</w:t>
      </w:r>
    </w:p>
    <w:p w:rsidR="00B47E87" w:rsidRDefault="00B47E87" w:rsidP="00B47E87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B47E87" w:rsidRPr="003306B1" w:rsidRDefault="00723632" w:rsidP="00330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года № 618 «Об основных направлениях государственной политики по развитию конкуренции», Федерального закона от 26 июля 2006 года № 135-ФЗ «О защите конкуренции», а также 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802927" w:rsidRPr="003306B1">
        <w:rPr>
          <w:sz w:val="28"/>
          <w:szCs w:val="28"/>
        </w:rPr>
        <w:t>руководствуясь</w:t>
      </w:r>
      <w:r w:rsidR="00B47E87" w:rsidRPr="003306B1">
        <w:rPr>
          <w:sz w:val="28"/>
          <w:szCs w:val="28"/>
        </w:rPr>
        <w:t xml:space="preserve"> статьями </w:t>
      </w:r>
      <w:r w:rsidR="00802927" w:rsidRPr="003306B1">
        <w:rPr>
          <w:sz w:val="28"/>
          <w:szCs w:val="28"/>
        </w:rPr>
        <w:t>19</w:t>
      </w:r>
      <w:r w:rsidR="00B47E87" w:rsidRPr="003306B1">
        <w:rPr>
          <w:sz w:val="28"/>
          <w:szCs w:val="28"/>
        </w:rPr>
        <w:t>, 33</w:t>
      </w:r>
      <w:r w:rsidR="00CA12C8" w:rsidRPr="003306B1">
        <w:rPr>
          <w:sz w:val="28"/>
          <w:szCs w:val="28"/>
        </w:rPr>
        <w:t xml:space="preserve"> </w:t>
      </w:r>
      <w:r w:rsidR="00B47E87" w:rsidRPr="003306B1">
        <w:rPr>
          <w:sz w:val="28"/>
          <w:szCs w:val="28"/>
        </w:rPr>
        <w:t>Устава Идринского района,  ПОСТАНОВЛЯЮ:</w:t>
      </w:r>
    </w:p>
    <w:p w:rsidR="00723632" w:rsidRPr="003306B1" w:rsidRDefault="003306B1" w:rsidP="00330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723632" w:rsidRPr="003306B1">
        <w:rPr>
          <w:bCs/>
          <w:sz w:val="28"/>
          <w:szCs w:val="28"/>
        </w:rPr>
        <w:t xml:space="preserve">Утвердить Положение об </w:t>
      </w:r>
      <w:r w:rsidR="00FB7220" w:rsidRPr="003306B1">
        <w:rPr>
          <w:sz w:val="28"/>
          <w:szCs w:val="28"/>
        </w:rPr>
        <w:t>организации в администрации Идринского района</w:t>
      </w:r>
      <w:r w:rsidR="00001DF6" w:rsidRPr="003306B1">
        <w:rPr>
          <w:sz w:val="28"/>
          <w:szCs w:val="28"/>
        </w:rPr>
        <w:t xml:space="preserve"> Красноярского края</w:t>
      </w:r>
      <w:r w:rsidR="00FB7220" w:rsidRPr="003306B1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</w:t>
      </w:r>
      <w:r w:rsidR="00723632" w:rsidRPr="003306B1">
        <w:rPr>
          <w:sz w:val="28"/>
          <w:szCs w:val="28"/>
        </w:rPr>
        <w:t xml:space="preserve">, согласно </w:t>
      </w:r>
      <w:r w:rsidR="007C738B">
        <w:rPr>
          <w:sz w:val="28"/>
          <w:szCs w:val="28"/>
        </w:rPr>
        <w:t>п</w:t>
      </w:r>
      <w:r w:rsidR="00723632" w:rsidRPr="003306B1">
        <w:rPr>
          <w:sz w:val="28"/>
          <w:szCs w:val="28"/>
        </w:rPr>
        <w:t>риложению №1 к настоящему постановлению.</w:t>
      </w:r>
    </w:p>
    <w:p w:rsidR="00CF374D" w:rsidRPr="003306B1" w:rsidRDefault="003306B1" w:rsidP="003306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CF374D" w:rsidRPr="003306B1">
        <w:rPr>
          <w:bCs/>
          <w:sz w:val="28"/>
          <w:szCs w:val="28"/>
        </w:rPr>
        <w:t>Утвердить с</w:t>
      </w:r>
      <w:r w:rsidR="00CF374D" w:rsidRPr="003306B1">
        <w:rPr>
          <w:sz w:val="28"/>
          <w:szCs w:val="28"/>
        </w:rPr>
        <w:t xml:space="preserve">остав комиссии по оценке эффективности функционирования антимонопольного комплаенса в администрации Идринского района Красноярского края, согласно </w:t>
      </w:r>
      <w:r w:rsidR="007C738B">
        <w:rPr>
          <w:sz w:val="28"/>
          <w:szCs w:val="28"/>
        </w:rPr>
        <w:t>п</w:t>
      </w:r>
      <w:r w:rsidR="00CF374D" w:rsidRPr="003306B1">
        <w:rPr>
          <w:sz w:val="28"/>
          <w:szCs w:val="28"/>
        </w:rPr>
        <w:t>риложению №2 к настоящему постановлению.</w:t>
      </w:r>
    </w:p>
    <w:p w:rsidR="003306B1" w:rsidRPr="003306B1" w:rsidRDefault="003306B1" w:rsidP="003306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3306B1">
        <w:rPr>
          <w:bCs/>
          <w:sz w:val="28"/>
          <w:szCs w:val="28"/>
        </w:rPr>
        <w:t>Утвердить</w:t>
      </w:r>
      <w:r w:rsidRPr="003306B1">
        <w:rPr>
          <w:sz w:val="28"/>
          <w:szCs w:val="28"/>
        </w:rPr>
        <w:t xml:space="preserve"> положение о комиссии по оценке эффективности функционирования антимонопольного комплаенса в  администрации Идринского района   Красноярского края, согласно </w:t>
      </w:r>
      <w:r w:rsidR="007C738B">
        <w:rPr>
          <w:sz w:val="28"/>
          <w:szCs w:val="28"/>
        </w:rPr>
        <w:t>п</w:t>
      </w:r>
      <w:r w:rsidRPr="003306B1">
        <w:rPr>
          <w:sz w:val="28"/>
          <w:szCs w:val="28"/>
        </w:rPr>
        <w:t>риложению №3 к настоящему постановлению.</w:t>
      </w:r>
    </w:p>
    <w:p w:rsidR="00CF374D" w:rsidRPr="003306B1" w:rsidRDefault="003306B1" w:rsidP="003306B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 xml:space="preserve">4. </w:t>
      </w:r>
      <w:r w:rsidR="00723632" w:rsidRPr="003306B1">
        <w:rPr>
          <w:bCs/>
          <w:sz w:val="28"/>
          <w:szCs w:val="28"/>
        </w:rPr>
        <w:t xml:space="preserve">Утвердить методику </w:t>
      </w:r>
      <w:r w:rsidRPr="003306B1">
        <w:rPr>
          <w:sz w:val="28"/>
          <w:szCs w:val="28"/>
        </w:rPr>
        <w:t xml:space="preserve">расчета ключевых показателей эффективности функционирования в администрации  </w:t>
      </w:r>
      <w:r w:rsidRPr="003306B1">
        <w:rPr>
          <w:bCs/>
          <w:sz w:val="28"/>
          <w:szCs w:val="28"/>
        </w:rPr>
        <w:t>Идринского  района системы внутреннего обеспечения соответствия требованиям антимонопольного законодательства</w:t>
      </w:r>
      <w:r w:rsidR="00AF556B" w:rsidRPr="003306B1">
        <w:rPr>
          <w:bCs/>
          <w:sz w:val="28"/>
          <w:szCs w:val="28"/>
        </w:rPr>
        <w:t xml:space="preserve">, </w:t>
      </w:r>
      <w:r w:rsidR="00AF556B" w:rsidRPr="003306B1">
        <w:rPr>
          <w:sz w:val="28"/>
          <w:szCs w:val="28"/>
        </w:rPr>
        <w:t xml:space="preserve">согласно </w:t>
      </w:r>
      <w:r w:rsidR="007C738B">
        <w:rPr>
          <w:sz w:val="28"/>
          <w:szCs w:val="28"/>
        </w:rPr>
        <w:t>п</w:t>
      </w:r>
      <w:r w:rsidR="00AF556B" w:rsidRPr="003306B1">
        <w:rPr>
          <w:sz w:val="28"/>
          <w:szCs w:val="28"/>
        </w:rPr>
        <w:t>риложению №</w:t>
      </w:r>
      <w:r w:rsidRPr="003306B1">
        <w:rPr>
          <w:sz w:val="28"/>
          <w:szCs w:val="28"/>
        </w:rPr>
        <w:t>4</w:t>
      </w:r>
      <w:r w:rsidR="00AF556B" w:rsidRPr="003306B1">
        <w:rPr>
          <w:sz w:val="28"/>
          <w:szCs w:val="28"/>
        </w:rPr>
        <w:t xml:space="preserve"> к настоящему постановлению.</w:t>
      </w:r>
    </w:p>
    <w:p w:rsidR="00AF556B" w:rsidRPr="003306B1" w:rsidRDefault="003306B1" w:rsidP="003306B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5. </w:t>
      </w:r>
      <w:r w:rsidR="007C738B">
        <w:rPr>
          <w:bCs/>
          <w:sz w:val="28"/>
          <w:szCs w:val="28"/>
        </w:rPr>
        <w:t xml:space="preserve">Опубликовать постановление </w:t>
      </w:r>
      <w:r w:rsidR="00AF556B" w:rsidRPr="003306B1">
        <w:rPr>
          <w:bCs/>
          <w:sz w:val="28"/>
          <w:szCs w:val="28"/>
        </w:rPr>
        <w:t>на</w:t>
      </w:r>
      <w:r w:rsidR="007C738B">
        <w:rPr>
          <w:bCs/>
          <w:sz w:val="28"/>
          <w:szCs w:val="28"/>
        </w:rPr>
        <w:t xml:space="preserve"> официальном </w:t>
      </w:r>
      <w:r w:rsidR="00AF556B" w:rsidRPr="003306B1">
        <w:rPr>
          <w:bCs/>
          <w:sz w:val="28"/>
          <w:szCs w:val="28"/>
        </w:rPr>
        <w:t>сайте муниципального образования Идринский район (</w:t>
      </w:r>
      <w:r w:rsidR="00AF556B" w:rsidRPr="003306B1">
        <w:rPr>
          <w:bCs/>
          <w:sz w:val="28"/>
          <w:szCs w:val="28"/>
          <w:lang w:val="en-US"/>
        </w:rPr>
        <w:t>www</w:t>
      </w:r>
      <w:r w:rsidR="00AF556B" w:rsidRPr="003306B1">
        <w:rPr>
          <w:bCs/>
          <w:sz w:val="28"/>
          <w:szCs w:val="28"/>
        </w:rPr>
        <w:t>.</w:t>
      </w:r>
      <w:r w:rsidR="00AF556B" w:rsidRPr="003306B1">
        <w:rPr>
          <w:sz w:val="28"/>
          <w:szCs w:val="28"/>
        </w:rPr>
        <w:t xml:space="preserve"> </w:t>
      </w:r>
      <w:r w:rsidR="00AF556B" w:rsidRPr="003306B1">
        <w:rPr>
          <w:bCs/>
          <w:sz w:val="28"/>
          <w:szCs w:val="28"/>
          <w:lang w:val="en-US"/>
        </w:rPr>
        <w:t>idra</w:t>
      </w:r>
      <w:r w:rsidR="00AF556B" w:rsidRPr="003306B1">
        <w:rPr>
          <w:bCs/>
          <w:sz w:val="28"/>
          <w:szCs w:val="28"/>
        </w:rPr>
        <w:t>-</w:t>
      </w:r>
      <w:r w:rsidR="00AF556B" w:rsidRPr="003306B1">
        <w:rPr>
          <w:bCs/>
          <w:sz w:val="28"/>
          <w:szCs w:val="28"/>
          <w:lang w:val="en-US"/>
        </w:rPr>
        <w:t>rayon</w:t>
      </w:r>
      <w:r w:rsidR="00AF556B" w:rsidRPr="003306B1">
        <w:rPr>
          <w:bCs/>
          <w:sz w:val="28"/>
          <w:szCs w:val="28"/>
        </w:rPr>
        <w:t>.</w:t>
      </w:r>
      <w:r w:rsidR="00AF556B" w:rsidRPr="003306B1">
        <w:rPr>
          <w:bCs/>
          <w:sz w:val="28"/>
          <w:szCs w:val="28"/>
          <w:lang w:val="en-US"/>
        </w:rPr>
        <w:t>ru</w:t>
      </w:r>
      <w:r w:rsidR="00AF556B" w:rsidRPr="003306B1">
        <w:rPr>
          <w:bCs/>
          <w:sz w:val="28"/>
          <w:szCs w:val="28"/>
        </w:rPr>
        <w:t>).</w:t>
      </w:r>
    </w:p>
    <w:p w:rsidR="00B47E87" w:rsidRPr="003306B1" w:rsidRDefault="007C738B" w:rsidP="003306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306B1">
        <w:rPr>
          <w:bCs/>
          <w:sz w:val="28"/>
          <w:szCs w:val="28"/>
        </w:rPr>
        <w:t>. </w:t>
      </w:r>
      <w:r w:rsidR="00AA464F" w:rsidRPr="003306B1">
        <w:rPr>
          <w:bCs/>
          <w:sz w:val="28"/>
          <w:szCs w:val="28"/>
        </w:rPr>
        <w:t>Контроль за</w:t>
      </w:r>
      <w:r w:rsidR="00B47E87" w:rsidRPr="003306B1">
        <w:rPr>
          <w:bCs/>
          <w:sz w:val="28"/>
          <w:szCs w:val="28"/>
        </w:rPr>
        <w:t xml:space="preserve">  выполнением постановления возложить на</w:t>
      </w:r>
      <w:r w:rsidR="005B7056" w:rsidRPr="003306B1">
        <w:rPr>
          <w:bCs/>
          <w:sz w:val="28"/>
          <w:szCs w:val="28"/>
        </w:rPr>
        <w:t xml:space="preserve"> </w:t>
      </w:r>
      <w:r w:rsidR="004C5449" w:rsidRPr="003306B1">
        <w:rPr>
          <w:bCs/>
          <w:sz w:val="28"/>
          <w:szCs w:val="28"/>
        </w:rPr>
        <w:t xml:space="preserve">первого </w:t>
      </w:r>
      <w:r w:rsidR="00A454DC" w:rsidRPr="003306B1">
        <w:rPr>
          <w:bCs/>
          <w:sz w:val="28"/>
          <w:szCs w:val="28"/>
        </w:rPr>
        <w:t>заместителя главы района</w:t>
      </w:r>
      <w:r w:rsidR="004C5449" w:rsidRPr="003306B1">
        <w:rPr>
          <w:bCs/>
          <w:sz w:val="28"/>
          <w:szCs w:val="28"/>
        </w:rPr>
        <w:t>, руководителя финансового управления администрации района Н.П. Антипову</w:t>
      </w:r>
      <w:r w:rsidR="00B47E87" w:rsidRPr="003306B1">
        <w:rPr>
          <w:bCs/>
          <w:sz w:val="28"/>
          <w:szCs w:val="28"/>
        </w:rPr>
        <w:t>.</w:t>
      </w:r>
    </w:p>
    <w:p w:rsidR="00B47E87" w:rsidRPr="003306B1" w:rsidRDefault="007C738B" w:rsidP="003306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306B1">
        <w:rPr>
          <w:bCs/>
          <w:sz w:val="28"/>
          <w:szCs w:val="28"/>
        </w:rPr>
        <w:t>. </w:t>
      </w:r>
      <w:r w:rsidR="005B7056" w:rsidRPr="003306B1">
        <w:rPr>
          <w:bCs/>
          <w:sz w:val="28"/>
          <w:szCs w:val="28"/>
        </w:rPr>
        <w:t>Постановление вступает в силу со дня подписания</w:t>
      </w:r>
      <w:r w:rsidR="00B47E87" w:rsidRPr="003306B1">
        <w:rPr>
          <w:bCs/>
          <w:sz w:val="28"/>
          <w:szCs w:val="28"/>
        </w:rPr>
        <w:t>.</w:t>
      </w:r>
    </w:p>
    <w:p w:rsidR="00B47E87" w:rsidRPr="003306B1" w:rsidRDefault="00B47E87" w:rsidP="00330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47E87" w:rsidRDefault="00B47E87" w:rsidP="00B47E87">
      <w:pPr>
        <w:jc w:val="both"/>
        <w:rPr>
          <w:sz w:val="28"/>
          <w:szCs w:val="28"/>
        </w:rPr>
      </w:pPr>
    </w:p>
    <w:p w:rsidR="000749B0" w:rsidRDefault="000749B0" w:rsidP="00B47E87">
      <w:pPr>
        <w:jc w:val="both"/>
        <w:rPr>
          <w:sz w:val="28"/>
          <w:szCs w:val="28"/>
        </w:rPr>
      </w:pPr>
    </w:p>
    <w:p w:rsidR="004C5449" w:rsidRDefault="000749B0" w:rsidP="004C5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А.В. Киреев</w:t>
      </w:r>
    </w:p>
    <w:p w:rsidR="003306B1" w:rsidRDefault="003306B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F556B" w:rsidRPr="00D1649A" w:rsidTr="00D1649A">
        <w:tc>
          <w:tcPr>
            <w:tcW w:w="6487" w:type="dxa"/>
          </w:tcPr>
          <w:p w:rsidR="00AF556B" w:rsidRPr="00D1649A" w:rsidRDefault="003306B1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3084" w:type="dxa"/>
          </w:tcPr>
          <w:p w:rsidR="00AF556B" w:rsidRPr="00D1649A" w:rsidRDefault="00AF556B" w:rsidP="007C738B">
            <w:pPr>
              <w:rPr>
                <w:sz w:val="28"/>
                <w:szCs w:val="28"/>
              </w:rPr>
            </w:pPr>
            <w:r w:rsidRPr="00D1649A">
              <w:rPr>
                <w:sz w:val="28"/>
                <w:szCs w:val="28"/>
              </w:rPr>
              <w:t>Приложение №1 к постано</w:t>
            </w:r>
            <w:r w:rsidR="007C738B">
              <w:rPr>
                <w:sz w:val="28"/>
                <w:szCs w:val="28"/>
              </w:rPr>
              <w:t>влению администрации района от 24.12.2019 № 949</w:t>
            </w:r>
            <w:r w:rsidRPr="00D1649A">
              <w:rPr>
                <w:sz w:val="28"/>
                <w:szCs w:val="28"/>
              </w:rPr>
              <w:t>-п</w:t>
            </w:r>
          </w:p>
        </w:tc>
      </w:tr>
    </w:tbl>
    <w:p w:rsidR="00AF556B" w:rsidRDefault="00AF556B" w:rsidP="00AF556B">
      <w:pPr>
        <w:jc w:val="center"/>
        <w:rPr>
          <w:bCs/>
          <w:sz w:val="28"/>
          <w:szCs w:val="28"/>
        </w:rPr>
      </w:pPr>
    </w:p>
    <w:p w:rsidR="00AF556B" w:rsidRPr="009E19FC" w:rsidRDefault="00AF556B" w:rsidP="009E19FC">
      <w:pPr>
        <w:ind w:firstLine="709"/>
        <w:jc w:val="center"/>
        <w:rPr>
          <w:sz w:val="28"/>
          <w:szCs w:val="28"/>
        </w:rPr>
      </w:pPr>
      <w:r w:rsidRPr="009E19FC">
        <w:rPr>
          <w:bCs/>
          <w:sz w:val="28"/>
          <w:szCs w:val="28"/>
        </w:rPr>
        <w:t xml:space="preserve">Положение об </w:t>
      </w:r>
      <w:r w:rsidR="00001DF6">
        <w:rPr>
          <w:sz w:val="28"/>
          <w:szCs w:val="28"/>
        </w:rPr>
        <w:t>организации в администрации Идринского района Красноярского края системы внутреннего обеспечения соответствия требованиям антимонопольного законодательства (антимонопольный комплаенс)</w:t>
      </w:r>
    </w:p>
    <w:p w:rsidR="00AF556B" w:rsidRPr="009E19FC" w:rsidRDefault="00AF556B" w:rsidP="009E19FC">
      <w:pPr>
        <w:ind w:firstLine="709"/>
        <w:jc w:val="center"/>
        <w:rPr>
          <w:sz w:val="28"/>
          <w:szCs w:val="28"/>
        </w:rPr>
      </w:pPr>
    </w:p>
    <w:p w:rsidR="00AF556B" w:rsidRPr="009E19FC" w:rsidRDefault="00AF556B" w:rsidP="009E19FC">
      <w:pPr>
        <w:numPr>
          <w:ilvl w:val="0"/>
          <w:numId w:val="16"/>
        </w:numPr>
        <w:ind w:left="0" w:firstLine="709"/>
        <w:jc w:val="center"/>
        <w:rPr>
          <w:sz w:val="28"/>
          <w:szCs w:val="28"/>
        </w:rPr>
      </w:pPr>
      <w:r w:rsidRPr="009E19FC">
        <w:rPr>
          <w:sz w:val="28"/>
          <w:szCs w:val="28"/>
        </w:rPr>
        <w:t>Общие положения</w:t>
      </w:r>
    </w:p>
    <w:p w:rsidR="00AB594D" w:rsidRPr="009E19FC" w:rsidRDefault="00AB594D" w:rsidP="009E19FC">
      <w:pPr>
        <w:ind w:firstLine="709"/>
        <w:rPr>
          <w:sz w:val="28"/>
          <w:szCs w:val="28"/>
        </w:rPr>
      </w:pPr>
    </w:p>
    <w:p w:rsidR="00001DF6" w:rsidRDefault="00001DF6" w:rsidP="009E19FC">
      <w:pPr>
        <w:widowControl w:val="0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E819C4">
        <w:rPr>
          <w:sz w:val="28"/>
          <w:szCs w:val="28"/>
        </w:rPr>
        <w:t xml:space="preserve">Положение об организации в администрации </w:t>
      </w:r>
      <w:r>
        <w:rPr>
          <w:sz w:val="28"/>
          <w:szCs w:val="28"/>
        </w:rPr>
        <w:t>Идринского</w:t>
      </w:r>
      <w:r w:rsidRPr="00E819C4">
        <w:rPr>
          <w:sz w:val="28"/>
          <w:szCs w:val="28"/>
        </w:rPr>
        <w:t xml:space="preserve"> района Красноярского края системы внутреннего обеспечения соответствия требованиям антимонопольного законодательства (антимонопольного комплаенса) (далее - Положение) разработано в целях</w:t>
      </w:r>
      <w:r>
        <w:rPr>
          <w:sz w:val="28"/>
          <w:szCs w:val="28"/>
        </w:rPr>
        <w:t xml:space="preserve"> обеспечения соответствия деятельности </w:t>
      </w:r>
      <w:r w:rsidRPr="00E819C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Идринского</w:t>
      </w:r>
      <w:r w:rsidRPr="00E819C4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(далее</w:t>
      </w:r>
      <w:r w:rsidRPr="00E819C4">
        <w:rPr>
          <w:sz w:val="28"/>
          <w:szCs w:val="28"/>
        </w:rPr>
        <w:t xml:space="preserve"> - Администрация)</w:t>
      </w:r>
      <w:r>
        <w:rPr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Администрации. </w:t>
      </w:r>
    </w:p>
    <w:p w:rsidR="00A53A7F" w:rsidRPr="009E19FC" w:rsidRDefault="00AB594D" w:rsidP="009E19FC">
      <w:pPr>
        <w:widowControl w:val="0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 </w:t>
      </w:r>
      <w:r w:rsidR="00A53A7F" w:rsidRPr="009E19FC">
        <w:rPr>
          <w:sz w:val="28"/>
          <w:szCs w:val="28"/>
        </w:rPr>
        <w:t>Для целей Положения используются следующие понятия: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«антимонопольный орган» - федеральный антимонопольный орган и его территориальные органы; 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«доклад об антимонопольном комплаенсе» - документ, содержащий информацию об организации в </w:t>
      </w:r>
      <w:r w:rsidR="00A53A7F" w:rsidRPr="009E19FC">
        <w:rPr>
          <w:sz w:val="28"/>
          <w:szCs w:val="28"/>
          <w:lang w:eastAsia="ar-SA"/>
        </w:rPr>
        <w:t>Идринском</w:t>
      </w:r>
      <w:r w:rsidRPr="009E19FC">
        <w:rPr>
          <w:sz w:val="28"/>
          <w:szCs w:val="28"/>
          <w:lang w:eastAsia="ar-SA"/>
        </w:rPr>
        <w:t xml:space="preserve"> муниципальном районе</w:t>
      </w:r>
      <w:r w:rsidRPr="009E19FC">
        <w:rPr>
          <w:sz w:val="28"/>
          <w:szCs w:val="28"/>
        </w:rPr>
        <w:t xml:space="preserve"> антимонопольного комплаенса и о его функционировании; 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«нарушение антимонопольного законодательства» - недопущение, ограничение, устранение конкуренции </w:t>
      </w:r>
      <w:r w:rsidRPr="009E19FC">
        <w:rPr>
          <w:sz w:val="28"/>
          <w:szCs w:val="28"/>
          <w:lang w:eastAsia="ar-SA"/>
        </w:rPr>
        <w:t xml:space="preserve">в </w:t>
      </w:r>
      <w:r w:rsidR="00A53A7F" w:rsidRPr="009E19FC">
        <w:rPr>
          <w:sz w:val="28"/>
          <w:szCs w:val="28"/>
          <w:lang w:eastAsia="ar-SA"/>
        </w:rPr>
        <w:t>Идринском</w:t>
      </w:r>
      <w:r w:rsidRPr="009E19FC">
        <w:rPr>
          <w:sz w:val="28"/>
          <w:szCs w:val="28"/>
          <w:lang w:eastAsia="ar-SA"/>
        </w:rPr>
        <w:t xml:space="preserve"> муниципальном районе</w:t>
      </w:r>
      <w:r w:rsidRPr="009E19FC">
        <w:rPr>
          <w:sz w:val="28"/>
          <w:szCs w:val="28"/>
        </w:rPr>
        <w:t xml:space="preserve">; </w:t>
      </w:r>
    </w:p>
    <w:p w:rsidR="002E5BCB" w:rsidRPr="009E19FC" w:rsidRDefault="00701AC3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«комплаенс-риски» - </w:t>
      </w:r>
      <w:r w:rsidR="002E5BCB" w:rsidRPr="009E19FC">
        <w:rPr>
          <w:sz w:val="28"/>
          <w:szCs w:val="28"/>
        </w:rPr>
        <w:t xml:space="preserve">риски нарушения антимонопольного </w:t>
      </w:r>
      <w:r w:rsidR="002E5BCB" w:rsidRPr="009E19FC">
        <w:rPr>
          <w:sz w:val="28"/>
          <w:szCs w:val="28"/>
        </w:rPr>
        <w:lastRenderedPageBreak/>
        <w:t xml:space="preserve">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«уполномоченное подразделение» - </w:t>
      </w:r>
      <w:r w:rsidR="00A53A7F" w:rsidRPr="009E19FC">
        <w:rPr>
          <w:sz w:val="28"/>
          <w:szCs w:val="28"/>
        </w:rPr>
        <w:t>отдел планирования и экономического развития</w:t>
      </w:r>
      <w:r w:rsidRPr="009E19FC">
        <w:rPr>
          <w:sz w:val="28"/>
          <w:szCs w:val="28"/>
        </w:rPr>
        <w:t xml:space="preserve"> администрации </w:t>
      </w:r>
      <w:r w:rsidR="00A53A7F" w:rsidRPr="009E19FC">
        <w:rPr>
          <w:sz w:val="28"/>
          <w:szCs w:val="28"/>
          <w:lang w:eastAsia="ar-SA"/>
        </w:rPr>
        <w:t>Идринского</w:t>
      </w:r>
      <w:r w:rsidRPr="009E19FC">
        <w:rPr>
          <w:sz w:val="28"/>
          <w:szCs w:val="28"/>
        </w:rPr>
        <w:t xml:space="preserve"> муниципального района -  подразделение, осуществляющее внедрение антимонопольного комплаенса и контроль за его исполнением в </w:t>
      </w:r>
      <w:r w:rsidR="00A53A7F" w:rsidRPr="009E19FC">
        <w:rPr>
          <w:sz w:val="28"/>
          <w:szCs w:val="28"/>
          <w:lang w:eastAsia="ar-SA"/>
        </w:rPr>
        <w:t>Идринском</w:t>
      </w:r>
      <w:r w:rsidRPr="009E19FC">
        <w:rPr>
          <w:sz w:val="28"/>
          <w:szCs w:val="28"/>
          <w:lang w:eastAsia="ar-SA"/>
        </w:rPr>
        <w:t xml:space="preserve"> муниципальном районе</w:t>
      </w:r>
      <w:r w:rsidRPr="009E19FC">
        <w:rPr>
          <w:sz w:val="28"/>
          <w:szCs w:val="28"/>
        </w:rPr>
        <w:t xml:space="preserve">. </w:t>
      </w:r>
    </w:p>
    <w:p w:rsidR="00AF556B" w:rsidRPr="009E19FC" w:rsidRDefault="00AB594D" w:rsidP="009E19FC">
      <w:pPr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1.3. </w:t>
      </w:r>
      <w:r w:rsidR="00AF556B" w:rsidRPr="009E19FC">
        <w:rPr>
          <w:sz w:val="28"/>
          <w:szCs w:val="28"/>
        </w:rPr>
        <w:t>Зад</w:t>
      </w:r>
      <w:r w:rsidRPr="009E19FC">
        <w:rPr>
          <w:sz w:val="28"/>
          <w:szCs w:val="28"/>
        </w:rPr>
        <w:t>ачи антимонопольного комплаенса</w:t>
      </w:r>
      <w:r w:rsidR="00AF556B" w:rsidRPr="009E19FC">
        <w:rPr>
          <w:sz w:val="28"/>
          <w:szCs w:val="28"/>
        </w:rPr>
        <w:t>: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 xml:space="preserve"> </w:t>
      </w:r>
      <w:r w:rsidR="00AF556B" w:rsidRPr="009E19FC">
        <w:rPr>
          <w:sz w:val="28"/>
          <w:szCs w:val="28"/>
        </w:rPr>
        <w:t>выявление комплаенс-рисков;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 xml:space="preserve"> </w:t>
      </w:r>
      <w:r w:rsidR="00AF556B" w:rsidRPr="009E19FC">
        <w:rPr>
          <w:sz w:val="28"/>
          <w:szCs w:val="28"/>
        </w:rPr>
        <w:t>управление комплаенс-рисками;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 xml:space="preserve">контроль за соответствием деятельности </w:t>
      </w:r>
      <w:r w:rsidR="00701AC3" w:rsidRPr="00A33F51">
        <w:rPr>
          <w:sz w:val="28"/>
          <w:szCs w:val="28"/>
        </w:rPr>
        <w:t>Администрации</w:t>
      </w:r>
      <w:r w:rsidR="00701AC3" w:rsidRPr="009E19FC">
        <w:rPr>
          <w:sz w:val="28"/>
          <w:szCs w:val="28"/>
        </w:rPr>
        <w:t xml:space="preserve"> </w:t>
      </w:r>
      <w:r w:rsidR="00AF556B" w:rsidRPr="009E19FC">
        <w:rPr>
          <w:sz w:val="28"/>
          <w:szCs w:val="28"/>
        </w:rPr>
        <w:t>требованиям антимонопольного законодательства;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 xml:space="preserve">оценка эффективности функционирования в </w:t>
      </w:r>
      <w:r w:rsidR="00701AC3" w:rsidRPr="00A33F51">
        <w:rPr>
          <w:sz w:val="28"/>
          <w:szCs w:val="28"/>
        </w:rPr>
        <w:t>Администрации</w:t>
      </w:r>
      <w:r w:rsidR="00AB594D" w:rsidRPr="009E19FC">
        <w:rPr>
          <w:sz w:val="28"/>
          <w:szCs w:val="28"/>
        </w:rPr>
        <w:t xml:space="preserve"> </w:t>
      </w:r>
      <w:r w:rsidR="00AF556B" w:rsidRPr="009E19FC">
        <w:rPr>
          <w:sz w:val="28"/>
          <w:szCs w:val="28"/>
        </w:rPr>
        <w:t>антимонопольного комплаенса.</w:t>
      </w:r>
    </w:p>
    <w:p w:rsidR="00AF556B" w:rsidRPr="009E19FC" w:rsidRDefault="00AF556B" w:rsidP="009E19FC">
      <w:pPr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>1.4.</w:t>
      </w:r>
      <w:r w:rsidR="00AB594D" w:rsidRPr="009E19FC">
        <w:rPr>
          <w:sz w:val="28"/>
          <w:szCs w:val="28"/>
        </w:rPr>
        <w:t> </w:t>
      </w:r>
      <w:r w:rsidRPr="009E19FC">
        <w:rPr>
          <w:sz w:val="28"/>
          <w:szCs w:val="28"/>
        </w:rPr>
        <w:t>При организац</w:t>
      </w:r>
      <w:r w:rsidR="00AB594D" w:rsidRPr="009E19FC">
        <w:rPr>
          <w:sz w:val="28"/>
          <w:szCs w:val="28"/>
        </w:rPr>
        <w:t>ии антимонопольного комплаенса рекомендуется руководствоваться</w:t>
      </w:r>
      <w:r w:rsidRPr="009E19FC">
        <w:rPr>
          <w:sz w:val="28"/>
          <w:szCs w:val="28"/>
        </w:rPr>
        <w:t xml:space="preserve"> следующими принципами: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701AC3" w:rsidRPr="00A33F51">
        <w:rPr>
          <w:sz w:val="28"/>
          <w:szCs w:val="28"/>
        </w:rPr>
        <w:t>заинтересованность должностных лиц Администрации в эффективности функционирования антимонопольного комплаенса;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>регулярность оценки комплаенс-рисков;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 xml:space="preserve">информационная открытость функционирования в </w:t>
      </w:r>
      <w:r w:rsidR="00701AC3" w:rsidRPr="00A33F51">
        <w:rPr>
          <w:sz w:val="28"/>
          <w:szCs w:val="28"/>
        </w:rPr>
        <w:t>Администрации</w:t>
      </w:r>
      <w:r w:rsidR="00AF556B" w:rsidRPr="009E19FC">
        <w:rPr>
          <w:sz w:val="28"/>
          <w:szCs w:val="28"/>
        </w:rPr>
        <w:t xml:space="preserve"> антимонопольного комплаенса;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>непрерывность функционирования антимонопольного комплаенса</w:t>
      </w:r>
      <w:r w:rsidR="00701AC3" w:rsidRPr="00701AC3">
        <w:rPr>
          <w:sz w:val="28"/>
          <w:szCs w:val="28"/>
        </w:rPr>
        <w:t xml:space="preserve"> </w:t>
      </w:r>
      <w:r w:rsidR="00701AC3">
        <w:rPr>
          <w:sz w:val="28"/>
          <w:szCs w:val="28"/>
        </w:rPr>
        <w:t xml:space="preserve">в </w:t>
      </w:r>
      <w:r w:rsidR="00701AC3" w:rsidRPr="00A33F51">
        <w:rPr>
          <w:sz w:val="28"/>
          <w:szCs w:val="28"/>
        </w:rPr>
        <w:t>Администрации</w:t>
      </w:r>
      <w:r w:rsidR="00AF556B" w:rsidRPr="009E19FC">
        <w:rPr>
          <w:sz w:val="28"/>
          <w:szCs w:val="28"/>
        </w:rPr>
        <w:t>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>совершенствование антимонопольного комплаенса.</w:t>
      </w:r>
    </w:p>
    <w:p w:rsidR="00AB594D" w:rsidRPr="009E19FC" w:rsidRDefault="00AB594D" w:rsidP="009E19FC">
      <w:pPr>
        <w:ind w:firstLine="709"/>
        <w:jc w:val="both"/>
        <w:rPr>
          <w:sz w:val="28"/>
          <w:szCs w:val="28"/>
        </w:rPr>
      </w:pPr>
    </w:p>
    <w:p w:rsidR="00AB594D" w:rsidRPr="009E19FC" w:rsidRDefault="00C3652B" w:rsidP="009E19FC">
      <w:pPr>
        <w:numPr>
          <w:ilvl w:val="0"/>
          <w:numId w:val="17"/>
        </w:numPr>
        <w:ind w:left="0" w:firstLine="709"/>
        <w:jc w:val="center"/>
        <w:rPr>
          <w:sz w:val="28"/>
          <w:szCs w:val="28"/>
        </w:rPr>
      </w:pPr>
      <w:r w:rsidRPr="009E19FC">
        <w:rPr>
          <w:sz w:val="28"/>
          <w:szCs w:val="28"/>
        </w:rPr>
        <w:t>Организация антимонопольного комплаенса</w:t>
      </w:r>
    </w:p>
    <w:p w:rsidR="00C3652B" w:rsidRPr="009E19FC" w:rsidRDefault="00C3652B" w:rsidP="009E19FC">
      <w:pPr>
        <w:ind w:firstLine="709"/>
        <w:jc w:val="center"/>
        <w:rPr>
          <w:sz w:val="28"/>
          <w:szCs w:val="28"/>
        </w:rPr>
      </w:pPr>
    </w:p>
    <w:p w:rsidR="00C3652B" w:rsidRPr="009E19FC" w:rsidRDefault="00733C56" w:rsidP="009E19FC">
      <w:pPr>
        <w:ind w:firstLine="709"/>
        <w:rPr>
          <w:sz w:val="28"/>
          <w:szCs w:val="28"/>
        </w:rPr>
      </w:pPr>
      <w:r w:rsidRPr="009E19FC">
        <w:rPr>
          <w:sz w:val="28"/>
          <w:szCs w:val="28"/>
        </w:rPr>
        <w:t>2.1. Общий контроль организации антимонопольного комплаенса и обеспечение его функционирования осуществляется Главой администрации Идринского муниципального района</w:t>
      </w:r>
      <w:r w:rsidR="00701AC3">
        <w:rPr>
          <w:sz w:val="28"/>
          <w:szCs w:val="28"/>
        </w:rPr>
        <w:t xml:space="preserve"> (далее</w:t>
      </w:r>
      <w:r w:rsidR="00273308" w:rsidRPr="009E19FC">
        <w:rPr>
          <w:sz w:val="28"/>
          <w:szCs w:val="28"/>
        </w:rPr>
        <w:t xml:space="preserve"> </w:t>
      </w:r>
      <w:r w:rsidR="00701AC3" w:rsidRPr="00A33F51">
        <w:rPr>
          <w:sz w:val="28"/>
          <w:szCs w:val="28"/>
        </w:rPr>
        <w:t>- Глава района</w:t>
      </w:r>
      <w:r w:rsidR="00273308" w:rsidRPr="009E19FC">
        <w:rPr>
          <w:sz w:val="28"/>
          <w:szCs w:val="28"/>
        </w:rPr>
        <w:t>)</w:t>
      </w:r>
      <w:r w:rsidRPr="009E19FC">
        <w:rPr>
          <w:sz w:val="28"/>
          <w:szCs w:val="28"/>
        </w:rPr>
        <w:t>, который</w:t>
      </w:r>
      <w:r w:rsidR="00273308" w:rsidRPr="009E19FC">
        <w:rPr>
          <w:sz w:val="28"/>
          <w:szCs w:val="28"/>
        </w:rPr>
        <w:t>:</w:t>
      </w:r>
    </w:p>
    <w:p w:rsidR="00733C56" w:rsidRPr="009E19FC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701AC3">
        <w:rPr>
          <w:sz w:val="28"/>
          <w:szCs w:val="28"/>
        </w:rPr>
        <w:t xml:space="preserve"> вводит в действие настоящий правовой акт об антимонопольном</w:t>
      </w:r>
      <w:r w:rsidR="00733C56" w:rsidRPr="009E19FC">
        <w:rPr>
          <w:sz w:val="28"/>
          <w:szCs w:val="28"/>
        </w:rPr>
        <w:t xml:space="preserve"> комплаенсе, вносит в него изменения, а также принимает внутренние </w:t>
      </w:r>
      <w:r w:rsidR="00701AC3">
        <w:rPr>
          <w:sz w:val="28"/>
          <w:szCs w:val="28"/>
        </w:rPr>
        <w:t xml:space="preserve">правовые </w:t>
      </w:r>
      <w:r w:rsidR="00733C56" w:rsidRPr="009E19FC">
        <w:rPr>
          <w:sz w:val="28"/>
          <w:szCs w:val="28"/>
        </w:rPr>
        <w:t xml:space="preserve">акты </w:t>
      </w:r>
      <w:r w:rsidR="00701AC3">
        <w:rPr>
          <w:sz w:val="28"/>
          <w:szCs w:val="28"/>
          <w:lang w:eastAsia="ar-SA"/>
        </w:rPr>
        <w:t>А</w:t>
      </w:r>
      <w:r w:rsidR="00733C56" w:rsidRPr="009E19FC">
        <w:rPr>
          <w:sz w:val="28"/>
          <w:szCs w:val="28"/>
          <w:lang w:eastAsia="ar-SA"/>
        </w:rPr>
        <w:t>дминистрации</w:t>
      </w:r>
      <w:r w:rsidR="00733C56" w:rsidRPr="009E19FC">
        <w:rPr>
          <w:sz w:val="28"/>
          <w:szCs w:val="28"/>
        </w:rPr>
        <w:t xml:space="preserve">, регламентирующие функционирование антимонопольного комплаенса; </w:t>
      </w:r>
    </w:p>
    <w:p w:rsidR="00733C56" w:rsidRPr="009E19FC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460B">
        <w:rPr>
          <w:sz w:val="28"/>
          <w:szCs w:val="28"/>
        </w:rPr>
        <w:t> </w:t>
      </w:r>
      <w:r w:rsidR="00701AC3" w:rsidRPr="00A33F51">
        <w:rPr>
          <w:sz w:val="28"/>
          <w:szCs w:val="28"/>
        </w:rPr>
        <w:t>применяет предусмотренные законодательством Российской Федерации меры ответственности за несоблюдение сотрудниками Администрации правового акта об антимонопольном комплаенсе</w:t>
      </w:r>
      <w:r w:rsidR="00733C56" w:rsidRPr="009E19FC">
        <w:rPr>
          <w:sz w:val="28"/>
          <w:szCs w:val="28"/>
        </w:rPr>
        <w:t>;</w:t>
      </w:r>
    </w:p>
    <w:p w:rsidR="00733C56" w:rsidRPr="009E19FC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9E19FC">
        <w:rPr>
          <w:sz w:val="28"/>
          <w:szCs w:val="28"/>
        </w:rPr>
        <w:t xml:space="preserve"> рассматривает </w:t>
      </w:r>
      <w:r w:rsidR="00701AC3" w:rsidRPr="00A33F51">
        <w:rPr>
          <w:sz w:val="28"/>
          <w:szCs w:val="28"/>
        </w:rPr>
        <w:t xml:space="preserve">и утверждает </w:t>
      </w:r>
      <w:r w:rsidR="00733C56" w:rsidRPr="009E19FC">
        <w:rPr>
          <w:sz w:val="28"/>
          <w:szCs w:val="28"/>
        </w:rPr>
        <w:t xml:space="preserve">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733C56" w:rsidRPr="009E19FC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9E19FC">
        <w:rPr>
          <w:sz w:val="28"/>
          <w:szCs w:val="28"/>
        </w:rPr>
        <w:t> осуществляет контроль за устранением выявленных недостатков антимонопольного комплаенса;</w:t>
      </w:r>
    </w:p>
    <w:p w:rsidR="00733C56" w:rsidRPr="002F6FE8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2F6FE8">
        <w:rPr>
          <w:sz w:val="28"/>
          <w:szCs w:val="28"/>
        </w:rPr>
        <w:t xml:space="preserve"> утверждает план мероприятий («дорожную карту») по снижению </w:t>
      </w:r>
      <w:r w:rsidR="00733C56" w:rsidRPr="002F6FE8">
        <w:rPr>
          <w:sz w:val="28"/>
          <w:szCs w:val="28"/>
        </w:rPr>
        <w:lastRenderedPageBreak/>
        <w:t>комплаенс-рисков;</w:t>
      </w:r>
    </w:p>
    <w:p w:rsidR="00733C56" w:rsidRPr="002F6FE8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2F6FE8">
        <w:rPr>
          <w:sz w:val="28"/>
          <w:szCs w:val="28"/>
        </w:rPr>
        <w:t xml:space="preserve"> утверждает доклад об антимонопольном комплаенсе, согласованный коллегиальным органом.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2.2. Внедрение антимонопольного комплаенса в Администрации и контроль за его исполнением осуществляет уполномоченное подразделение.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2.3. Функции уполномоченного подразделения, связанные с организацией и функционированием антимонопольного комплаенса, распределяются между отделами администрации </w:t>
      </w:r>
      <w:r w:rsidR="00E00E75">
        <w:rPr>
          <w:sz w:val="28"/>
          <w:szCs w:val="28"/>
        </w:rPr>
        <w:t>Идринского</w:t>
      </w:r>
      <w:r w:rsidRPr="00701AC3">
        <w:rPr>
          <w:sz w:val="28"/>
          <w:szCs w:val="28"/>
        </w:rPr>
        <w:t xml:space="preserve"> района: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отделом </w:t>
      </w:r>
      <w:r w:rsidR="00E00E75">
        <w:rPr>
          <w:sz w:val="28"/>
          <w:szCs w:val="28"/>
        </w:rPr>
        <w:t>планирования и экономического развития</w:t>
      </w:r>
      <w:r w:rsidRPr="00701AC3">
        <w:rPr>
          <w:sz w:val="28"/>
          <w:szCs w:val="28"/>
        </w:rPr>
        <w:t>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</w:t>
      </w:r>
      <w:r w:rsidR="00E00E75">
        <w:rPr>
          <w:sz w:val="28"/>
          <w:szCs w:val="28"/>
        </w:rPr>
        <w:t>юристом администрации</w:t>
      </w:r>
      <w:r w:rsidRPr="00701AC3">
        <w:rPr>
          <w:sz w:val="28"/>
          <w:szCs w:val="28"/>
        </w:rPr>
        <w:t>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</w:t>
      </w:r>
      <w:r w:rsidR="00E00E75">
        <w:rPr>
          <w:sz w:val="28"/>
          <w:szCs w:val="28"/>
        </w:rPr>
        <w:t>отделом по организационной работе и архивным вопросам</w:t>
      </w:r>
      <w:r w:rsidRPr="00701AC3">
        <w:rPr>
          <w:sz w:val="28"/>
          <w:szCs w:val="28"/>
        </w:rPr>
        <w:t>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2.4. </w:t>
      </w:r>
      <w:r w:rsidRPr="00701AC3">
        <w:rPr>
          <w:sz w:val="28"/>
          <w:szCs w:val="28"/>
        </w:rPr>
        <w:tab/>
        <w:t xml:space="preserve">К компетенции уполномоченного подразделения отдела </w:t>
      </w:r>
      <w:r w:rsidR="00E00E75">
        <w:rPr>
          <w:sz w:val="28"/>
          <w:szCs w:val="28"/>
        </w:rPr>
        <w:t>планирования и экономического развития</w:t>
      </w:r>
      <w:r w:rsidR="00E00E75" w:rsidRPr="00701AC3">
        <w:rPr>
          <w:sz w:val="28"/>
          <w:szCs w:val="28"/>
        </w:rPr>
        <w:t xml:space="preserve"> </w:t>
      </w:r>
      <w:r w:rsidRPr="00701AC3">
        <w:rPr>
          <w:sz w:val="28"/>
          <w:szCs w:val="28"/>
        </w:rPr>
        <w:t>относятся следующие функции: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 подготовка и представление Главе района на утверждение правового акта</w:t>
      </w:r>
      <w:r w:rsidR="00E00E75">
        <w:rPr>
          <w:sz w:val="28"/>
          <w:szCs w:val="28"/>
        </w:rPr>
        <w:t xml:space="preserve"> </w:t>
      </w:r>
      <w:r w:rsidRPr="00701AC3">
        <w:rPr>
          <w:sz w:val="28"/>
          <w:szCs w:val="28"/>
        </w:rPr>
        <w:t>об антимонопольном комплаенсе, внесение в него изменений, а также подготовка и представление Главе района на утверждение прочих правовых актов Администрации, регламентирующих функционирование антимонопольного комплаенса;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DD460B">
        <w:rPr>
          <w:sz w:val="28"/>
          <w:szCs w:val="28"/>
        </w:rPr>
        <w:t> </w:t>
      </w:r>
      <w:r w:rsidRPr="00701AC3">
        <w:rPr>
          <w:sz w:val="28"/>
          <w:szCs w:val="28"/>
        </w:rPr>
        <w:t>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выявление и оценка в рамках своей компетенции рисков нарушения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подготовка на основании предложений структурных подразделений Администрации и представление на утверждение Главе района: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карты рисков нарушений антимонопольного законодательства Администрации;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перечня ключевых показателей эффективности функционирования в Администрации антимонопольного комплаенса;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3306B1">
        <w:rPr>
          <w:sz w:val="28"/>
          <w:szCs w:val="28"/>
        </w:rPr>
        <w:t> </w:t>
      </w:r>
      <w:r w:rsidRPr="00701AC3">
        <w:rPr>
          <w:sz w:val="28"/>
          <w:szCs w:val="28"/>
        </w:rPr>
        <w:t>плана мероприятий по снижению рисков нарушения антимонопольного законодательства.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подготовка ежегодного доклада об антимонопольном комплаенсе в Администрации;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проведение систематической оценки эффективности разработанных и реализуемых совместно со структурными подразделениями Администрации мероприятий по снижению рисков нарушения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обеспечение размещения на сайте Администрации в информационно- телекоммуникационной сети «Интернет» материалов по вопросам соблюдения антимонопольного законодательства и антимонопольного комплаенса.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2.5. К компетенции уполномоченного подразделения юридического отдела относятся: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 информирование Главы района о внутренних документах, которые могут повлечь нарушение антимонопольного законодательства, </w:t>
      </w:r>
      <w:r w:rsidRPr="00701AC3">
        <w:rPr>
          <w:sz w:val="28"/>
          <w:szCs w:val="28"/>
        </w:rPr>
        <w:lastRenderedPageBreak/>
        <w:t>противоречить антимонопольному законодательству и антимонопольному комплаенсу в Администрации, выявленных при осуществлении своих функций;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EA46D7">
        <w:rPr>
          <w:sz w:val="28"/>
          <w:szCs w:val="28"/>
        </w:rPr>
        <w:t> </w:t>
      </w:r>
      <w:r w:rsidRPr="00701AC3">
        <w:rPr>
          <w:sz w:val="28"/>
          <w:szCs w:val="28"/>
        </w:rPr>
        <w:t>мониторинг и анализ практики применения Администрацией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составление и представление в отдел </w:t>
      </w:r>
      <w:r w:rsidR="00DD460B">
        <w:rPr>
          <w:sz w:val="28"/>
          <w:szCs w:val="28"/>
        </w:rPr>
        <w:t xml:space="preserve">планирования и экономического развития </w:t>
      </w:r>
      <w:r w:rsidRPr="00701AC3">
        <w:rPr>
          <w:sz w:val="28"/>
          <w:szCs w:val="28"/>
        </w:rPr>
        <w:t>перечня нарушений антимонопольного законодательства в Администрации, который содержит классифицированные по сферам деятельности сведения о выявленных за отчетный год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в Администрацию на недопущение повторения нарушения;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EA46D7">
        <w:rPr>
          <w:sz w:val="28"/>
          <w:szCs w:val="28"/>
        </w:rPr>
        <w:t> </w:t>
      </w:r>
      <w:r w:rsidRPr="00701AC3">
        <w:rPr>
          <w:sz w:val="28"/>
          <w:szCs w:val="28"/>
        </w:rPr>
        <w:t>организация проверок, связанных с функционированием в Администрации антимонопольного комплаенса, и участие в них;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EA46D7">
        <w:rPr>
          <w:sz w:val="28"/>
          <w:szCs w:val="28"/>
        </w:rPr>
        <w:t> </w:t>
      </w:r>
      <w:r w:rsidRPr="00701AC3">
        <w:rPr>
          <w:sz w:val="28"/>
          <w:szCs w:val="28"/>
        </w:rPr>
        <w:t>взаимодействие с антимонопольным органом и организация содействия</w:t>
      </w:r>
      <w:r w:rsidR="00E00E75">
        <w:rPr>
          <w:sz w:val="28"/>
          <w:szCs w:val="28"/>
        </w:rPr>
        <w:t xml:space="preserve"> </w:t>
      </w:r>
      <w:r w:rsidRPr="00701AC3">
        <w:rPr>
          <w:sz w:val="28"/>
          <w:szCs w:val="28"/>
        </w:rPr>
        <w:t>ему в части вопросов, связанных с проводимыми проверками;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выявление и оценка в рамках своей компетенции рисков нарушения антимонопольного законодательства, подготовка предложений по снижению рисков нарушения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подготовка и направление в отдел </w:t>
      </w:r>
      <w:r w:rsidR="00DD460B">
        <w:rPr>
          <w:sz w:val="28"/>
          <w:szCs w:val="28"/>
        </w:rPr>
        <w:t xml:space="preserve">планирования и экономического развития </w:t>
      </w:r>
      <w:r w:rsidRPr="00701AC3">
        <w:rPr>
          <w:sz w:val="28"/>
          <w:szCs w:val="28"/>
        </w:rPr>
        <w:t>аналитической информации для включения в ежегодный доклад об антимонопольном комплаенсе в Администрации;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консультирование сотрудников Администрации по вопросам, связанным с соблюдением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выявление конфликта интересов в деятельности сотрудников и структурных подразделений Администрации, разработка предложений по их исключению.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2.6. К компетенции уполномоченного подразделения – общего отдела относятся следующие функции: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информирование при приеме на работу в администрацию о необходимости соблюдения 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DD460B">
        <w:rPr>
          <w:sz w:val="28"/>
          <w:szCs w:val="28"/>
        </w:rPr>
        <w:t> </w:t>
      </w:r>
      <w:r w:rsidRPr="00701AC3">
        <w:rPr>
          <w:sz w:val="28"/>
          <w:szCs w:val="28"/>
        </w:rPr>
        <w:t>ознакомление сотрудников администрации  с настоящим Положением.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2.7. Оценку эффективности организации и функционирования в администрации антимонопольного комплаенса осуществляет - комиссия по оценке эффективности функционирования антимонопольного комплаенса в Администрации (далее - коллегиальный орган).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2.8. К функциям коллегиального органа относится: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рассмотрение и оценка мероприятий администрации в части, касающейся функционирования антимонопольного комплаенса;</w:t>
      </w:r>
    </w:p>
    <w:p w:rsidR="00617684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рассмотрение и </w:t>
      </w:r>
      <w:r w:rsidR="00EA46D7">
        <w:rPr>
          <w:sz w:val="28"/>
          <w:szCs w:val="28"/>
        </w:rPr>
        <w:t>согласование</w:t>
      </w:r>
      <w:r w:rsidRPr="00701AC3">
        <w:rPr>
          <w:sz w:val="28"/>
          <w:szCs w:val="28"/>
        </w:rPr>
        <w:t xml:space="preserve"> доклада об антимонопольном </w:t>
      </w:r>
      <w:r w:rsidRPr="00701AC3">
        <w:rPr>
          <w:sz w:val="28"/>
          <w:szCs w:val="28"/>
        </w:rPr>
        <w:lastRenderedPageBreak/>
        <w:t>комплаенсе.</w:t>
      </w:r>
    </w:p>
    <w:p w:rsidR="009A01FF" w:rsidRDefault="009A01FF" w:rsidP="009A01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566E" w:rsidRDefault="00C0566E" w:rsidP="00C0566E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B37A2E">
        <w:rPr>
          <w:sz w:val="28"/>
          <w:szCs w:val="28"/>
        </w:rPr>
        <w:t>Выявление и оценка рисков нарушения антимонопольного законодательства</w:t>
      </w:r>
    </w:p>
    <w:p w:rsidR="00C0566E" w:rsidRPr="00B37A2E" w:rsidRDefault="00C0566E" w:rsidP="00C0566E">
      <w:pPr>
        <w:jc w:val="center"/>
        <w:rPr>
          <w:sz w:val="28"/>
          <w:szCs w:val="28"/>
        </w:rPr>
      </w:pP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B37A2E">
        <w:rPr>
          <w:sz w:val="28"/>
          <w:szCs w:val="28"/>
        </w:rPr>
        <w:tab/>
        <w:t>В целях выявления рисков нарушения антимонопольного зако</w:t>
      </w:r>
      <w:r>
        <w:rPr>
          <w:sz w:val="28"/>
          <w:szCs w:val="28"/>
        </w:rPr>
        <w:t xml:space="preserve">нодательства юрист администрации </w:t>
      </w:r>
      <w:r w:rsidRPr="00B37A2E">
        <w:rPr>
          <w:sz w:val="28"/>
          <w:szCs w:val="28"/>
        </w:rPr>
        <w:t>на регулярной основе проводит: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анализ выявленных нарушений антимонопольного законодательства в деятельнос</w:t>
      </w:r>
      <w:r>
        <w:rPr>
          <w:sz w:val="28"/>
          <w:szCs w:val="28"/>
        </w:rPr>
        <w:t>ти Администрации за предыдущие 3 года</w:t>
      </w:r>
      <w:r w:rsidRPr="00B37A2E">
        <w:rPr>
          <w:sz w:val="28"/>
          <w:szCs w:val="28"/>
        </w:rPr>
        <w:t xml:space="preserve"> (наличие предостережений, предупреждений, штрафов, возбужденных дел);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экспертизу действующих нормативных правовых актов и проектов нормативных правовых актов Администрации на предмет их соответствия антимонопольному законодательству.</w:t>
      </w: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37A2E">
        <w:rPr>
          <w:sz w:val="28"/>
          <w:szCs w:val="28"/>
        </w:rPr>
        <w:tab/>
        <w:t>Анализ выявленных в Администрации нарушений антимонопольного законодательств</w:t>
      </w:r>
      <w:r>
        <w:rPr>
          <w:sz w:val="28"/>
          <w:szCs w:val="28"/>
        </w:rPr>
        <w:t>а в действии Администрации за предыдущие 3 года проводится не реже одного раза в год</w:t>
      </w:r>
      <w:r w:rsidRPr="00B37A2E">
        <w:rPr>
          <w:sz w:val="28"/>
          <w:szCs w:val="28"/>
        </w:rPr>
        <w:t xml:space="preserve"> при этом реализуются следующие мероприятий: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сбор в структурных подразделениях Администрации сведений о наличии нарушений антимонопольного законодательства;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 xml:space="preserve">формирование перечня выявленных нарушений антимонопольного законодательства в Администрации, который содержит классифицированные по сферам деятельности сведения о выявленных за отчетный год нарушениях антимонопольного законодательства (отдельно по каждому нарушению) и </w:t>
      </w:r>
    </w:p>
    <w:p w:rsidR="00C0566E" w:rsidRPr="00B37A2E" w:rsidRDefault="00C0566E" w:rsidP="00C0566E">
      <w:pPr>
        <w:jc w:val="both"/>
        <w:rPr>
          <w:sz w:val="28"/>
          <w:szCs w:val="28"/>
        </w:rPr>
      </w:pPr>
      <w:r w:rsidRPr="00B37A2E">
        <w:rPr>
          <w:sz w:val="28"/>
          <w:szCs w:val="28"/>
        </w:rPr>
        <w:t>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7A2E">
        <w:rPr>
          <w:sz w:val="28"/>
          <w:szCs w:val="28"/>
        </w:rPr>
        <w:tab/>
        <w:t>Экспертиза действующих нормативных правовых актов Администрации на предмет их соответствия антимонопольному законодательству</w:t>
      </w:r>
      <w:r>
        <w:rPr>
          <w:sz w:val="28"/>
          <w:szCs w:val="28"/>
        </w:rPr>
        <w:t xml:space="preserve"> проводится юристом администрации не реже одного раза в год</w:t>
      </w:r>
      <w:r w:rsidRPr="00B37A2E">
        <w:rPr>
          <w:sz w:val="28"/>
          <w:szCs w:val="28"/>
        </w:rPr>
        <w:t xml:space="preserve"> при этом реализуются следующие мероприятия: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разработка исчерпывающего перечня нормативных правовых актов Администрации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внесение предложений Главе района о внесении изменений в нормативные правовые акты Администрации при наличии в них противоречий антимонопольному законодательству.</w:t>
      </w: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7A2E">
        <w:rPr>
          <w:sz w:val="28"/>
          <w:szCs w:val="28"/>
        </w:rPr>
        <w:tab/>
        <w:t>При проведении правовой экспертизы проектов нормативных правовых актов А</w:t>
      </w:r>
      <w:r>
        <w:rPr>
          <w:sz w:val="28"/>
          <w:szCs w:val="28"/>
        </w:rPr>
        <w:t xml:space="preserve">дминистрации юрист администрации </w:t>
      </w:r>
      <w:r w:rsidRPr="00B37A2E">
        <w:rPr>
          <w:sz w:val="28"/>
          <w:szCs w:val="28"/>
        </w:rPr>
        <w:t>проверяет их на предмет соответствия антимонопольному законодательству.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B37A2E">
        <w:rPr>
          <w:sz w:val="28"/>
          <w:szCs w:val="28"/>
        </w:rPr>
        <w:tab/>
        <w:t>Выявляемые риски нарушения антимонопольного законодательства распределяютс</w:t>
      </w:r>
      <w:r>
        <w:rPr>
          <w:sz w:val="28"/>
          <w:szCs w:val="28"/>
        </w:rPr>
        <w:t>я по уровням в соответствии с таблицей 1:</w:t>
      </w:r>
    </w:p>
    <w:p w:rsidR="00C0566E" w:rsidRPr="003306B1" w:rsidRDefault="00C0566E" w:rsidP="003306B1">
      <w:pPr>
        <w:jc w:val="right"/>
        <w:rPr>
          <w:sz w:val="28"/>
          <w:szCs w:val="28"/>
          <w:lang w:val="ru"/>
        </w:rPr>
      </w:pPr>
      <w:r w:rsidRPr="003306B1">
        <w:rPr>
          <w:sz w:val="28"/>
          <w:szCs w:val="28"/>
          <w:lang w:val="ru"/>
        </w:rPr>
        <w:lastRenderedPageBreak/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727"/>
        <w:gridCol w:w="6149"/>
      </w:tblGrid>
      <w:tr w:rsidR="00C0566E" w:rsidRPr="003306B1" w:rsidTr="00C05A7D">
        <w:trPr>
          <w:trHeight w:val="27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Уровень риска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Описание риска</w:t>
            </w:r>
          </w:p>
        </w:tc>
      </w:tr>
      <w:tr w:rsidR="00C0566E" w:rsidRPr="003306B1" w:rsidTr="00C05A7D">
        <w:trPr>
          <w:trHeight w:val="1012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Низкий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отрицательное влияние па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C0566E" w:rsidRPr="003306B1" w:rsidTr="00C05A7D">
        <w:trPr>
          <w:trHeight w:val="263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Незначительный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вероятность выдачи Администрации предупреждения</w:t>
            </w:r>
          </w:p>
        </w:tc>
      </w:tr>
      <w:tr w:rsidR="00C0566E" w:rsidRPr="003306B1" w:rsidTr="00C05A7D">
        <w:trPr>
          <w:trHeight w:val="515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Существенный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вероятность выдачи Администрации предупреждения и возбуждения дела о нарушении антимонопольного законодательства</w:t>
            </w:r>
          </w:p>
        </w:tc>
      </w:tr>
      <w:tr w:rsidR="00C0566E" w:rsidRPr="003306B1" w:rsidTr="00C05A7D">
        <w:trPr>
          <w:trHeight w:val="1026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Высокий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вероятность выдачи Администрации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 должностных лиц</w:t>
            </w:r>
          </w:p>
        </w:tc>
      </w:tr>
    </w:tbl>
    <w:p w:rsidR="00C0566E" w:rsidRDefault="00C0566E" w:rsidP="00C0566E">
      <w:pPr>
        <w:ind w:firstLine="708"/>
        <w:jc w:val="both"/>
        <w:rPr>
          <w:sz w:val="28"/>
          <w:szCs w:val="28"/>
          <w:lang w:val="ru"/>
        </w:rPr>
      </w:pP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B37A2E">
        <w:rPr>
          <w:sz w:val="28"/>
          <w:szCs w:val="28"/>
        </w:rPr>
        <w:tab/>
        <w:t>По результатам проведения оценки рисков, выявленных по результатам проведенных мероприятий по антимонопольному</w:t>
      </w:r>
      <w:r>
        <w:rPr>
          <w:sz w:val="28"/>
          <w:szCs w:val="28"/>
        </w:rPr>
        <w:t xml:space="preserve"> комплаенсу, юрист администрации составляет описание рисков, в которое также включается оценка причин и возникновения рисков, согласно таблице 2:</w:t>
      </w:r>
    </w:p>
    <w:p w:rsidR="00C0566E" w:rsidRPr="003306B1" w:rsidRDefault="00C0566E" w:rsidP="003306B1">
      <w:pPr>
        <w:ind w:firstLine="709"/>
        <w:jc w:val="right"/>
        <w:rPr>
          <w:color w:val="000000"/>
          <w:sz w:val="28"/>
          <w:szCs w:val="28"/>
          <w:lang w:val="ru"/>
        </w:rPr>
      </w:pPr>
      <w:r w:rsidRPr="003306B1">
        <w:rPr>
          <w:color w:val="000000"/>
          <w:sz w:val="28"/>
          <w:szCs w:val="28"/>
          <w:lang w:val="ru"/>
        </w:rPr>
        <w:t>Таблица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411"/>
        <w:gridCol w:w="1138"/>
        <w:gridCol w:w="374"/>
        <w:gridCol w:w="1314"/>
        <w:gridCol w:w="1908"/>
        <w:gridCol w:w="1379"/>
        <w:gridCol w:w="1616"/>
      </w:tblGrid>
      <w:tr w:rsidR="00C0566E" w:rsidRPr="003306B1" w:rsidTr="00C05A7D">
        <w:trPr>
          <w:trHeight w:val="101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jc w:val="both"/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Выявленные риски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jc w:val="both"/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Описание рисков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Причины</w:t>
            </w:r>
          </w:p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возникновения</w:t>
            </w:r>
          </w:p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рисков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Мероприятия по минимизации и устранению рисков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Наличие (отсутствие) остаточных рисков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Вероятность повторного возникновения рисков</w:t>
            </w:r>
          </w:p>
        </w:tc>
      </w:tr>
      <w:tr w:rsidR="00C0566E" w:rsidRPr="003306B1" w:rsidTr="00C05A7D">
        <w:trPr>
          <w:trHeight w:val="34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</w:tr>
    </w:tbl>
    <w:p w:rsidR="00C0566E" w:rsidRPr="003306B1" w:rsidRDefault="00C0566E" w:rsidP="003306B1">
      <w:pPr>
        <w:ind w:firstLine="709"/>
        <w:jc w:val="both"/>
        <w:rPr>
          <w:sz w:val="28"/>
          <w:szCs w:val="28"/>
        </w:rPr>
      </w:pPr>
    </w:p>
    <w:p w:rsidR="00C0566E" w:rsidRPr="00B37A2E" w:rsidRDefault="00C0566E" w:rsidP="003306B1">
      <w:pPr>
        <w:ind w:firstLine="70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направляет предложения в отдел планирования и экономического</w:t>
      </w:r>
      <w:r>
        <w:rPr>
          <w:sz w:val="28"/>
          <w:szCs w:val="28"/>
        </w:rPr>
        <w:t xml:space="preserve"> развития </w:t>
      </w:r>
      <w:r w:rsidRPr="00B37A2E">
        <w:rPr>
          <w:sz w:val="28"/>
          <w:szCs w:val="28"/>
        </w:rPr>
        <w:t>для составления карты рисков нарушения антимонопольного законодательства.</w:t>
      </w: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B37A2E">
        <w:rPr>
          <w:sz w:val="28"/>
          <w:szCs w:val="28"/>
        </w:rPr>
        <w:t>.</w:t>
      </w:r>
      <w:r w:rsidRPr="00B37A2E">
        <w:rPr>
          <w:sz w:val="28"/>
          <w:szCs w:val="28"/>
        </w:rPr>
        <w:tab/>
        <w:t>Карта рисков нарушения антимонопольного законодат</w:t>
      </w:r>
      <w:r>
        <w:rPr>
          <w:sz w:val="28"/>
          <w:szCs w:val="28"/>
        </w:rPr>
        <w:t>ельства составляется отделом</w:t>
      </w:r>
      <w:r w:rsidRPr="00B3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 и экономического развития </w:t>
      </w:r>
      <w:r w:rsidRPr="00B37A2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предложений юриста администрации</w:t>
      </w:r>
      <w:r w:rsidRPr="00B37A2E">
        <w:rPr>
          <w:sz w:val="28"/>
          <w:szCs w:val="28"/>
        </w:rPr>
        <w:t xml:space="preserve">, структурных подразделений Администрации, утверждается Главой района и размещается на </w:t>
      </w:r>
      <w:r w:rsidR="007C738B">
        <w:rPr>
          <w:sz w:val="28"/>
          <w:szCs w:val="28"/>
        </w:rPr>
        <w:t xml:space="preserve">официальном </w:t>
      </w:r>
      <w:r w:rsidRPr="00B37A2E">
        <w:rPr>
          <w:sz w:val="28"/>
          <w:szCs w:val="28"/>
        </w:rPr>
        <w:t xml:space="preserve">сайте </w:t>
      </w:r>
      <w:r w:rsidR="007C738B">
        <w:rPr>
          <w:sz w:val="28"/>
          <w:szCs w:val="28"/>
        </w:rPr>
        <w:t>муниципального образования Идринский район</w:t>
      </w:r>
      <w:r w:rsidRPr="00B37A2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B37A2E">
        <w:rPr>
          <w:sz w:val="28"/>
          <w:szCs w:val="28"/>
        </w:rPr>
        <w:t>.</w:t>
      </w:r>
      <w:r w:rsidRPr="00B37A2E">
        <w:rPr>
          <w:sz w:val="28"/>
          <w:szCs w:val="28"/>
        </w:rPr>
        <w:tab/>
        <w:t>Информация о проведенных мероприятиях по выявлению и оценке рисков нарушения антимонопольного законодательства включается в доклад об антимонопольном комплаенсе в Администрации.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</w:p>
    <w:p w:rsidR="00C0566E" w:rsidRDefault="00C0566E" w:rsidP="00C0566E">
      <w:pPr>
        <w:ind w:firstLine="708"/>
        <w:jc w:val="center"/>
        <w:rPr>
          <w:sz w:val="28"/>
          <w:szCs w:val="28"/>
        </w:rPr>
      </w:pPr>
      <w:r w:rsidRPr="00AE1F96">
        <w:rPr>
          <w:sz w:val="28"/>
          <w:szCs w:val="28"/>
        </w:rPr>
        <w:lastRenderedPageBreak/>
        <w:t>4. Мероприятия по снижению рисков нарушения антимонопольного законодательства</w:t>
      </w:r>
    </w:p>
    <w:p w:rsidR="00C0566E" w:rsidRDefault="00C0566E" w:rsidP="00C0566E">
      <w:pPr>
        <w:ind w:firstLine="708"/>
        <w:jc w:val="center"/>
        <w:rPr>
          <w:sz w:val="28"/>
          <w:szCs w:val="28"/>
        </w:rPr>
      </w:pP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AE1F96">
        <w:rPr>
          <w:sz w:val="28"/>
          <w:szCs w:val="28"/>
        </w:rPr>
        <w:tab/>
        <w:t>В целях снижения комплаенс-</w:t>
      </w:r>
      <w:r>
        <w:rPr>
          <w:sz w:val="28"/>
          <w:szCs w:val="28"/>
        </w:rPr>
        <w:t>рисков Администрации отделом</w:t>
      </w:r>
      <w:r w:rsidRPr="00AE1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 и экономического развития </w:t>
      </w:r>
      <w:r w:rsidRPr="00AE1F96">
        <w:rPr>
          <w:sz w:val="28"/>
          <w:szCs w:val="28"/>
        </w:rPr>
        <w:t xml:space="preserve">на основании </w:t>
      </w:r>
      <w:r w:rsidR="00DD460B">
        <w:rPr>
          <w:sz w:val="28"/>
          <w:szCs w:val="28"/>
        </w:rPr>
        <w:t>предложений юриста а</w:t>
      </w:r>
      <w:r>
        <w:rPr>
          <w:sz w:val="28"/>
          <w:szCs w:val="28"/>
        </w:rPr>
        <w:t>дминистрации</w:t>
      </w:r>
      <w:r w:rsidRPr="00AE1F96">
        <w:rPr>
          <w:sz w:val="28"/>
          <w:szCs w:val="28"/>
        </w:rPr>
        <w:t>, структурных подразделений Администраци</w:t>
      </w:r>
      <w:r>
        <w:rPr>
          <w:sz w:val="28"/>
          <w:szCs w:val="28"/>
        </w:rPr>
        <w:t>и (не реже одного раза в год)</w:t>
      </w:r>
      <w:r w:rsidRPr="00AE1F96">
        <w:rPr>
          <w:sz w:val="28"/>
          <w:szCs w:val="28"/>
        </w:rPr>
        <w:t xml:space="preserve"> разрабатывается план мероприятий по снижению комплаенс-рисков (при наличии).</w:t>
      </w:r>
    </w:p>
    <w:p w:rsidR="00C0566E" w:rsidRPr="00AE1F96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AE1F96">
        <w:rPr>
          <w:sz w:val="28"/>
          <w:szCs w:val="28"/>
        </w:rPr>
        <w:tab/>
        <w:t>В плане мероприятий по снижению комплаенс-рисков указываются:</w:t>
      </w:r>
    </w:p>
    <w:p w:rsidR="00C0566E" w:rsidRPr="00AE1F96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F96">
        <w:rPr>
          <w:sz w:val="28"/>
          <w:szCs w:val="28"/>
        </w:rPr>
        <w:t>наименование полномочия, реализация которого связана с рисками нарушения антимонопольного законодательства;</w:t>
      </w:r>
    </w:p>
    <w:p w:rsidR="00C0566E" w:rsidRPr="00AE1F96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F96">
        <w:rPr>
          <w:sz w:val="28"/>
          <w:szCs w:val="28"/>
        </w:rPr>
        <w:t>описание конкретных действия (мероприятий), направленных на минимизацию и недопущение комплаенс-рисков;</w:t>
      </w:r>
    </w:p>
    <w:p w:rsidR="00C0566E" w:rsidRPr="00AE1F96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E1F96">
        <w:rPr>
          <w:sz w:val="28"/>
          <w:szCs w:val="28"/>
        </w:rPr>
        <w:t>ответственный исполнитель мероприятия (должностное лицо, структурное подразделение);</w:t>
      </w:r>
    </w:p>
    <w:p w:rsidR="00C0566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срок исполнения мероприятия.</w:t>
      </w:r>
    </w:p>
    <w:p w:rsidR="00C0566E" w:rsidRPr="00AE1F96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AE1F96">
        <w:rPr>
          <w:sz w:val="28"/>
          <w:szCs w:val="28"/>
        </w:rPr>
        <w:tab/>
        <w:t xml:space="preserve">План мероприятий по снижению комплаенс-рисков утверждается Главой района и размещается на </w:t>
      </w:r>
      <w:r w:rsidR="007C738B">
        <w:rPr>
          <w:sz w:val="28"/>
          <w:szCs w:val="28"/>
        </w:rPr>
        <w:t xml:space="preserve">официальном </w:t>
      </w:r>
      <w:r w:rsidR="007C738B" w:rsidRPr="00B37A2E">
        <w:rPr>
          <w:sz w:val="28"/>
          <w:szCs w:val="28"/>
        </w:rPr>
        <w:t xml:space="preserve">сайте </w:t>
      </w:r>
      <w:r w:rsidR="007C738B">
        <w:rPr>
          <w:sz w:val="28"/>
          <w:szCs w:val="28"/>
        </w:rPr>
        <w:t>муниципального образования Идринский район</w:t>
      </w:r>
      <w:r w:rsidRPr="00AE1F96">
        <w:rPr>
          <w:sz w:val="28"/>
          <w:szCs w:val="28"/>
        </w:rPr>
        <w:t xml:space="preserve"> в информационно</w:t>
      </w:r>
      <w:r w:rsidR="007C738B">
        <w:rPr>
          <w:sz w:val="28"/>
          <w:szCs w:val="28"/>
        </w:rPr>
        <w:t xml:space="preserve"> </w:t>
      </w:r>
      <w:r w:rsidRPr="00AE1F96">
        <w:rPr>
          <w:sz w:val="28"/>
          <w:szCs w:val="28"/>
        </w:rPr>
        <w:t>- телекоммуникационной сети «Интернет».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AE1F96">
        <w:rPr>
          <w:sz w:val="28"/>
          <w:szCs w:val="28"/>
        </w:rPr>
        <w:tab/>
        <w:t>Информация об исполнении плана мероприятий по снижению рисков нарушения антимонопольного законодательства включается в доклад об антимонопольном комплаенсе в Администрации.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</w:p>
    <w:p w:rsidR="00C0566E" w:rsidRDefault="00C0566E" w:rsidP="00C0566E">
      <w:pPr>
        <w:ind w:firstLine="708"/>
        <w:jc w:val="center"/>
        <w:rPr>
          <w:sz w:val="28"/>
          <w:szCs w:val="28"/>
        </w:rPr>
      </w:pPr>
      <w:r w:rsidRPr="00A83440">
        <w:rPr>
          <w:sz w:val="28"/>
          <w:szCs w:val="28"/>
        </w:rPr>
        <w:t>5. Оценка эффективности</w:t>
      </w:r>
      <w:r>
        <w:rPr>
          <w:sz w:val="28"/>
          <w:szCs w:val="28"/>
        </w:rPr>
        <w:t xml:space="preserve"> функционирования в администрации</w:t>
      </w:r>
      <w:r w:rsidRPr="00A83440">
        <w:rPr>
          <w:sz w:val="28"/>
          <w:szCs w:val="28"/>
        </w:rPr>
        <w:t xml:space="preserve"> антимонопольного комплаенса</w:t>
      </w:r>
    </w:p>
    <w:p w:rsidR="00C0566E" w:rsidRPr="00A83440" w:rsidRDefault="00C0566E" w:rsidP="00C0566E">
      <w:pPr>
        <w:ind w:firstLine="708"/>
        <w:jc w:val="center"/>
        <w:rPr>
          <w:sz w:val="28"/>
          <w:szCs w:val="28"/>
        </w:rPr>
      </w:pP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t>5.1. Ключевыми показателями эффективности функционирования антимонопольного комплаенса являются:</w:t>
      </w:r>
    </w:p>
    <w:p w:rsidR="00C0566E" w:rsidRPr="005C4B96" w:rsidRDefault="00DD460B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66E" w:rsidRPr="005C4B96">
        <w:rPr>
          <w:sz w:val="28"/>
          <w:szCs w:val="28"/>
        </w:rPr>
        <w:t>коэффициент снижения количества нарушений антимонопольного закон</w:t>
      </w:r>
      <w:r w:rsidR="00C0566E">
        <w:rPr>
          <w:sz w:val="28"/>
          <w:szCs w:val="28"/>
        </w:rPr>
        <w:t>одательства (по сравнению с 2017</w:t>
      </w:r>
      <w:r w:rsidR="00C0566E" w:rsidRPr="005C4B96">
        <w:rPr>
          <w:sz w:val="28"/>
          <w:szCs w:val="28"/>
        </w:rPr>
        <w:t xml:space="preserve"> годом);</w:t>
      </w:r>
    </w:p>
    <w:p w:rsidR="00C0566E" w:rsidRPr="005C4B96" w:rsidRDefault="00DD460B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66E" w:rsidRPr="005C4B96">
        <w:rPr>
          <w:sz w:val="28"/>
          <w:szCs w:val="28"/>
        </w:rPr>
        <w:t>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C0566E" w:rsidRDefault="00DD460B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66E" w:rsidRPr="005C4B96">
        <w:rPr>
          <w:sz w:val="28"/>
          <w:szCs w:val="28"/>
        </w:rPr>
        <w:t>доля нормативных правовых актов администрации, в которых выявлены риски нарушения антимонопольного законодательства.</w:t>
      </w: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4B96">
        <w:rPr>
          <w:sz w:val="28"/>
          <w:szCs w:val="28"/>
        </w:rPr>
        <w:t xml:space="preserve">.2. Оценка эффективности функционирования в администрации антимонопольного комплаенса и расчет ключевых показателей эффективности функционирования антимонопольного комплаенса осуществляются в соответствии с Методикой расчета ключевых показателей эффективности функционирования </w:t>
      </w:r>
      <w:r w:rsidRPr="00C0566E">
        <w:rPr>
          <w:sz w:val="28"/>
          <w:szCs w:val="28"/>
        </w:rPr>
        <w:t xml:space="preserve">в администрации  </w:t>
      </w:r>
      <w:r>
        <w:rPr>
          <w:sz w:val="28"/>
          <w:szCs w:val="28"/>
        </w:rPr>
        <w:t>Идринского</w:t>
      </w:r>
      <w:r w:rsidRPr="00C0566E">
        <w:rPr>
          <w:sz w:val="28"/>
          <w:szCs w:val="28"/>
        </w:rPr>
        <w:t xml:space="preserve"> района системы внутреннего обеспечения соответствия требованиям</w:t>
      </w:r>
      <w:r>
        <w:rPr>
          <w:sz w:val="28"/>
          <w:szCs w:val="28"/>
        </w:rPr>
        <w:t xml:space="preserve"> </w:t>
      </w:r>
      <w:r w:rsidRPr="00C0566E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>, являющейся приложением №</w:t>
      </w:r>
      <w:r w:rsidR="00DD460B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Постановлению.</w:t>
      </w: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.3</w:t>
      </w:r>
      <w:r w:rsidRPr="00A83440">
        <w:rPr>
          <w:sz w:val="28"/>
          <w:szCs w:val="28"/>
        </w:rPr>
        <w:t>.</w:t>
      </w:r>
      <w:r w:rsidRPr="00A83440">
        <w:rPr>
          <w:sz w:val="28"/>
          <w:szCs w:val="28"/>
        </w:rPr>
        <w:tab/>
        <w:t>Уполномоченное подразделение</w:t>
      </w:r>
      <w:r w:rsidR="00DD460B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</w:t>
      </w:r>
      <w:r w:rsidR="00921A47">
        <w:rPr>
          <w:sz w:val="28"/>
          <w:szCs w:val="28"/>
        </w:rPr>
        <w:t xml:space="preserve">планирования и экономического развития </w:t>
      </w:r>
      <w:r>
        <w:rPr>
          <w:sz w:val="28"/>
          <w:szCs w:val="28"/>
        </w:rPr>
        <w:t>совместно с юри</w:t>
      </w:r>
      <w:r w:rsidR="00921A47">
        <w:rPr>
          <w:sz w:val="28"/>
          <w:szCs w:val="28"/>
        </w:rPr>
        <w:t xml:space="preserve">стом администрации </w:t>
      </w:r>
      <w:r w:rsidRPr="00A83440">
        <w:rPr>
          <w:sz w:val="28"/>
          <w:szCs w:val="28"/>
        </w:rPr>
        <w:t>проводит (не реже одного раза в год) оценку достижения ключевых показателей эффективности антимонопо</w:t>
      </w:r>
      <w:r>
        <w:rPr>
          <w:sz w:val="28"/>
          <w:szCs w:val="28"/>
        </w:rPr>
        <w:t>льного комплаенса в Администрации</w:t>
      </w:r>
      <w:r w:rsidRPr="00A83440">
        <w:rPr>
          <w:sz w:val="28"/>
          <w:szCs w:val="28"/>
        </w:rPr>
        <w:t>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A83440">
        <w:rPr>
          <w:sz w:val="28"/>
          <w:szCs w:val="28"/>
        </w:rPr>
        <w:t>.</w:t>
      </w:r>
      <w:r w:rsidRPr="00A83440">
        <w:rPr>
          <w:sz w:val="28"/>
          <w:szCs w:val="28"/>
        </w:rPr>
        <w:tab/>
        <w:t>Информация о достижении ключевых показателей эффективности</w:t>
      </w:r>
      <w:r>
        <w:rPr>
          <w:sz w:val="28"/>
          <w:szCs w:val="28"/>
        </w:rPr>
        <w:t xml:space="preserve"> функционирования в Администрации</w:t>
      </w:r>
      <w:r w:rsidRPr="00A83440">
        <w:rPr>
          <w:sz w:val="28"/>
          <w:szCs w:val="28"/>
        </w:rPr>
        <w:t xml:space="preserve"> антимонопольного комплаенса включается в доклад об антимонопольном комплаенсе.</w:t>
      </w: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</w:p>
    <w:p w:rsidR="00C0566E" w:rsidRDefault="00C0566E" w:rsidP="00C0566E">
      <w:pPr>
        <w:ind w:firstLine="708"/>
        <w:jc w:val="center"/>
        <w:rPr>
          <w:sz w:val="28"/>
          <w:szCs w:val="28"/>
        </w:rPr>
      </w:pPr>
      <w:r w:rsidRPr="00A83440">
        <w:rPr>
          <w:sz w:val="28"/>
          <w:szCs w:val="28"/>
        </w:rPr>
        <w:t>6. Доклад об антимонопольном комплаенсе</w:t>
      </w:r>
    </w:p>
    <w:p w:rsidR="00921A47" w:rsidRPr="00A83440" w:rsidRDefault="00921A47" w:rsidP="00C0566E">
      <w:pPr>
        <w:ind w:firstLine="708"/>
        <w:jc w:val="center"/>
        <w:rPr>
          <w:sz w:val="28"/>
          <w:szCs w:val="28"/>
        </w:rPr>
      </w:pP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t>6.1.</w:t>
      </w:r>
      <w:r w:rsidRPr="00A83440">
        <w:rPr>
          <w:sz w:val="28"/>
          <w:szCs w:val="28"/>
        </w:rPr>
        <w:tab/>
        <w:t>Доклад об антимонопольном комплаенсе содержит информацию:</w:t>
      </w:r>
    </w:p>
    <w:p w:rsidR="00C0566E" w:rsidRPr="00A83440" w:rsidRDefault="00921A47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0566E" w:rsidRPr="00A83440">
        <w:rPr>
          <w:sz w:val="28"/>
          <w:szCs w:val="28"/>
        </w:rPr>
        <w:t>о результатах проведенной оценк</w:t>
      </w:r>
      <w:r w:rsidR="00C0566E">
        <w:rPr>
          <w:sz w:val="28"/>
          <w:szCs w:val="28"/>
        </w:rPr>
        <w:t>и рисков нарушения Администрацией</w:t>
      </w:r>
      <w:r w:rsidR="00C0566E" w:rsidRPr="00A83440">
        <w:rPr>
          <w:sz w:val="28"/>
          <w:szCs w:val="28"/>
        </w:rPr>
        <w:t xml:space="preserve"> антимонопольного законодательства;</w:t>
      </w:r>
    </w:p>
    <w:p w:rsidR="00C0566E" w:rsidRPr="00A83440" w:rsidRDefault="00921A47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0566E" w:rsidRPr="00A83440">
        <w:rPr>
          <w:sz w:val="28"/>
          <w:szCs w:val="28"/>
        </w:rPr>
        <w:t>об исполнении плана мероприятий по снижени</w:t>
      </w:r>
      <w:r w:rsidR="00C0566E">
        <w:rPr>
          <w:sz w:val="28"/>
          <w:szCs w:val="28"/>
        </w:rPr>
        <w:t>ю рисков нарушения Администрацией</w:t>
      </w:r>
      <w:r w:rsidR="00C0566E" w:rsidRPr="00A83440">
        <w:rPr>
          <w:sz w:val="28"/>
          <w:szCs w:val="28"/>
        </w:rPr>
        <w:t xml:space="preserve"> антимонопольного законодательства;</w:t>
      </w:r>
    </w:p>
    <w:p w:rsidR="00C0566E" w:rsidRPr="00A83440" w:rsidRDefault="00921A47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0566E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C0566E" w:rsidRPr="00A83440">
        <w:rPr>
          <w:sz w:val="28"/>
          <w:szCs w:val="28"/>
        </w:rPr>
        <w:t>достижении ключевых показателей эффективности антимонопольного комплаенса.</w:t>
      </w: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t>6.2.</w:t>
      </w:r>
      <w:r w:rsidRPr="00A83440">
        <w:rPr>
          <w:sz w:val="28"/>
          <w:szCs w:val="28"/>
        </w:rPr>
        <w:tab/>
        <w:t xml:space="preserve">Доклад об антимонопольном комплаенсе представляется в коллегиальный орган на </w:t>
      </w:r>
      <w:r w:rsidR="00915427">
        <w:rPr>
          <w:sz w:val="28"/>
          <w:szCs w:val="28"/>
        </w:rPr>
        <w:t>согласование</w:t>
      </w:r>
      <w:r w:rsidRPr="00A83440">
        <w:rPr>
          <w:sz w:val="28"/>
          <w:szCs w:val="28"/>
        </w:rPr>
        <w:t xml:space="preserve"> (не реже одного раза в год) уполномоченным подразделением.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t>6.3.</w:t>
      </w:r>
      <w:r w:rsidRPr="00A83440">
        <w:rPr>
          <w:sz w:val="28"/>
          <w:szCs w:val="28"/>
        </w:rPr>
        <w:tab/>
        <w:t xml:space="preserve">Доклад об антимонопольном комплаенсе, </w:t>
      </w:r>
      <w:r w:rsidR="00EA46D7">
        <w:rPr>
          <w:sz w:val="28"/>
          <w:szCs w:val="28"/>
        </w:rPr>
        <w:t xml:space="preserve">согласованный коллегиальным органом и </w:t>
      </w:r>
      <w:r w:rsidRPr="00A83440">
        <w:rPr>
          <w:sz w:val="28"/>
          <w:szCs w:val="28"/>
        </w:rPr>
        <w:t xml:space="preserve">утвержденный </w:t>
      </w:r>
      <w:r w:rsidR="007C738B">
        <w:rPr>
          <w:sz w:val="28"/>
          <w:szCs w:val="28"/>
        </w:rPr>
        <w:t>Г</w:t>
      </w:r>
      <w:r w:rsidR="00EA46D7">
        <w:rPr>
          <w:sz w:val="28"/>
          <w:szCs w:val="28"/>
        </w:rPr>
        <w:t>лавой района</w:t>
      </w:r>
      <w:r w:rsidRPr="00A83440">
        <w:rPr>
          <w:sz w:val="28"/>
          <w:szCs w:val="28"/>
        </w:rPr>
        <w:t>, размещается н</w:t>
      </w:r>
      <w:r>
        <w:rPr>
          <w:sz w:val="28"/>
          <w:szCs w:val="28"/>
        </w:rPr>
        <w:t xml:space="preserve">а официальном сайте </w:t>
      </w:r>
      <w:r w:rsidR="007C738B">
        <w:rPr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 xml:space="preserve"> </w:t>
      </w:r>
      <w:r w:rsidRPr="00A83440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A83440">
        <w:rPr>
          <w:sz w:val="28"/>
          <w:szCs w:val="28"/>
        </w:rPr>
        <w:t>- телекоммуникационной сети «Интернет» в течени</w:t>
      </w:r>
      <w:r>
        <w:rPr>
          <w:sz w:val="28"/>
          <w:szCs w:val="28"/>
        </w:rPr>
        <w:t>е месяца с даты его утверждения</w:t>
      </w:r>
      <w:r w:rsidRPr="00A83440">
        <w:rPr>
          <w:sz w:val="28"/>
          <w:szCs w:val="28"/>
        </w:rPr>
        <w:t>.</w:t>
      </w:r>
    </w:p>
    <w:p w:rsidR="00C0566E" w:rsidRDefault="003306B1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921A47" w:rsidRPr="00D1649A" w:rsidTr="00C05A7D">
        <w:tc>
          <w:tcPr>
            <w:tcW w:w="6487" w:type="dxa"/>
          </w:tcPr>
          <w:p w:rsidR="00921A47" w:rsidRPr="00D1649A" w:rsidRDefault="00921A47" w:rsidP="00C05A7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21A47" w:rsidRPr="00D1649A" w:rsidRDefault="00921A47" w:rsidP="007C738B">
            <w:pPr>
              <w:rPr>
                <w:sz w:val="28"/>
                <w:szCs w:val="28"/>
              </w:rPr>
            </w:pPr>
            <w:r w:rsidRPr="00D164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  <w:r w:rsidRPr="00D1649A">
              <w:rPr>
                <w:sz w:val="28"/>
                <w:szCs w:val="28"/>
              </w:rPr>
              <w:t xml:space="preserve"> к постано</w:t>
            </w:r>
            <w:r w:rsidR="007C738B">
              <w:rPr>
                <w:sz w:val="28"/>
                <w:szCs w:val="28"/>
              </w:rPr>
              <w:t>влению администрации района от 24.12.2019 № 949</w:t>
            </w:r>
            <w:r w:rsidRPr="00D1649A">
              <w:rPr>
                <w:sz w:val="28"/>
                <w:szCs w:val="28"/>
              </w:rPr>
              <w:t>-п</w:t>
            </w:r>
          </w:p>
        </w:tc>
      </w:tr>
    </w:tbl>
    <w:p w:rsidR="00921A47" w:rsidRPr="00717AF6" w:rsidRDefault="00921A47" w:rsidP="00921A47">
      <w:pPr>
        <w:ind w:firstLine="708"/>
        <w:jc w:val="center"/>
        <w:rPr>
          <w:sz w:val="28"/>
          <w:szCs w:val="28"/>
        </w:rPr>
      </w:pPr>
      <w:r w:rsidRPr="00717AF6">
        <w:rPr>
          <w:sz w:val="28"/>
          <w:szCs w:val="28"/>
        </w:rPr>
        <w:t>Состав</w:t>
      </w:r>
    </w:p>
    <w:p w:rsidR="00921A47" w:rsidRDefault="00921A47" w:rsidP="00921A47">
      <w:pPr>
        <w:ind w:firstLine="708"/>
        <w:jc w:val="center"/>
        <w:rPr>
          <w:sz w:val="28"/>
          <w:szCs w:val="28"/>
        </w:rPr>
      </w:pPr>
      <w:r w:rsidRPr="00717AF6">
        <w:rPr>
          <w:sz w:val="28"/>
          <w:szCs w:val="28"/>
        </w:rPr>
        <w:t>комиссии по оценке эффективности функционирования ант</w:t>
      </w:r>
      <w:r>
        <w:rPr>
          <w:sz w:val="28"/>
          <w:szCs w:val="28"/>
        </w:rPr>
        <w:t>имонопольного комплаенса в администрации Идринского района</w:t>
      </w:r>
      <w:r w:rsidRPr="00717AF6">
        <w:rPr>
          <w:sz w:val="28"/>
          <w:szCs w:val="28"/>
        </w:rPr>
        <w:t xml:space="preserve"> Красноярского края</w:t>
      </w:r>
    </w:p>
    <w:p w:rsidR="00C0566E" w:rsidRDefault="00C0566E" w:rsidP="009A01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5210"/>
      </w:tblGrid>
      <w:tr w:rsidR="003E1326" w:rsidRPr="000E5E55" w:rsidTr="00CD41AC">
        <w:tc>
          <w:tcPr>
            <w:tcW w:w="3369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Исаенко 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0C600A" w:rsidRPr="000C600A" w:rsidRDefault="007C738B" w:rsidP="000C60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600A">
              <w:rPr>
                <w:sz w:val="28"/>
                <w:szCs w:val="28"/>
              </w:rPr>
              <w:t>член к</w:t>
            </w:r>
            <w:r w:rsidR="000C600A" w:rsidRPr="000C600A">
              <w:rPr>
                <w:sz w:val="28"/>
                <w:szCs w:val="28"/>
              </w:rPr>
              <w:t>оординационного совета в области развития малого и среднего</w:t>
            </w:r>
          </w:p>
          <w:p w:rsidR="003E1326" w:rsidRPr="000E5E55" w:rsidRDefault="000C600A" w:rsidP="000C60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00A">
              <w:rPr>
                <w:sz w:val="28"/>
                <w:szCs w:val="28"/>
              </w:rPr>
              <w:t>предпринимательства и улучшения инвестиционного климата на территории  Идринского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3E1326" w:rsidRPr="000E5E55" w:rsidTr="00CD41AC">
        <w:tc>
          <w:tcPr>
            <w:tcW w:w="3369" w:type="dxa"/>
          </w:tcPr>
          <w:p w:rsidR="000E5E55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Байкалова 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3E1326" w:rsidRPr="000E5E55">
              <w:rPr>
                <w:sz w:val="28"/>
                <w:szCs w:val="28"/>
              </w:rPr>
              <w:t>едущий специалист отдела планирования и экономического развития администрации района, секретарь комиссии</w:t>
            </w:r>
          </w:p>
        </w:tc>
      </w:tr>
      <w:tr w:rsidR="003E1326" w:rsidRPr="000E5E55" w:rsidTr="00CD41AC">
        <w:tc>
          <w:tcPr>
            <w:tcW w:w="3369" w:type="dxa"/>
          </w:tcPr>
          <w:p w:rsidR="003E1326" w:rsidRPr="000E5E55" w:rsidRDefault="007C738B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E1326" w:rsidRPr="000E5E55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1326" w:rsidRPr="000E5E55" w:rsidTr="00CD41AC">
        <w:tc>
          <w:tcPr>
            <w:tcW w:w="3369" w:type="dxa"/>
          </w:tcPr>
          <w:p w:rsidR="000E5E55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Антипова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3E1326" w:rsidRPr="000E5E55">
              <w:rPr>
                <w:sz w:val="28"/>
                <w:szCs w:val="28"/>
              </w:rPr>
              <w:t>ервый заместитель главы района, руководитель финансового управления администрации района</w:t>
            </w:r>
          </w:p>
        </w:tc>
      </w:tr>
      <w:tr w:rsidR="003E1326" w:rsidRPr="000E5E55" w:rsidTr="00CD41AC">
        <w:tc>
          <w:tcPr>
            <w:tcW w:w="3369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Лахаев Вадим Николаевич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3E1326" w:rsidRPr="000E5E55">
              <w:rPr>
                <w:sz w:val="28"/>
                <w:szCs w:val="28"/>
              </w:rPr>
              <w:t>лавный специалист-юрист 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3E1326" w:rsidRPr="000E5E55" w:rsidTr="00CD41AC">
        <w:tc>
          <w:tcPr>
            <w:tcW w:w="3369" w:type="dxa"/>
          </w:tcPr>
          <w:p w:rsidR="000E5E55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Левечко 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3E1326" w:rsidRPr="000E5E55">
              <w:rPr>
                <w:sz w:val="28"/>
                <w:szCs w:val="28"/>
              </w:rPr>
              <w:t>ачальник отдела планирования и экономического развития администрации района</w:t>
            </w:r>
          </w:p>
        </w:tc>
      </w:tr>
      <w:tr w:rsidR="003E1326" w:rsidRPr="000E5E55" w:rsidTr="00CD41AC">
        <w:tc>
          <w:tcPr>
            <w:tcW w:w="3369" w:type="dxa"/>
          </w:tcPr>
          <w:p w:rsidR="000E5E55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Михеева 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3E1326" w:rsidRPr="000E5E55">
              <w:rPr>
                <w:sz w:val="28"/>
                <w:szCs w:val="28"/>
              </w:rPr>
              <w:t xml:space="preserve">аведующая отделом по организационной работе и архивным </w:t>
            </w:r>
            <w:r>
              <w:rPr>
                <w:sz w:val="28"/>
                <w:szCs w:val="28"/>
              </w:rPr>
              <w:t>вопросам администрации района</w:t>
            </w:r>
          </w:p>
        </w:tc>
      </w:tr>
      <w:tr w:rsidR="003E1326" w:rsidRPr="000E5E55" w:rsidTr="00CD41AC">
        <w:tc>
          <w:tcPr>
            <w:tcW w:w="3369" w:type="dxa"/>
          </w:tcPr>
          <w:p w:rsidR="003E1326" w:rsidRDefault="00CD41AC" w:rsidP="00CD41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</w:t>
            </w:r>
          </w:p>
          <w:p w:rsidR="00CD41AC" w:rsidRPr="000E5E55" w:rsidRDefault="00CD41AC" w:rsidP="00CD41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7C738B" w:rsidP="00CD41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CD41AC">
              <w:rPr>
                <w:sz w:val="28"/>
                <w:szCs w:val="28"/>
              </w:rPr>
              <w:t>лавный специалист, эксперт территориального отдела Управления Роспотребнадзора по Красноярскому краю в г. Минусинск</w:t>
            </w:r>
          </w:p>
        </w:tc>
      </w:tr>
    </w:tbl>
    <w:p w:rsidR="00921A47" w:rsidRDefault="003306B1" w:rsidP="009A01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921A47" w:rsidRPr="00D1649A" w:rsidTr="00C05A7D">
        <w:tc>
          <w:tcPr>
            <w:tcW w:w="6487" w:type="dxa"/>
          </w:tcPr>
          <w:p w:rsidR="00921A47" w:rsidRPr="00D1649A" w:rsidRDefault="00921A47" w:rsidP="00C05A7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21A47" w:rsidRPr="00D1649A" w:rsidRDefault="00921A47" w:rsidP="00921A47">
            <w:pPr>
              <w:rPr>
                <w:sz w:val="28"/>
                <w:szCs w:val="28"/>
              </w:rPr>
            </w:pPr>
            <w:r w:rsidRPr="00D164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  <w:r w:rsidRPr="00D1649A">
              <w:rPr>
                <w:sz w:val="28"/>
                <w:szCs w:val="28"/>
              </w:rPr>
              <w:t xml:space="preserve"> к постановлению администрации района от </w:t>
            </w:r>
            <w:r w:rsidR="00885A9E">
              <w:rPr>
                <w:sz w:val="28"/>
                <w:szCs w:val="28"/>
              </w:rPr>
              <w:t>24.12.2019 № 949</w:t>
            </w:r>
            <w:r w:rsidR="00885A9E" w:rsidRPr="00D1649A">
              <w:rPr>
                <w:sz w:val="28"/>
                <w:szCs w:val="28"/>
              </w:rPr>
              <w:t>-п</w:t>
            </w:r>
          </w:p>
        </w:tc>
      </w:tr>
    </w:tbl>
    <w:p w:rsidR="00921A47" w:rsidRDefault="00921A47" w:rsidP="00921A47">
      <w:pPr>
        <w:ind w:firstLine="708"/>
        <w:jc w:val="center"/>
        <w:rPr>
          <w:sz w:val="28"/>
          <w:szCs w:val="28"/>
        </w:rPr>
      </w:pPr>
    </w:p>
    <w:p w:rsidR="00921A47" w:rsidRPr="00717AF6" w:rsidRDefault="00921A47" w:rsidP="00921A47">
      <w:pPr>
        <w:ind w:firstLine="708"/>
        <w:jc w:val="center"/>
        <w:rPr>
          <w:sz w:val="28"/>
          <w:szCs w:val="28"/>
        </w:rPr>
      </w:pPr>
      <w:r w:rsidRPr="00717AF6">
        <w:rPr>
          <w:sz w:val="28"/>
          <w:szCs w:val="28"/>
        </w:rPr>
        <w:t>Положение о комиссии по оценке эффективности функционирования антимонопольного ко</w:t>
      </w:r>
      <w:r>
        <w:rPr>
          <w:sz w:val="28"/>
          <w:szCs w:val="28"/>
        </w:rPr>
        <w:t xml:space="preserve">мплаенса в </w:t>
      </w:r>
      <w:r w:rsidRPr="00717AF6">
        <w:rPr>
          <w:sz w:val="28"/>
          <w:szCs w:val="28"/>
        </w:rPr>
        <w:t xml:space="preserve"> администрации</w:t>
      </w:r>
    </w:p>
    <w:p w:rsidR="00921A47" w:rsidRDefault="00921A47" w:rsidP="00921A47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Идринского</w:t>
      </w:r>
      <w:r w:rsidRPr="00717AF6">
        <w:rPr>
          <w:sz w:val="28"/>
          <w:szCs w:val="28"/>
        </w:rPr>
        <w:t xml:space="preserve"> района   Красноярского края</w:t>
      </w:r>
    </w:p>
    <w:p w:rsidR="00921A47" w:rsidRPr="00717AF6" w:rsidRDefault="00921A47" w:rsidP="00921A47">
      <w:pPr>
        <w:ind w:firstLine="708"/>
        <w:jc w:val="center"/>
        <w:rPr>
          <w:sz w:val="28"/>
          <w:szCs w:val="28"/>
        </w:rPr>
      </w:pP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1.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Положение о Комиссии по оценке эффективности функционирования антимонопольного ко</w:t>
      </w:r>
      <w:r>
        <w:rPr>
          <w:sz w:val="28"/>
          <w:szCs w:val="28"/>
        </w:rPr>
        <w:t>мплаенса в администрации Идринского</w:t>
      </w:r>
      <w:r w:rsidRPr="00717AF6">
        <w:rPr>
          <w:sz w:val="28"/>
          <w:szCs w:val="28"/>
        </w:rPr>
        <w:t xml:space="preserve"> района   Красноярского края (далее соответственно - Положение, Комиссия) регулирует деятельность Комиссии по осуществлению оценки эффективности функционирования системы внутреннего обеспечения соответствия требованиям антимонопольного законодательства де</w:t>
      </w:r>
      <w:r>
        <w:rPr>
          <w:sz w:val="28"/>
          <w:szCs w:val="28"/>
        </w:rPr>
        <w:t xml:space="preserve">ятельности </w:t>
      </w:r>
      <w:r w:rsidRPr="00717A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</w:t>
      </w:r>
      <w:r w:rsidRPr="00717AF6">
        <w:rPr>
          <w:sz w:val="28"/>
          <w:szCs w:val="28"/>
        </w:rPr>
        <w:t xml:space="preserve"> района  Краснояр</w:t>
      </w:r>
      <w:r>
        <w:rPr>
          <w:sz w:val="28"/>
          <w:szCs w:val="28"/>
        </w:rPr>
        <w:t>ского края (далее - Администрация</w:t>
      </w:r>
      <w:r w:rsidRPr="00717AF6">
        <w:rPr>
          <w:sz w:val="28"/>
          <w:szCs w:val="28"/>
        </w:rPr>
        <w:t>).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2.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Комиссия является постоянно действующим коллегиальным органом.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3.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400E99" w:rsidRPr="00400E99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</w:t>
      </w:r>
      <w:r w:rsidRPr="00717AF6">
        <w:rPr>
          <w:sz w:val="28"/>
          <w:szCs w:val="28"/>
        </w:rPr>
        <w:t>Красноярского края и иными нормативными правовыми актами Красноярского края, а также настоящим Положением.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4.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Комиссия состоит из председателя, секретаря, членов Комиссии и</w:t>
      </w:r>
      <w:r>
        <w:rPr>
          <w:sz w:val="28"/>
          <w:szCs w:val="28"/>
        </w:rPr>
        <w:t>з числа сотрудников Администрации, представителей общественности и бизнеса</w:t>
      </w:r>
      <w:r w:rsidRPr="00717AF6">
        <w:rPr>
          <w:sz w:val="28"/>
          <w:szCs w:val="28"/>
        </w:rPr>
        <w:t>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5.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Комиссия осуществляет следующие функции: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>рассмотрение и</w:t>
      </w:r>
      <w:r>
        <w:rPr>
          <w:sz w:val="28"/>
          <w:szCs w:val="28"/>
        </w:rPr>
        <w:t xml:space="preserve"> оценка мероприятий Администрации</w:t>
      </w:r>
      <w:r w:rsidRPr="00717AF6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 xml:space="preserve">рассмотрение и </w:t>
      </w:r>
      <w:r w:rsidR="00915427">
        <w:rPr>
          <w:sz w:val="28"/>
          <w:szCs w:val="28"/>
        </w:rPr>
        <w:t>согласование</w:t>
      </w:r>
      <w:r w:rsidRPr="00717AF6">
        <w:rPr>
          <w:sz w:val="28"/>
          <w:szCs w:val="28"/>
        </w:rPr>
        <w:t xml:space="preserve"> доклада об антимонопольном комплаенсе.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6.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Председатель Комиссии: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>определяет дату, время и место проведения заседания Комиссии; согласовывает перечень вопросов для обсуждения на заседании Комиссии;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>председательствует на заседаниях Комиссии; осуществляет общее руководство деятельностью Комиссии; ведет заседание Комиссии;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>дает поручения членам Комиссии, связанные с ее деятельностью; подписывает протокол заседания Комиссии.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7.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Секретарь Комиссии: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 xml:space="preserve">обеспечивает участие членов Комиссии в заседании Комиссии; организует проведение заседания Комиссии; ведет и оформляет протокол </w:t>
      </w:r>
      <w:r w:rsidRPr="003E1326">
        <w:rPr>
          <w:sz w:val="28"/>
          <w:szCs w:val="28"/>
        </w:rPr>
        <w:t>заседания Комиссии;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lastRenderedPageBreak/>
        <w:t xml:space="preserve">- представляет протокол заседания Комиссии на подпись председателю </w:t>
      </w:r>
      <w:r w:rsidR="003E1326" w:rsidRPr="003E1326">
        <w:rPr>
          <w:sz w:val="28"/>
          <w:szCs w:val="28"/>
        </w:rPr>
        <w:t>Комиссии</w:t>
      </w:r>
      <w:r w:rsidRPr="003E1326">
        <w:rPr>
          <w:sz w:val="28"/>
          <w:szCs w:val="28"/>
        </w:rPr>
        <w:t>;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- ведет иную документацию, связанную с деятельностью Комиссии.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8.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Члены Комиссии: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- рассматривают представленные на заседание Комиссии документы;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- высказывают свое мнение по рассматриваемым в документах вопросам;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9.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Заседания Комиссии проводятся по мере необходимости при получении соответствующих обращений уполномоченного подразделения Администрации, ответственного за функционирование антимонопольного комплаенса в Администрации, в срок не позднее 5 (пяти) рабочих дней со дня получения указанного обращения.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10.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Решение о проведении заседаний принимает председатель Комиссии.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11.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Секретарь Комиссии не менее чем за 2 (два)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12.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Заседание Комиссии признается правомочным для принятия решений, если на нем присутствует более половины состава Комиссии.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13.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Решения Комиссии принимаются открытым голосованием простым большинством голосов.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Мнение председателя Комиссии при равенстве голосов является решающим.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14.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Подписанный протокол заседания Комиссии, материалы, отчеты и результаты периодических оценок эффективности функционирования антимонопольного комплаенса направляются председателем Комиссии Главе района не позднее дня, следующего за днем подписания протокола заседания Комиссии.</w:t>
      </w:r>
    </w:p>
    <w:p w:rsidR="00921A47" w:rsidRPr="00E819C4" w:rsidRDefault="003306B1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921A47" w:rsidRPr="00D1649A" w:rsidTr="00C05A7D">
        <w:tc>
          <w:tcPr>
            <w:tcW w:w="6487" w:type="dxa"/>
          </w:tcPr>
          <w:p w:rsidR="00921A47" w:rsidRPr="00D1649A" w:rsidRDefault="00921A47" w:rsidP="00C05A7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21A47" w:rsidRPr="00D1649A" w:rsidRDefault="00921A47" w:rsidP="00921A47">
            <w:pPr>
              <w:rPr>
                <w:sz w:val="28"/>
                <w:szCs w:val="28"/>
              </w:rPr>
            </w:pPr>
            <w:r w:rsidRPr="00D164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4</w:t>
            </w:r>
            <w:r w:rsidRPr="00D1649A">
              <w:rPr>
                <w:sz w:val="28"/>
                <w:szCs w:val="28"/>
              </w:rPr>
              <w:t xml:space="preserve"> к постановлению администрации района от </w:t>
            </w:r>
            <w:r w:rsidR="00C34DBA">
              <w:rPr>
                <w:sz w:val="28"/>
                <w:szCs w:val="28"/>
              </w:rPr>
              <w:t>24.12.2019 № 949</w:t>
            </w:r>
            <w:r w:rsidR="00C34DBA" w:rsidRPr="00D1649A">
              <w:rPr>
                <w:sz w:val="28"/>
                <w:szCs w:val="28"/>
              </w:rPr>
              <w:t>-п</w:t>
            </w:r>
          </w:p>
        </w:tc>
      </w:tr>
    </w:tbl>
    <w:p w:rsidR="00921A47" w:rsidRPr="003306B1" w:rsidRDefault="00921A47" w:rsidP="009A01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1A47" w:rsidRPr="003306B1" w:rsidRDefault="00921A47" w:rsidP="00921A47">
      <w:pPr>
        <w:tabs>
          <w:tab w:val="left" w:pos="993"/>
        </w:tabs>
        <w:jc w:val="center"/>
        <w:rPr>
          <w:sz w:val="28"/>
          <w:szCs w:val="28"/>
        </w:rPr>
      </w:pPr>
      <w:r w:rsidRPr="003306B1">
        <w:rPr>
          <w:sz w:val="28"/>
          <w:szCs w:val="28"/>
        </w:rPr>
        <w:t>МЕТОДИКА</w:t>
      </w:r>
    </w:p>
    <w:p w:rsidR="00921A47" w:rsidRPr="003306B1" w:rsidRDefault="00921A47" w:rsidP="00921A47">
      <w:pPr>
        <w:tabs>
          <w:tab w:val="left" w:pos="993"/>
        </w:tabs>
        <w:jc w:val="center"/>
        <w:rPr>
          <w:bCs/>
          <w:sz w:val="28"/>
          <w:szCs w:val="28"/>
        </w:rPr>
      </w:pPr>
      <w:r w:rsidRPr="003306B1">
        <w:rPr>
          <w:sz w:val="28"/>
          <w:szCs w:val="28"/>
        </w:rPr>
        <w:t xml:space="preserve">расчета ключевых показателей эффективности функционирования в администрации  </w:t>
      </w:r>
      <w:r w:rsidRPr="003306B1">
        <w:rPr>
          <w:bCs/>
          <w:sz w:val="28"/>
          <w:szCs w:val="28"/>
        </w:rPr>
        <w:t xml:space="preserve">Идринского  района системы внутреннего обеспечения соответствия требованиям </w:t>
      </w:r>
    </w:p>
    <w:p w:rsidR="00921A47" w:rsidRPr="003306B1" w:rsidRDefault="00921A47" w:rsidP="00921A47">
      <w:pPr>
        <w:tabs>
          <w:tab w:val="left" w:pos="993"/>
        </w:tabs>
        <w:jc w:val="center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антимонопольного законодательства</w:t>
      </w:r>
    </w:p>
    <w:p w:rsidR="00921A47" w:rsidRPr="003306B1" w:rsidRDefault="00921A47" w:rsidP="00921A4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A47" w:rsidRPr="003306B1" w:rsidRDefault="00921A47" w:rsidP="00921A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6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06B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21A47" w:rsidRPr="003306B1" w:rsidRDefault="00921A47" w:rsidP="00921A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1. Методика расчета ключевых показателей эффективности функционирования антимонопольного комплаенса в администрации Идринского района (далее – Методика) разработана в целях оценки эффективности функционирования антимонопольного комплаенса в администрации Идринского района (далее - Администрация).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1058"/>
        </w:tabs>
        <w:spacing w:line="240" w:lineRule="auto"/>
        <w:ind w:right="40" w:firstLine="720"/>
        <w:jc w:val="both"/>
        <w:rPr>
          <w:color w:val="000000"/>
          <w:sz w:val="28"/>
          <w:szCs w:val="28"/>
        </w:rPr>
      </w:pPr>
      <w:r w:rsidRPr="003306B1">
        <w:rPr>
          <w:sz w:val="28"/>
          <w:szCs w:val="28"/>
        </w:rPr>
        <w:t xml:space="preserve">2. </w:t>
      </w:r>
      <w:r w:rsidRPr="003306B1">
        <w:rPr>
          <w:color w:val="000000"/>
          <w:sz w:val="28"/>
          <w:szCs w:val="28"/>
        </w:rPr>
        <w:t>В целях оценки эффективности функционирования в администрации антимонопольного комплаенса в соответствии с настоящей методикой рассчитываются ключевые показатели эффективности антимонопольного комплаенса (далее – КПЭ).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1058"/>
        </w:tabs>
        <w:spacing w:line="240" w:lineRule="auto"/>
        <w:ind w:right="40" w:firstLine="0"/>
        <w:jc w:val="both"/>
        <w:rPr>
          <w:color w:val="000000"/>
          <w:sz w:val="28"/>
          <w:szCs w:val="28"/>
        </w:rPr>
      </w:pP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3306B1">
        <w:rPr>
          <w:sz w:val="28"/>
          <w:szCs w:val="28"/>
          <w:lang w:val="en-US"/>
        </w:rPr>
        <w:t>II</w:t>
      </w:r>
      <w:r w:rsidRPr="003306B1">
        <w:rPr>
          <w:sz w:val="28"/>
          <w:szCs w:val="28"/>
        </w:rPr>
        <w:t>. Методика расчета КПЭ для администрации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left="1080" w:right="40" w:firstLine="0"/>
        <w:jc w:val="left"/>
        <w:rPr>
          <w:sz w:val="28"/>
          <w:szCs w:val="28"/>
        </w:rPr>
      </w:pP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3. КПЭ для Администрации являются: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1) коэффициент снижения количества нарушений антимонопольного законодательства со стороны Администрации ( по сравнению с 2017 годом);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2) доля проектов нормативных правовых актов Администрации в которых выявлены риски нарушения антимонопольного законодательства;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 xml:space="preserve">3) </w:t>
      </w:r>
      <w:r w:rsidRPr="003306B1">
        <w:rPr>
          <w:color w:val="000000"/>
          <w:sz w:val="28"/>
          <w:szCs w:val="28"/>
        </w:rPr>
        <w:t>доля нормативных правовых актов Администрации в которых выявлены риски нарушения антимонопольного законодательства.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color w:val="000000"/>
          <w:sz w:val="28"/>
          <w:szCs w:val="28"/>
        </w:rPr>
      </w:pPr>
      <w:r w:rsidRPr="003306B1">
        <w:rPr>
          <w:sz w:val="28"/>
          <w:szCs w:val="28"/>
        </w:rPr>
        <w:t xml:space="preserve">4. </w:t>
      </w:r>
      <w:r w:rsidRPr="003306B1">
        <w:rPr>
          <w:color w:val="000000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по сравнению с предыдущим календарным годом рассчитывается по формуле: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                                                  КНпп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1134"/>
        </w:tabs>
        <w:spacing w:line="240" w:lineRule="auto"/>
        <w:ind w:right="40" w:firstLine="0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>КСН = --------- , где</w:t>
      </w:r>
    </w:p>
    <w:p w:rsidR="00921A47" w:rsidRPr="003306B1" w:rsidRDefault="003306B1" w:rsidP="00921A47">
      <w:pPr>
        <w:pStyle w:val="23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21A47" w:rsidRPr="003306B1">
        <w:rPr>
          <w:color w:val="000000"/>
          <w:sz w:val="28"/>
          <w:szCs w:val="28"/>
        </w:rPr>
        <w:t>КНоп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 КСН – коэффициент снижения количества нарушений антимонопольного законодательства со стороны Администрации по сравнению с предыдущим календарным годом;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КНПП – количество нарушений антимонопольного законодательства со стороны Администрации в предыдущий период (календарный год);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Кноп – количество нарушений антимонопольного законодательства со </w:t>
      </w:r>
      <w:r w:rsidRPr="003306B1">
        <w:rPr>
          <w:color w:val="000000"/>
          <w:sz w:val="28"/>
          <w:szCs w:val="28"/>
        </w:rPr>
        <w:lastRenderedPageBreak/>
        <w:t>стороны Администрации в отчетном периоде (календарном году).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 xml:space="preserve">5. </w:t>
      </w:r>
      <w:r w:rsidRPr="003306B1">
        <w:rPr>
          <w:color w:val="000000"/>
          <w:sz w:val="28"/>
          <w:szCs w:val="28"/>
        </w:rPr>
        <w:t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1)</w:t>
      </w:r>
      <w:r w:rsidR="00915427">
        <w:rPr>
          <w:sz w:val="28"/>
          <w:szCs w:val="28"/>
          <w:lang w:val="ru-RU"/>
        </w:rPr>
        <w:t> </w:t>
      </w:r>
      <w:r w:rsidRPr="003306B1">
        <w:rPr>
          <w:color w:val="000000"/>
          <w:sz w:val="28"/>
          <w:szCs w:val="28"/>
        </w:rPr>
        <w:t>возбужденные антимонопольным органом в отношении Администрации антимонопольные дела;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 xml:space="preserve">2) </w:t>
      </w:r>
      <w:r w:rsidRPr="003306B1">
        <w:rPr>
          <w:color w:val="000000"/>
          <w:sz w:val="28"/>
          <w:szCs w:val="28"/>
        </w:rPr>
        <w:t>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3)</w:t>
      </w:r>
      <w:r w:rsidR="00915427">
        <w:rPr>
          <w:color w:val="000000"/>
          <w:sz w:val="28"/>
          <w:szCs w:val="28"/>
          <w:lang w:val="ru-RU"/>
        </w:rPr>
        <w:t> </w:t>
      </w:r>
      <w:r w:rsidRPr="003306B1">
        <w:rPr>
          <w:color w:val="000000"/>
          <w:sz w:val="28"/>
          <w:szCs w:val="28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6. Доля проектов нормативных правовых актов Администрации в которых выявлены риски нарушения антимонопольного законодательства, рассчитывается по формуле: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left="40" w:right="40" w:firstLine="0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>Кпнпа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left="40" w:right="40" w:firstLine="0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>Днпа = ---------- , где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left="40" w:right="40" w:firstLine="0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>Кпноп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Дпнпа –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rStyle w:val="0pt"/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Кпнпа – количество проектов нормативных правовых актов Администрации, </w:t>
      </w:r>
      <w:r w:rsidRPr="003306B1">
        <w:rPr>
          <w:rStyle w:val="0pt"/>
          <w:sz w:val="28"/>
          <w:szCs w:val="28"/>
        </w:rPr>
        <w:t>в которых Администрацией выявлены риски нарушения антимонопольного законодательства (в отчетном периоде);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Кпноп –</w:t>
      </w:r>
      <w:r w:rsidRPr="003306B1">
        <w:rPr>
          <w:color w:val="000000"/>
          <w:sz w:val="28"/>
          <w:szCs w:val="28"/>
        </w:rPr>
        <w:t xml:space="preserve"> количество проектов нормативных правовых актов Администрации, в которых </w:t>
      </w:r>
      <w:r w:rsidRPr="003306B1">
        <w:rPr>
          <w:rStyle w:val="0pt"/>
          <w:sz w:val="28"/>
          <w:szCs w:val="28"/>
        </w:rPr>
        <w:t>антимонопольным органом выявлены нарушения антимонопольного законодательства (в отчетном периоде).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7. Доля нормативных правовых актов Администрации, в которых выявлены риски нарушения антимонопольного законодательства, рассчитывается по формуле: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0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Кнпа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1096"/>
        </w:tabs>
        <w:spacing w:line="240" w:lineRule="auto"/>
        <w:ind w:right="40" w:firstLine="0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Днпа =  ---------- , где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0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Кноп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0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 w:rsidRPr="003306B1">
        <w:rPr>
          <w:rStyle w:val="0pt"/>
          <w:sz w:val="28"/>
          <w:szCs w:val="28"/>
        </w:rPr>
        <w:tab/>
        <w:t>Днпа – доля нормативных правовых актов Администрации,  в которых выявлены риски нарушения антимонопольного законодательства;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rStyle w:val="0pt"/>
          <w:sz w:val="28"/>
          <w:szCs w:val="28"/>
        </w:rPr>
        <w:t>Кнпа – количество нормативных правовых актов Администрации, в которых Администрацией выявлены риски нарушения антимонопольного законодательства (в отчетном периоде);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rStyle w:val="0pt"/>
          <w:sz w:val="28"/>
          <w:szCs w:val="28"/>
        </w:rPr>
        <w:t>Кноп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921A47" w:rsidRPr="003306B1" w:rsidRDefault="00921A47" w:rsidP="00921A47">
      <w:pPr>
        <w:pStyle w:val="32"/>
        <w:shd w:val="clear" w:color="auto" w:fill="auto"/>
        <w:spacing w:before="0" w:line="240" w:lineRule="auto"/>
        <w:ind w:right="40"/>
        <w:jc w:val="center"/>
        <w:rPr>
          <w:b w:val="0"/>
          <w:bCs w:val="0"/>
          <w:spacing w:val="0"/>
          <w:sz w:val="28"/>
          <w:szCs w:val="28"/>
        </w:rPr>
      </w:pPr>
    </w:p>
    <w:p w:rsidR="00921A47" w:rsidRPr="003306B1" w:rsidRDefault="00921A47" w:rsidP="00921A47">
      <w:pPr>
        <w:pStyle w:val="32"/>
        <w:shd w:val="clear" w:color="auto" w:fill="auto"/>
        <w:spacing w:before="0" w:line="240" w:lineRule="auto"/>
        <w:ind w:right="40"/>
        <w:jc w:val="center"/>
        <w:rPr>
          <w:b w:val="0"/>
          <w:sz w:val="28"/>
          <w:szCs w:val="28"/>
        </w:rPr>
      </w:pPr>
      <w:r w:rsidRPr="003306B1">
        <w:rPr>
          <w:b w:val="0"/>
          <w:bCs w:val="0"/>
          <w:spacing w:val="0"/>
          <w:sz w:val="28"/>
          <w:szCs w:val="28"/>
          <w:lang w:val="en-US"/>
        </w:rPr>
        <w:lastRenderedPageBreak/>
        <w:t>III</w:t>
      </w:r>
      <w:r w:rsidRPr="003306B1">
        <w:rPr>
          <w:b w:val="0"/>
          <w:bCs w:val="0"/>
          <w:spacing w:val="0"/>
          <w:sz w:val="28"/>
          <w:szCs w:val="28"/>
        </w:rPr>
        <w:t xml:space="preserve">. </w:t>
      </w:r>
      <w:r w:rsidRPr="003306B1">
        <w:rPr>
          <w:b w:val="0"/>
          <w:sz w:val="28"/>
          <w:szCs w:val="28"/>
        </w:rPr>
        <w:t>Методика расчета ключевых показателей эффективности</w:t>
      </w:r>
    </w:p>
    <w:p w:rsidR="00921A47" w:rsidRPr="003306B1" w:rsidRDefault="00921A47" w:rsidP="00921A47">
      <w:pPr>
        <w:pStyle w:val="32"/>
        <w:shd w:val="clear" w:color="auto" w:fill="auto"/>
        <w:spacing w:before="0" w:line="240" w:lineRule="auto"/>
        <w:ind w:right="40"/>
        <w:jc w:val="center"/>
        <w:rPr>
          <w:b w:val="0"/>
          <w:sz w:val="28"/>
          <w:szCs w:val="28"/>
        </w:rPr>
      </w:pPr>
      <w:r w:rsidRPr="003306B1">
        <w:rPr>
          <w:b w:val="0"/>
          <w:sz w:val="28"/>
          <w:szCs w:val="28"/>
        </w:rPr>
        <w:t>функционирования антимонопольного комплаенса в администрации</w:t>
      </w:r>
    </w:p>
    <w:p w:rsidR="00921A47" w:rsidRPr="003306B1" w:rsidRDefault="00921A47" w:rsidP="00921A47">
      <w:pPr>
        <w:pStyle w:val="32"/>
        <w:shd w:val="clear" w:color="auto" w:fill="auto"/>
        <w:spacing w:before="0" w:line="240" w:lineRule="auto"/>
        <w:ind w:right="40"/>
        <w:jc w:val="center"/>
        <w:rPr>
          <w:b w:val="0"/>
          <w:sz w:val="28"/>
          <w:szCs w:val="28"/>
        </w:rPr>
      </w:pPr>
    </w:p>
    <w:p w:rsidR="00921A47" w:rsidRPr="003306B1" w:rsidRDefault="00921A47" w:rsidP="00921A47">
      <w:pPr>
        <w:ind w:firstLine="720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7. В основе расчете КПЭ функционирования антимонопольного комлпаенса используется доля сотрудников, с которыми были проведены обучающие мероприятия по антимонопольному законодательству и антимонопольному комплаенсу.</w:t>
      </w:r>
    </w:p>
    <w:p w:rsidR="00921A47" w:rsidRPr="003306B1" w:rsidRDefault="00921A47" w:rsidP="00921A47">
      <w:pPr>
        <w:ind w:firstLine="720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8. Доля сотрудников Администрации,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 w:rsidR="00921A47" w:rsidRPr="003306B1" w:rsidRDefault="00921A47" w:rsidP="00921A47">
      <w:pPr>
        <w:jc w:val="center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КСо</w:t>
      </w:r>
    </w:p>
    <w:p w:rsidR="00921A47" w:rsidRPr="003306B1" w:rsidRDefault="00921A47" w:rsidP="00921A47">
      <w:pPr>
        <w:jc w:val="center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ДСо = ---------- , где</w:t>
      </w:r>
    </w:p>
    <w:p w:rsidR="00921A47" w:rsidRPr="003306B1" w:rsidRDefault="00921A47" w:rsidP="00921A47">
      <w:pPr>
        <w:jc w:val="center"/>
        <w:outlineLvl w:val="0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КСобщ</w:t>
      </w:r>
    </w:p>
    <w:p w:rsidR="00921A47" w:rsidRPr="003306B1" w:rsidRDefault="00921A47" w:rsidP="003306B1">
      <w:pPr>
        <w:ind w:firstLine="709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ДСо –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:rsidR="00921A47" w:rsidRDefault="00921A47" w:rsidP="003306B1">
      <w:pPr>
        <w:ind w:firstLine="709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КСо –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:rsidR="003306B1" w:rsidRPr="003306B1" w:rsidRDefault="003306B1" w:rsidP="003306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КСобщ – общее количество сотурждников Администрации, чьи трудовые (должностные)</w:t>
      </w:r>
    </w:p>
    <w:p w:rsidR="003306B1" w:rsidRDefault="00921A47" w:rsidP="00C05A7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КСобщ–</w:t>
      </w:r>
      <w:r w:rsidR="003306B1">
        <w:rPr>
          <w:bCs/>
          <w:sz w:val="28"/>
          <w:szCs w:val="28"/>
        </w:rPr>
        <w:t>общее количество </w:t>
      </w:r>
      <w:r w:rsidRPr="003306B1">
        <w:rPr>
          <w:bCs/>
          <w:sz w:val="28"/>
          <w:szCs w:val="28"/>
        </w:rPr>
        <w:t>сотрудников</w:t>
      </w:r>
      <w:r w:rsidR="003306B1">
        <w:rPr>
          <w:bCs/>
          <w:sz w:val="28"/>
          <w:szCs w:val="28"/>
        </w:rPr>
        <w:t> </w:t>
      </w:r>
      <w:r w:rsidRPr="003306B1">
        <w:rPr>
          <w:bCs/>
          <w:sz w:val="28"/>
          <w:szCs w:val="28"/>
        </w:rPr>
        <w:t>Администрации,</w:t>
      </w:r>
      <w:r w:rsidR="003306B1">
        <w:rPr>
          <w:bCs/>
          <w:sz w:val="28"/>
          <w:szCs w:val="28"/>
        </w:rPr>
        <w:t> ч</w:t>
      </w:r>
      <w:r w:rsidRPr="003306B1">
        <w:rPr>
          <w:bCs/>
          <w:sz w:val="28"/>
          <w:szCs w:val="28"/>
        </w:rPr>
        <w:t>ьи</w:t>
      </w:r>
      <w:r w:rsidR="003306B1">
        <w:rPr>
          <w:bCs/>
          <w:sz w:val="28"/>
          <w:szCs w:val="28"/>
        </w:rPr>
        <w:t> </w:t>
      </w:r>
      <w:r w:rsidRPr="003306B1">
        <w:rPr>
          <w:bCs/>
          <w:sz w:val="28"/>
          <w:szCs w:val="28"/>
        </w:rPr>
        <w:t>тру</w:t>
      </w:r>
      <w:r w:rsidR="003306B1">
        <w:rPr>
          <w:bCs/>
          <w:sz w:val="28"/>
          <w:szCs w:val="28"/>
        </w:rPr>
        <w:t>довые (должностные) обязанности </w:t>
      </w:r>
      <w:r w:rsidRPr="003306B1">
        <w:rPr>
          <w:bCs/>
          <w:sz w:val="28"/>
          <w:szCs w:val="28"/>
        </w:rPr>
        <w:t>пред</w:t>
      </w:r>
      <w:r w:rsidR="003306B1">
        <w:rPr>
          <w:bCs/>
          <w:sz w:val="28"/>
          <w:szCs w:val="28"/>
        </w:rPr>
        <w:t>усматривают выполнение функций, </w:t>
      </w:r>
    </w:p>
    <w:p w:rsidR="00921A47" w:rsidRPr="003306B1" w:rsidRDefault="00921A47" w:rsidP="00C05A7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06B1">
        <w:rPr>
          <w:bCs/>
          <w:sz w:val="28"/>
          <w:szCs w:val="28"/>
        </w:rPr>
        <w:t>связанных с рисками нарушения антимонопольного законодательст</w:t>
      </w:r>
      <w:r w:rsidR="003306B1">
        <w:rPr>
          <w:bCs/>
          <w:sz w:val="28"/>
          <w:szCs w:val="28"/>
        </w:rPr>
        <w:t>ва.</w:t>
      </w:r>
    </w:p>
    <w:sectPr w:rsidR="00921A47" w:rsidRPr="003306B1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7E2164"/>
    <w:multiLevelType w:val="multilevel"/>
    <w:tmpl w:val="4E8E1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6617F"/>
    <w:multiLevelType w:val="multilevel"/>
    <w:tmpl w:val="8F20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3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5044159B"/>
    <w:multiLevelType w:val="multilevel"/>
    <w:tmpl w:val="0E24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7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D5D34"/>
    <w:multiLevelType w:val="multilevel"/>
    <w:tmpl w:val="96B89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01DF6"/>
    <w:rsid w:val="00022D25"/>
    <w:rsid w:val="00024EAB"/>
    <w:rsid w:val="00041D18"/>
    <w:rsid w:val="0004311E"/>
    <w:rsid w:val="00044383"/>
    <w:rsid w:val="000569DD"/>
    <w:rsid w:val="000749B0"/>
    <w:rsid w:val="00096F33"/>
    <w:rsid w:val="000B2A97"/>
    <w:rsid w:val="000B52D2"/>
    <w:rsid w:val="000C5D0D"/>
    <w:rsid w:val="000C600A"/>
    <w:rsid w:val="000C6D9E"/>
    <w:rsid w:val="000D666C"/>
    <w:rsid w:val="000E5E55"/>
    <w:rsid w:val="000F50D4"/>
    <w:rsid w:val="00113F82"/>
    <w:rsid w:val="00116C55"/>
    <w:rsid w:val="00121BF6"/>
    <w:rsid w:val="00154F9D"/>
    <w:rsid w:val="00162841"/>
    <w:rsid w:val="0016621A"/>
    <w:rsid w:val="00167014"/>
    <w:rsid w:val="00171BDB"/>
    <w:rsid w:val="001724BF"/>
    <w:rsid w:val="00176884"/>
    <w:rsid w:val="00177928"/>
    <w:rsid w:val="001B4D45"/>
    <w:rsid w:val="001B6273"/>
    <w:rsid w:val="001D1A38"/>
    <w:rsid w:val="001D43F8"/>
    <w:rsid w:val="001D68B9"/>
    <w:rsid w:val="001E0326"/>
    <w:rsid w:val="00202783"/>
    <w:rsid w:val="0022089F"/>
    <w:rsid w:val="002227F6"/>
    <w:rsid w:val="00245077"/>
    <w:rsid w:val="002564F0"/>
    <w:rsid w:val="0025683F"/>
    <w:rsid w:val="00272119"/>
    <w:rsid w:val="00273308"/>
    <w:rsid w:val="00273C93"/>
    <w:rsid w:val="0027483C"/>
    <w:rsid w:val="00275EAE"/>
    <w:rsid w:val="00283564"/>
    <w:rsid w:val="00291572"/>
    <w:rsid w:val="002957DE"/>
    <w:rsid w:val="002B7AC3"/>
    <w:rsid w:val="002E5BCB"/>
    <w:rsid w:val="002E6F42"/>
    <w:rsid w:val="002F6FE8"/>
    <w:rsid w:val="002F75C3"/>
    <w:rsid w:val="003036D1"/>
    <w:rsid w:val="0030663C"/>
    <w:rsid w:val="00311136"/>
    <w:rsid w:val="003306B1"/>
    <w:rsid w:val="0033078D"/>
    <w:rsid w:val="00331FB2"/>
    <w:rsid w:val="00344711"/>
    <w:rsid w:val="00350076"/>
    <w:rsid w:val="0036469E"/>
    <w:rsid w:val="0037230C"/>
    <w:rsid w:val="003871E6"/>
    <w:rsid w:val="003A7658"/>
    <w:rsid w:val="003C214E"/>
    <w:rsid w:val="003D0F6E"/>
    <w:rsid w:val="003D2B1B"/>
    <w:rsid w:val="003E1326"/>
    <w:rsid w:val="003F049A"/>
    <w:rsid w:val="003F0C94"/>
    <w:rsid w:val="00400E99"/>
    <w:rsid w:val="00404F7D"/>
    <w:rsid w:val="00426E87"/>
    <w:rsid w:val="00434BAA"/>
    <w:rsid w:val="004428F9"/>
    <w:rsid w:val="004647E7"/>
    <w:rsid w:val="004A0560"/>
    <w:rsid w:val="004B2195"/>
    <w:rsid w:val="004B4E1D"/>
    <w:rsid w:val="004C5449"/>
    <w:rsid w:val="004D1746"/>
    <w:rsid w:val="004D561A"/>
    <w:rsid w:val="004E716B"/>
    <w:rsid w:val="004F6374"/>
    <w:rsid w:val="00503E29"/>
    <w:rsid w:val="00505776"/>
    <w:rsid w:val="00533306"/>
    <w:rsid w:val="005769BD"/>
    <w:rsid w:val="00593A8C"/>
    <w:rsid w:val="00595BE2"/>
    <w:rsid w:val="005A179E"/>
    <w:rsid w:val="005A281B"/>
    <w:rsid w:val="005B2C15"/>
    <w:rsid w:val="005B7056"/>
    <w:rsid w:val="005D352E"/>
    <w:rsid w:val="005D5B68"/>
    <w:rsid w:val="005D6FE2"/>
    <w:rsid w:val="005E2482"/>
    <w:rsid w:val="005F0830"/>
    <w:rsid w:val="006073AA"/>
    <w:rsid w:val="006168AA"/>
    <w:rsid w:val="00617684"/>
    <w:rsid w:val="00625075"/>
    <w:rsid w:val="0063439C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D7CD8"/>
    <w:rsid w:val="006F2AB8"/>
    <w:rsid w:val="006F6CBB"/>
    <w:rsid w:val="0070143D"/>
    <w:rsid w:val="00701AC3"/>
    <w:rsid w:val="00704FAD"/>
    <w:rsid w:val="00706A18"/>
    <w:rsid w:val="00711809"/>
    <w:rsid w:val="00714451"/>
    <w:rsid w:val="00723632"/>
    <w:rsid w:val="00725A13"/>
    <w:rsid w:val="007306B6"/>
    <w:rsid w:val="00733C56"/>
    <w:rsid w:val="00745960"/>
    <w:rsid w:val="00767252"/>
    <w:rsid w:val="0077412D"/>
    <w:rsid w:val="00780F2D"/>
    <w:rsid w:val="007811E1"/>
    <w:rsid w:val="00783EBD"/>
    <w:rsid w:val="007A64BA"/>
    <w:rsid w:val="007C738B"/>
    <w:rsid w:val="007D16C6"/>
    <w:rsid w:val="007D1F48"/>
    <w:rsid w:val="00802927"/>
    <w:rsid w:val="00804CE7"/>
    <w:rsid w:val="00845FB8"/>
    <w:rsid w:val="00856E61"/>
    <w:rsid w:val="00861EC4"/>
    <w:rsid w:val="00866046"/>
    <w:rsid w:val="00867808"/>
    <w:rsid w:val="00885A9E"/>
    <w:rsid w:val="00897DDD"/>
    <w:rsid w:val="008A4E26"/>
    <w:rsid w:val="008A6FEA"/>
    <w:rsid w:val="008B75DB"/>
    <w:rsid w:val="008C2F7E"/>
    <w:rsid w:val="00907EB1"/>
    <w:rsid w:val="00915427"/>
    <w:rsid w:val="00915BF7"/>
    <w:rsid w:val="00921A47"/>
    <w:rsid w:val="00963450"/>
    <w:rsid w:val="009739EA"/>
    <w:rsid w:val="00975740"/>
    <w:rsid w:val="00980313"/>
    <w:rsid w:val="0099254B"/>
    <w:rsid w:val="00996E16"/>
    <w:rsid w:val="009A01FF"/>
    <w:rsid w:val="009A639D"/>
    <w:rsid w:val="009B3150"/>
    <w:rsid w:val="009C7538"/>
    <w:rsid w:val="009E19FC"/>
    <w:rsid w:val="00A23CF9"/>
    <w:rsid w:val="00A454DC"/>
    <w:rsid w:val="00A4670B"/>
    <w:rsid w:val="00A46A19"/>
    <w:rsid w:val="00A53A7F"/>
    <w:rsid w:val="00A620FE"/>
    <w:rsid w:val="00A70CC5"/>
    <w:rsid w:val="00A95197"/>
    <w:rsid w:val="00AA19E9"/>
    <w:rsid w:val="00AA464F"/>
    <w:rsid w:val="00AA48B9"/>
    <w:rsid w:val="00AB594D"/>
    <w:rsid w:val="00AC5161"/>
    <w:rsid w:val="00AD6BF4"/>
    <w:rsid w:val="00AE08E9"/>
    <w:rsid w:val="00AE4D6D"/>
    <w:rsid w:val="00AF556B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63471"/>
    <w:rsid w:val="00B867E3"/>
    <w:rsid w:val="00B91977"/>
    <w:rsid w:val="00B933D9"/>
    <w:rsid w:val="00BB6718"/>
    <w:rsid w:val="00BB682D"/>
    <w:rsid w:val="00BD216C"/>
    <w:rsid w:val="00BE1B8F"/>
    <w:rsid w:val="00C00B28"/>
    <w:rsid w:val="00C03825"/>
    <w:rsid w:val="00C0566E"/>
    <w:rsid w:val="00C05A7D"/>
    <w:rsid w:val="00C120B9"/>
    <w:rsid w:val="00C1520A"/>
    <w:rsid w:val="00C279C2"/>
    <w:rsid w:val="00C3202D"/>
    <w:rsid w:val="00C34DBA"/>
    <w:rsid w:val="00C3652B"/>
    <w:rsid w:val="00C53AEA"/>
    <w:rsid w:val="00C7090C"/>
    <w:rsid w:val="00CA12C8"/>
    <w:rsid w:val="00CA58E2"/>
    <w:rsid w:val="00CC08A7"/>
    <w:rsid w:val="00CC434C"/>
    <w:rsid w:val="00CD41AC"/>
    <w:rsid w:val="00CE15BD"/>
    <w:rsid w:val="00CF0C8E"/>
    <w:rsid w:val="00CF374D"/>
    <w:rsid w:val="00D1649A"/>
    <w:rsid w:val="00D17DB8"/>
    <w:rsid w:val="00D32225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6ABD"/>
    <w:rsid w:val="00DA7875"/>
    <w:rsid w:val="00DA78E5"/>
    <w:rsid w:val="00DB29B1"/>
    <w:rsid w:val="00DB2B10"/>
    <w:rsid w:val="00DC0F1E"/>
    <w:rsid w:val="00DC4D1C"/>
    <w:rsid w:val="00DD460B"/>
    <w:rsid w:val="00DE19D5"/>
    <w:rsid w:val="00DF7197"/>
    <w:rsid w:val="00E00E75"/>
    <w:rsid w:val="00E15B3D"/>
    <w:rsid w:val="00E17451"/>
    <w:rsid w:val="00E22AFC"/>
    <w:rsid w:val="00E25258"/>
    <w:rsid w:val="00E3117D"/>
    <w:rsid w:val="00E4396E"/>
    <w:rsid w:val="00E60D4E"/>
    <w:rsid w:val="00EA46D7"/>
    <w:rsid w:val="00EA5281"/>
    <w:rsid w:val="00EA72BC"/>
    <w:rsid w:val="00EC7850"/>
    <w:rsid w:val="00EE6757"/>
    <w:rsid w:val="00EE7284"/>
    <w:rsid w:val="00F169D7"/>
    <w:rsid w:val="00F21234"/>
    <w:rsid w:val="00F30F8F"/>
    <w:rsid w:val="00F37D20"/>
    <w:rsid w:val="00F65C92"/>
    <w:rsid w:val="00F677D9"/>
    <w:rsid w:val="00F67ABF"/>
    <w:rsid w:val="00F75D04"/>
    <w:rsid w:val="00F77E95"/>
    <w:rsid w:val="00F80AE6"/>
    <w:rsid w:val="00FA4B5D"/>
    <w:rsid w:val="00FA6072"/>
    <w:rsid w:val="00FB7220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AF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1"/>
    <w:link w:val="22"/>
    <w:rsid w:val="00AC5161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161"/>
    <w:pPr>
      <w:widowControl w:val="0"/>
      <w:shd w:val="clear" w:color="auto" w:fill="FFFFFF"/>
      <w:spacing w:line="227" w:lineRule="exact"/>
      <w:ind w:hanging="1260"/>
      <w:jc w:val="center"/>
    </w:pPr>
    <w:rPr>
      <w:sz w:val="18"/>
      <w:szCs w:val="18"/>
    </w:rPr>
  </w:style>
  <w:style w:type="character" w:customStyle="1" w:styleId="295pt">
    <w:name w:val="Основной текст (2) + 9;5 pt"/>
    <w:basedOn w:val="21"/>
    <w:rsid w:val="00DA7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21A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Основной текст_"/>
    <w:link w:val="23"/>
    <w:rsid w:val="00921A47"/>
    <w:rPr>
      <w:spacing w:val="-5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921A47"/>
    <w:rPr>
      <w:b/>
      <w:bCs/>
      <w:spacing w:val="-4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rsid w:val="00921A47"/>
    <w:pPr>
      <w:widowControl w:val="0"/>
      <w:shd w:val="clear" w:color="auto" w:fill="FFFFFF"/>
      <w:spacing w:line="317" w:lineRule="exact"/>
      <w:ind w:hanging="1720"/>
      <w:jc w:val="center"/>
    </w:pPr>
    <w:rPr>
      <w:spacing w:val="-5"/>
      <w:sz w:val="27"/>
      <w:szCs w:val="27"/>
      <w:lang w:val="x-none" w:eastAsia="x-none"/>
    </w:rPr>
  </w:style>
  <w:style w:type="paragraph" w:customStyle="1" w:styleId="32">
    <w:name w:val="Основной текст (3)"/>
    <w:basedOn w:val="a"/>
    <w:link w:val="31"/>
    <w:rsid w:val="00921A47"/>
    <w:pPr>
      <w:widowControl w:val="0"/>
      <w:shd w:val="clear" w:color="auto" w:fill="FFFFFF"/>
      <w:spacing w:before="180" w:line="0" w:lineRule="atLeast"/>
    </w:pPr>
    <w:rPr>
      <w:b/>
      <w:bCs/>
      <w:spacing w:val="-4"/>
      <w:sz w:val="26"/>
      <w:szCs w:val="26"/>
      <w:lang w:val="x-none" w:eastAsia="x-none"/>
    </w:rPr>
  </w:style>
  <w:style w:type="character" w:customStyle="1" w:styleId="0pt">
    <w:name w:val="Основной текст + Интервал 0 pt"/>
    <w:rsid w:val="00921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AF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1"/>
    <w:link w:val="22"/>
    <w:rsid w:val="00AC5161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161"/>
    <w:pPr>
      <w:widowControl w:val="0"/>
      <w:shd w:val="clear" w:color="auto" w:fill="FFFFFF"/>
      <w:spacing w:line="227" w:lineRule="exact"/>
      <w:ind w:hanging="1260"/>
      <w:jc w:val="center"/>
    </w:pPr>
    <w:rPr>
      <w:sz w:val="18"/>
      <w:szCs w:val="18"/>
    </w:rPr>
  </w:style>
  <w:style w:type="character" w:customStyle="1" w:styleId="295pt">
    <w:name w:val="Основной текст (2) + 9;5 pt"/>
    <w:basedOn w:val="21"/>
    <w:rsid w:val="00DA7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21A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Основной текст_"/>
    <w:link w:val="23"/>
    <w:rsid w:val="00921A47"/>
    <w:rPr>
      <w:spacing w:val="-5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921A47"/>
    <w:rPr>
      <w:b/>
      <w:bCs/>
      <w:spacing w:val="-4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rsid w:val="00921A47"/>
    <w:pPr>
      <w:widowControl w:val="0"/>
      <w:shd w:val="clear" w:color="auto" w:fill="FFFFFF"/>
      <w:spacing w:line="317" w:lineRule="exact"/>
      <w:ind w:hanging="1720"/>
      <w:jc w:val="center"/>
    </w:pPr>
    <w:rPr>
      <w:spacing w:val="-5"/>
      <w:sz w:val="27"/>
      <w:szCs w:val="27"/>
      <w:lang w:val="x-none" w:eastAsia="x-none"/>
    </w:rPr>
  </w:style>
  <w:style w:type="paragraph" w:customStyle="1" w:styleId="32">
    <w:name w:val="Основной текст (3)"/>
    <w:basedOn w:val="a"/>
    <w:link w:val="31"/>
    <w:rsid w:val="00921A47"/>
    <w:pPr>
      <w:widowControl w:val="0"/>
      <w:shd w:val="clear" w:color="auto" w:fill="FFFFFF"/>
      <w:spacing w:before="180" w:line="0" w:lineRule="atLeast"/>
    </w:pPr>
    <w:rPr>
      <w:b/>
      <w:bCs/>
      <w:spacing w:val="-4"/>
      <w:sz w:val="26"/>
      <w:szCs w:val="26"/>
      <w:lang w:val="x-none" w:eastAsia="x-none"/>
    </w:rPr>
  </w:style>
  <w:style w:type="character" w:customStyle="1" w:styleId="0pt">
    <w:name w:val="Основной текст + Интервал 0 pt"/>
    <w:rsid w:val="00921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ED93-D1B9-4521-A8BA-BB39C253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2019-12-03T08:27:00Z</cp:lastPrinted>
  <dcterms:created xsi:type="dcterms:W3CDTF">2020-01-10T08:52:00Z</dcterms:created>
  <dcterms:modified xsi:type="dcterms:W3CDTF">2020-01-10T08:52:00Z</dcterms:modified>
</cp:coreProperties>
</file>