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 w:rsidRPr="001B2981">
        <w:rPr>
          <w:noProof/>
          <w:color w:val="000000"/>
          <w:sz w:val="22"/>
          <w:szCs w:val="22"/>
        </w:rPr>
        <w:drawing>
          <wp:inline distT="0" distB="0" distL="0" distR="0">
            <wp:extent cx="560198" cy="726507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41" cy="72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A023CF" w:rsidRDefault="00422486" w:rsidP="00A023CF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A023CF">
        <w:rPr>
          <w:b/>
          <w:bCs/>
          <w:color w:val="000000"/>
          <w:sz w:val="28"/>
          <w:szCs w:val="28"/>
        </w:rPr>
        <w:t>ПОСТАНОВЛЕНИЕ</w:t>
      </w:r>
    </w:p>
    <w:p w:rsidR="00FF060F" w:rsidRDefault="00FF060F" w:rsidP="00FF060F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</w:t>
      </w:r>
      <w:r w:rsidR="0059703E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.12.2017</w:t>
      </w:r>
      <w:r w:rsidR="00A023CF" w:rsidRPr="00A023CF">
        <w:rPr>
          <w:bCs/>
          <w:color w:val="000000"/>
          <w:sz w:val="28"/>
          <w:szCs w:val="28"/>
        </w:rPr>
        <w:t xml:space="preserve">                       </w:t>
      </w:r>
      <w:r w:rsidR="00A023CF">
        <w:rPr>
          <w:bCs/>
          <w:color w:val="000000"/>
          <w:sz w:val="28"/>
          <w:szCs w:val="28"/>
        </w:rPr>
        <w:t xml:space="preserve">          </w:t>
      </w:r>
      <w:r w:rsidR="00A023CF" w:rsidRPr="00A023CF">
        <w:rPr>
          <w:bCs/>
          <w:color w:val="000000"/>
          <w:sz w:val="28"/>
          <w:szCs w:val="28"/>
        </w:rPr>
        <w:t xml:space="preserve">      </w:t>
      </w:r>
      <w:proofErr w:type="spellStart"/>
      <w:r w:rsidR="00A023CF" w:rsidRPr="00A023CF">
        <w:rPr>
          <w:bCs/>
          <w:color w:val="000000"/>
          <w:sz w:val="28"/>
          <w:szCs w:val="28"/>
        </w:rPr>
        <w:t>с</w:t>
      </w:r>
      <w:proofErr w:type="gramStart"/>
      <w:r w:rsidR="00A023CF" w:rsidRPr="00A023CF">
        <w:rPr>
          <w:bCs/>
          <w:color w:val="000000"/>
          <w:sz w:val="28"/>
          <w:szCs w:val="28"/>
        </w:rPr>
        <w:t>.И</w:t>
      </w:r>
      <w:proofErr w:type="gramEnd"/>
      <w:r w:rsidR="00A023CF" w:rsidRPr="00A023CF">
        <w:rPr>
          <w:bCs/>
          <w:color w:val="000000"/>
          <w:sz w:val="28"/>
          <w:szCs w:val="28"/>
        </w:rPr>
        <w:t>дринское</w:t>
      </w:r>
      <w:proofErr w:type="spellEnd"/>
      <w:r w:rsidR="00A023CF" w:rsidRPr="00A023CF">
        <w:rPr>
          <w:bCs/>
          <w:color w:val="000000"/>
          <w:sz w:val="28"/>
          <w:szCs w:val="28"/>
        </w:rPr>
        <w:t xml:space="preserve">                         </w:t>
      </w:r>
      <w:r w:rsidR="00A023CF">
        <w:rPr>
          <w:bCs/>
          <w:color w:val="000000"/>
          <w:sz w:val="28"/>
          <w:szCs w:val="28"/>
        </w:rPr>
        <w:t xml:space="preserve">      </w:t>
      </w:r>
      <w:r w:rsidR="00A023CF" w:rsidRPr="00A023CF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</w:t>
      </w:r>
      <w:r w:rsidR="00A023CF" w:rsidRPr="00A023CF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</w:t>
      </w:r>
      <w:r w:rsidR="00A023CF" w:rsidRPr="00A023CF">
        <w:rPr>
          <w:bCs/>
          <w:color w:val="000000"/>
          <w:sz w:val="28"/>
          <w:szCs w:val="28"/>
        </w:rPr>
        <w:t xml:space="preserve">  </w:t>
      </w:r>
      <w:r w:rsidR="004A310D">
        <w:rPr>
          <w:bCs/>
          <w:color w:val="000000"/>
          <w:sz w:val="28"/>
          <w:szCs w:val="28"/>
        </w:rPr>
        <w:t xml:space="preserve">№ </w:t>
      </w:r>
      <w:r w:rsidR="0059703E">
        <w:rPr>
          <w:bCs/>
          <w:color w:val="000000"/>
          <w:sz w:val="28"/>
          <w:szCs w:val="28"/>
        </w:rPr>
        <w:t>827</w:t>
      </w:r>
      <w:r>
        <w:rPr>
          <w:bCs/>
          <w:color w:val="000000"/>
          <w:sz w:val="28"/>
          <w:szCs w:val="28"/>
        </w:rPr>
        <w:t>-п</w:t>
      </w:r>
    </w:p>
    <w:p w:rsidR="004A310D" w:rsidRDefault="004A310D" w:rsidP="004A31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00D1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 создании ресурсного центра </w:t>
      </w:r>
    </w:p>
    <w:p w:rsidR="004A310D" w:rsidRDefault="004A310D" w:rsidP="004A31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00D13">
        <w:rPr>
          <w:rFonts w:ascii="Times New Roman" w:eastAsia="Times New Roman" w:hAnsi="Times New Roman"/>
          <w:iCs/>
          <w:color w:val="000000"/>
          <w:sz w:val="28"/>
          <w:szCs w:val="28"/>
        </w:rPr>
        <w:t>поддержки социально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Pr="00A00D13">
        <w:rPr>
          <w:rFonts w:ascii="Times New Roman" w:eastAsia="Times New Roman" w:hAnsi="Times New Roman"/>
          <w:iCs/>
          <w:color w:val="000000"/>
          <w:sz w:val="28"/>
          <w:szCs w:val="28"/>
        </w:rPr>
        <w:t>ориентированных</w:t>
      </w:r>
      <w:proofErr w:type="gramEnd"/>
      <w:r w:rsidRPr="00A00D1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</w:p>
    <w:p w:rsidR="004A310D" w:rsidRPr="00B11437" w:rsidRDefault="004A310D" w:rsidP="004A31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D13">
        <w:rPr>
          <w:rFonts w:ascii="Times New Roman" w:eastAsia="Times New Roman" w:hAnsi="Times New Roman"/>
          <w:iCs/>
          <w:color w:val="000000"/>
          <w:sz w:val="28"/>
          <w:szCs w:val="28"/>
        </w:rPr>
        <w:t>некоммерческих организаций</w:t>
      </w:r>
      <w:r w:rsidRPr="00B1143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4A310D" w:rsidRPr="00B11437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>        </w:t>
      </w:r>
    </w:p>
    <w:p w:rsid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 xml:space="preserve">В целях развития и повышения эффективности </w:t>
      </w:r>
      <w:proofErr w:type="gramStart"/>
      <w:r w:rsidRPr="00B11437">
        <w:rPr>
          <w:rFonts w:ascii="Times New Roman" w:eastAsia="Times New Roman" w:hAnsi="Times New Roman"/>
          <w:color w:val="000000"/>
          <w:sz w:val="28"/>
          <w:szCs w:val="28"/>
        </w:rPr>
        <w:t>поддержки</w:t>
      </w:r>
      <w:proofErr w:type="gramEnd"/>
      <w:r w:rsidRPr="00B11437">
        <w:rPr>
          <w:rFonts w:ascii="Times New Roman" w:eastAsia="Times New Roman" w:hAnsi="Times New Roman"/>
          <w:color w:val="000000"/>
          <w:sz w:val="28"/>
          <w:szCs w:val="28"/>
        </w:rPr>
        <w:t xml:space="preserve"> социально ориентированных некоммерческих организаций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Идринс</w:t>
      </w: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>кого  района, оказания им информационно-методической, организационной и просветительской помощи, руководствуясь стать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ями 19, 33</w:t>
      </w: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 xml:space="preserve"> Устава Идринск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ПОСТАНОВЛЯЮ</w:t>
      </w: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4A310D" w:rsidRDefault="004A310D" w:rsidP="004A310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1.Создать</w:t>
      </w:r>
      <w:r w:rsidRPr="004A310D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Pr="00A00D13">
        <w:rPr>
          <w:rFonts w:ascii="Times New Roman" w:eastAsia="Times New Roman" w:hAnsi="Times New Roman"/>
          <w:iCs/>
          <w:color w:val="000000"/>
          <w:sz w:val="28"/>
          <w:szCs w:val="28"/>
        </w:rPr>
        <w:t>ресурсн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ый</w:t>
      </w:r>
      <w:proofErr w:type="gramEnd"/>
      <w:r w:rsidRPr="00A00D1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центра поддержки социально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A00D1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ориентированных </w:t>
      </w:r>
    </w:p>
    <w:p w:rsidR="004A310D" w:rsidRPr="004A310D" w:rsidRDefault="004A310D" w:rsidP="004A31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0D13">
        <w:rPr>
          <w:rFonts w:ascii="Times New Roman" w:eastAsia="Times New Roman" w:hAnsi="Times New Roman"/>
          <w:iCs/>
          <w:color w:val="000000"/>
          <w:sz w:val="28"/>
          <w:szCs w:val="28"/>
        </w:rPr>
        <w:t>некоммерческих организаций</w:t>
      </w:r>
      <w:r w:rsidRPr="00B11437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>при муниципальном бюджетном учреждении «Молодежный центр «Альтаир»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A310D" w:rsidRPr="00B11437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 xml:space="preserve">. Утвердить положение о  ресурсном центре поддержки социально ориентированных некоммерческих организаций при муниципальном бюджетном учреждении «Молодежный центр «Альтаир»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согласно </w:t>
      </w: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>приложени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proofErr w:type="gramEnd"/>
      <w:r w:rsidRPr="00B11437">
        <w:rPr>
          <w:rFonts w:ascii="Times New Roman" w:eastAsia="Times New Roman" w:hAnsi="Times New Roman"/>
          <w:color w:val="000000"/>
          <w:sz w:val="28"/>
          <w:szCs w:val="28"/>
        </w:rPr>
        <w:t xml:space="preserve"> № 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 постановлению</w:t>
      </w: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A310D" w:rsidRPr="00B11437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 xml:space="preserve">. Утвердить состав ресурсного центра поддержки социально ориентированных некоммерческих организаций при муниципальном бюджетном учреждении «Молодежный центр «Альтаир»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согласно </w:t>
      </w: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>приложени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proofErr w:type="gramEnd"/>
      <w:r w:rsidRPr="00B11437">
        <w:rPr>
          <w:rFonts w:ascii="Times New Roman" w:eastAsia="Times New Roman" w:hAnsi="Times New Roman"/>
          <w:color w:val="000000"/>
          <w:sz w:val="28"/>
          <w:szCs w:val="28"/>
        </w:rPr>
        <w:t xml:space="preserve"> № 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 постановлению</w:t>
      </w:r>
      <w:r w:rsidRPr="00B1143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22486" w:rsidRPr="00A023CF" w:rsidRDefault="00422486" w:rsidP="00A023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23CF">
        <w:rPr>
          <w:color w:val="000000"/>
          <w:sz w:val="28"/>
          <w:szCs w:val="28"/>
        </w:rPr>
        <w:tab/>
      </w:r>
      <w:r w:rsidR="004A310D">
        <w:rPr>
          <w:color w:val="000000"/>
          <w:sz w:val="28"/>
          <w:szCs w:val="28"/>
        </w:rPr>
        <w:t>3</w:t>
      </w:r>
      <w:r w:rsidRPr="00A023CF">
        <w:rPr>
          <w:color w:val="000000"/>
          <w:sz w:val="28"/>
          <w:szCs w:val="28"/>
        </w:rPr>
        <w:t xml:space="preserve">. Контроль за выполнением постановления возложить на заместителя главы района по социальным вопросам </w:t>
      </w:r>
      <w:r w:rsidR="00E00633">
        <w:rPr>
          <w:color w:val="000000"/>
          <w:sz w:val="28"/>
          <w:szCs w:val="28"/>
        </w:rPr>
        <w:t>Л.А. Юрочкину.</w:t>
      </w:r>
    </w:p>
    <w:p w:rsidR="003E6FEB" w:rsidRPr="00A023CF" w:rsidRDefault="00422486" w:rsidP="00A02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3C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3E6FEB" w:rsidRPr="00A023CF">
        <w:rPr>
          <w:rFonts w:ascii="Times New Roman" w:hAnsi="Times New Roman" w:cs="Times New Roman"/>
          <w:sz w:val="28"/>
          <w:szCs w:val="28"/>
        </w:rPr>
        <w:t xml:space="preserve">Опубликовать постановление </w:t>
      </w:r>
      <w:r w:rsidR="00814F16" w:rsidRPr="00A023CF">
        <w:rPr>
          <w:rFonts w:ascii="Times New Roman" w:hAnsi="Times New Roman" w:cs="Times New Roman"/>
          <w:sz w:val="28"/>
          <w:szCs w:val="28"/>
        </w:rPr>
        <w:t>на официальном сайте м</w:t>
      </w:r>
      <w:r w:rsidR="003E6FEB" w:rsidRPr="00A023CF">
        <w:rPr>
          <w:rFonts w:ascii="Times New Roman" w:hAnsi="Times New Roman" w:cs="Times New Roman"/>
          <w:sz w:val="28"/>
          <w:szCs w:val="28"/>
        </w:rPr>
        <w:t xml:space="preserve">униципального образования Идринский район </w:t>
      </w:r>
      <w:r w:rsidR="004A310D">
        <w:rPr>
          <w:rFonts w:ascii="Times New Roman" w:hAnsi="Times New Roman" w:cs="Times New Roman"/>
          <w:sz w:val="28"/>
          <w:szCs w:val="28"/>
        </w:rPr>
        <w:t xml:space="preserve"> </w:t>
      </w:r>
      <w:r w:rsidR="003E6FEB" w:rsidRPr="00A023CF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3E6FEB" w:rsidRPr="00A023CF">
          <w:rPr>
            <w:rStyle w:val="a7"/>
            <w:sz w:val="28"/>
            <w:szCs w:val="28"/>
          </w:rPr>
          <w:t>www.idra.</w:t>
        </w:r>
        <w:r w:rsidR="003E6FEB" w:rsidRPr="00A023CF">
          <w:rPr>
            <w:rStyle w:val="a7"/>
            <w:sz w:val="28"/>
            <w:szCs w:val="28"/>
            <w:lang w:val="en-US"/>
          </w:rPr>
          <w:t>o</w:t>
        </w:r>
        <w:r w:rsidR="003E6FEB" w:rsidRPr="00A023CF">
          <w:rPr>
            <w:rStyle w:val="a7"/>
            <w:sz w:val="28"/>
            <w:szCs w:val="28"/>
          </w:rPr>
          <w:t>r</w:t>
        </w:r>
        <w:r w:rsidR="003E6FEB" w:rsidRPr="00A023CF">
          <w:rPr>
            <w:rStyle w:val="a7"/>
            <w:sz w:val="28"/>
            <w:szCs w:val="28"/>
            <w:lang w:val="en-US"/>
          </w:rPr>
          <w:t>g</w:t>
        </w:r>
        <w:r w:rsidR="003E6FEB" w:rsidRPr="00A023CF">
          <w:rPr>
            <w:rStyle w:val="a7"/>
            <w:sz w:val="28"/>
            <w:szCs w:val="28"/>
          </w:rPr>
          <w:t>.</w:t>
        </w:r>
        <w:proofErr w:type="spellStart"/>
        <w:r w:rsidR="003E6FEB" w:rsidRPr="00A023CF">
          <w:rPr>
            <w:rStyle w:val="a7"/>
            <w:sz w:val="28"/>
            <w:szCs w:val="28"/>
          </w:rPr>
          <w:t>ru</w:t>
        </w:r>
        <w:proofErr w:type="spellEnd"/>
      </w:hyperlink>
      <w:r w:rsidR="003E6FEB" w:rsidRPr="00A023CF">
        <w:rPr>
          <w:rFonts w:ascii="Times New Roman" w:hAnsi="Times New Roman" w:cs="Times New Roman"/>
          <w:sz w:val="28"/>
          <w:szCs w:val="28"/>
        </w:rPr>
        <w:t>).</w:t>
      </w:r>
    </w:p>
    <w:p w:rsidR="004A310D" w:rsidRDefault="00EF61B6" w:rsidP="00A02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56E0B">
        <w:rPr>
          <w:rFonts w:ascii="Times New Roman" w:hAnsi="Times New Roman" w:cs="Times New Roman"/>
          <w:sz w:val="28"/>
          <w:szCs w:val="28"/>
        </w:rPr>
        <w:t xml:space="preserve"> Настоящее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E6FEB" w:rsidRPr="00A023CF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4A310D">
        <w:rPr>
          <w:rFonts w:ascii="Times New Roman" w:hAnsi="Times New Roman" w:cs="Times New Roman"/>
          <w:sz w:val="28"/>
          <w:szCs w:val="28"/>
        </w:rPr>
        <w:t xml:space="preserve"> со д</w:t>
      </w:r>
      <w:r w:rsidR="00FF060F">
        <w:rPr>
          <w:rFonts w:ascii="Times New Roman" w:hAnsi="Times New Roman" w:cs="Times New Roman"/>
          <w:sz w:val="28"/>
          <w:szCs w:val="28"/>
        </w:rPr>
        <w:t>н</w:t>
      </w:r>
      <w:r w:rsidR="004A310D">
        <w:rPr>
          <w:rFonts w:ascii="Times New Roman" w:hAnsi="Times New Roman" w:cs="Times New Roman"/>
          <w:sz w:val="28"/>
          <w:szCs w:val="28"/>
        </w:rPr>
        <w:t>я подписания.</w:t>
      </w:r>
    </w:p>
    <w:p w:rsidR="004853AE" w:rsidRPr="00A023CF" w:rsidRDefault="004853AE" w:rsidP="00A02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1B6" w:rsidRDefault="00EF61B6" w:rsidP="00A023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703E" w:rsidRDefault="0059703E" w:rsidP="00A023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310D" w:rsidRDefault="00422486" w:rsidP="00A023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FEB">
        <w:rPr>
          <w:rFonts w:ascii="Times New Roman" w:hAnsi="Times New Roman" w:cs="Times New Roman"/>
          <w:color w:val="000000"/>
          <w:sz w:val="28"/>
          <w:szCs w:val="28"/>
        </w:rPr>
        <w:t>Глава района</w:t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23CF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A310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 xml:space="preserve">А.В. Киреев     </w:t>
      </w:r>
    </w:p>
    <w:p w:rsidR="004A310D" w:rsidRDefault="004A310D" w:rsidP="00A023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310D" w:rsidRDefault="004A310D" w:rsidP="00A023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9FB" w:rsidRDefault="00422486" w:rsidP="00A023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FE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023CF" w:rsidRDefault="00A023CF" w:rsidP="00A023CF">
      <w:pPr>
        <w:spacing w:after="0" w:line="240" w:lineRule="auto"/>
        <w:ind w:left="42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A310D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</w:p>
    <w:p w:rsidR="00A023CF" w:rsidRDefault="00A023CF" w:rsidP="00A023CF">
      <w:pPr>
        <w:spacing w:after="0" w:line="240" w:lineRule="auto"/>
        <w:ind w:left="42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</w:p>
    <w:p w:rsidR="00A023CF" w:rsidRDefault="00A023CF" w:rsidP="00A023CF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от </w:t>
      </w:r>
      <w:r w:rsidR="0059703E">
        <w:rPr>
          <w:rFonts w:ascii="Times New Roman" w:hAnsi="Times New Roman" w:cs="Times New Roman"/>
          <w:sz w:val="28"/>
          <w:szCs w:val="28"/>
        </w:rPr>
        <w:t>08</w:t>
      </w:r>
      <w:r w:rsidR="00FF060F">
        <w:rPr>
          <w:rFonts w:ascii="Times New Roman" w:hAnsi="Times New Roman" w:cs="Times New Roman"/>
          <w:sz w:val="28"/>
          <w:szCs w:val="28"/>
        </w:rPr>
        <w:t>.12.2017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9703E">
        <w:rPr>
          <w:rFonts w:ascii="Times New Roman" w:hAnsi="Times New Roman" w:cs="Times New Roman"/>
          <w:sz w:val="28"/>
          <w:szCs w:val="28"/>
        </w:rPr>
        <w:t>82</w:t>
      </w:r>
      <w:r w:rsidR="00924DCC">
        <w:rPr>
          <w:rFonts w:ascii="Times New Roman" w:hAnsi="Times New Roman" w:cs="Times New Roman"/>
          <w:sz w:val="28"/>
          <w:szCs w:val="28"/>
        </w:rPr>
        <w:t>7</w:t>
      </w:r>
      <w:r w:rsidR="00FF060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FF060F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F060F" w:rsidRPr="00495451" w:rsidRDefault="00FF060F" w:rsidP="00A023CF">
      <w:pPr>
        <w:spacing w:after="0" w:line="240" w:lineRule="auto"/>
        <w:ind w:left="4247"/>
        <w:jc w:val="center"/>
        <w:rPr>
          <w:rFonts w:ascii="Times New Roman" w:hAnsi="Times New Roman" w:cs="Times New Roman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о ресурсном центре поддержки социально ориентированных некоммерческих организаций при муниципальном бюджетном учреждении «Молодежный центр «Альтаир»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1.1. Ресурсный центр поддержки социально ориентированных некоммерческих организаций при муниципальном бюджетном учреждении «Молодежный центр «Альтаир» (далее - ресурсный центр СО НКО) является элементом формирования инфраструктуры поддержки социально ориентированных некоммерческих организаций.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1.2. Ресурсный центр взаимодействует с Администрацией Идринского района, общественными объединениями и организациями, инициативными группами граждан, ресурсными центрами других муниципальных образований.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1.3.  Ресурсный центр в своей деятельности руководствуется Конституцией Российской Федерации, Федеральными законами «О некоммерческих организациях», «Об общественных объединениях», иными нормативными правовыми актами Российской Федерации, нормативно-правовыми актами Идринского района, а также настоящим Положением.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2. ЦЕЛИ И ЗАДАЧИ РЕСУРСНОГО ЦЕНТРА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2.1. Основной целью деятельности ресурсного центра является создание благоприятных условий для развития социально ориентированных некоммерческих организаций на территории Идринского района.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2.2. Задачами ресурсного центра являются: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- организация консультационно - обучающего направления для некоммерческих организаций Идринского района;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- подготовка методического материала и нормативных документов по деятельности СО НКО;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- организация взаимодействия </w:t>
      </w:r>
      <w:proofErr w:type="gramStart"/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proofErr w:type="gramEnd"/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НКО;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- повышение  потенциала социально    ориентированных               некоммерческих организаций Идринского района;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- поддержка молодых СО НКО на первых этапах развития и адаптация функций некоммерческих организаций в оказании социальных услуг населению.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ФУНКЦИИ РЕСУРСНОГО ЦЕНТРА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3.1. Функциями ресурсного центра социально ориентированных некоммерческих организаций являются: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- оказание информационной, консультативной, методической, организационной, технической, экспертно-аналитической поддержки социально ориентированным некоммерческим организациям, инициативным группам граждан, осуществляющим подготовку к созданию СО НКО;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привлечение внебюджетных ресурсов в некоммерческий сектор экономики;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развитие взаимодействия между социально ориентированными некоммерческими организациями и органами местного самоуправления, бизнесом;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продвижение СО НКО в средствах массовой информации;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отстаивание интересов организаций некоммерческого сектора и создание оптимальной среды для его развития;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осуществление взаимодействия между региональным ресурсным центром поддержки СО НКО с ресурсным центром муниципального образования;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выявление, обобщение и распространение лучшей практики реализации проектов социально ориентированных некоммерческих организаций;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сбор аналитической информации о деятельности социально ориентированных некоммерческих организаций в </w:t>
      </w:r>
      <w:proofErr w:type="spellStart"/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Идринском</w:t>
      </w:r>
      <w:proofErr w:type="spellEnd"/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4. ПОЛУЧАТЕЛИ УСЛУГ РЕСУРСНОГО ЦЕНТРА СО НКО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4.1. Основными получателями услуг ресурсного центра СО НКО являются социально ориентированные некоммерческие организации и инициативные группы граждан, осуществляющих подготовку к созданию СО НКО.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4.2. Для формирования благоприятной среды деятельности социально ориентированных некоммерческих организаций ресурсный центр может предоставлять услуги также органам местного самоуправления, муниципальными учреждениями, представителям предпринимательской сферы и средств массовой информации.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ПРИОРИТЕТНЫЕ НАПРАВЛЕНИЯ  ДЕЯТЕЛЬНОСТИ РЕСУРСНОГО ЦЕНТРА СО НКО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5.1. Ресурсный центр оказывает специализированные услуги на бесплатной основе.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5.2. Перечень услуг, которые может оказывать ресурсный центр СО НКО: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5.2.1. В части поддержки деятельности СО НКО: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 - консультационные услуги по широкому кругу вопросов деятельности СО НКО, включая управленческое консультирование, помощь в создании и развитии СО НКО, содействие внедрению новых технологий работы СО НКО, расширение набора предоставляемых ими услуг в социальной сфере;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содействие подбору сотрудников СО НКО, помощь в поиске и оценке кандидатов на должность, привлечение добровольцев;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предоставление СО НКО помещений для проведения отдельных мероприятий, размещение рабочих мест сотрудников СО НКО на временной или постоянной основе;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предоставление организационной помощи и технической поддержки, включая организационное сопровождение публичных мероприятий, предоставление офисной техники или специализированного оборудования для проведения мероприятий, проведения мероприятий «по ключ»;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предоставление специализированного программного обеспечения или IT-возможностей, например предоставление возможностей пользования платным программным обеспечением или Интернет-ресурсами;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- информационные услуги, включая содействию освещению мероприятий СО НКО в СМИ и социальных сетях.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5.2.2. В части содействия формированию среды, благоприятной созданию и деятельности СО НКО: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развитие инфраструктуры поддержки некоммерческого сектора, включая формирование партнерских сетей;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методическое сопровождение разработки и реализации программ поддержки СО НКО, включая проведение экспертиз, разработку стандартов и процедур;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участие в разработке и экспертизе муниципальных программ, нормативных правовых актов по направлениям поддержки СО НКО и по направлениям, относящимся к сферам деятельности СО НКО;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участие в работе профильных совещательных и консультативных органов местного самоуправления;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проведение исследований, мониторинг и оценка реализации программ поддержки СО НКО.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6. ОЦЕНКА ДЕЯТЕЛЬНОСТИ РЕСУРСНОГО ЦЕНТРА СО НКО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6.1. При оценке результативности деятельности ресурсного центра могут быть использованы, в том числе следующие показатели: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оценка качества услуг, предоставленных ресурсным центром (на основе анкетирования СО НКО);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количество СО НКО, зарегистрированных при поддержке ресурсного центра в течение года;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количество СО НКО, пользующихся услугами ресурсных центров;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 - доля СО НКО, пользующихся услугами ресурсных центров, от количества СО НКО на территории Идринского района;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- динамика объемов услуг, предоставленных СО НКО — получателями услуг ресурсного центра, объемов пожертвований, привлеченных такими СО НКО;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экономия бюджетных средств, достигнутая благодаря успешной деятельности СО НКО, направленной на предотвращение конкретных негативных социальных явлений;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- дополнительные экономические выгоды от достижения СО НКО результатов своей деятельности;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- объем внебюджетных средств, привлеченных ресурсным центром, а также СО НКО — получателями услуг ресурсного центра для осуществления деятельности.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7. ЗАКЛЮЧИТЕЛЬНЫЕ ПОЛОЖЕНИЯ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7.1. В настоящее положение могут быть внесены необходимые изменения и дополнения в установленном законодательством Российской Федерации порядке.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 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</w:t>
      </w:r>
      <w:r w:rsidR="0059703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.12.2017 </w:t>
      </w: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59703E">
        <w:rPr>
          <w:rFonts w:ascii="Times New Roman" w:eastAsia="Times New Roman" w:hAnsi="Times New Roman" w:cs="Times New Roman"/>
          <w:color w:val="000000"/>
          <w:sz w:val="28"/>
          <w:szCs w:val="28"/>
        </w:rPr>
        <w:t>82</w:t>
      </w:r>
      <w:r w:rsidR="00924DC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ресурсного центра</w:t>
      </w:r>
    </w:p>
    <w:p w:rsid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1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 социально ориентированных некоммерческих организаций при муниципальном бюджетном учреждении «Молодежный центр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Альтаир»</w:t>
      </w:r>
    </w:p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4A310D" w:rsidTr="00063FEE">
        <w:tc>
          <w:tcPr>
            <w:tcW w:w="3369" w:type="dxa"/>
          </w:tcPr>
          <w:p w:rsidR="004A310D" w:rsidRDefault="004A310D" w:rsidP="004A31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Булахов </w:t>
            </w:r>
          </w:p>
          <w:p w:rsidR="004A310D" w:rsidRDefault="004A310D" w:rsidP="004A31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Евгений Александрович</w:t>
            </w:r>
          </w:p>
        </w:tc>
        <w:tc>
          <w:tcPr>
            <w:tcW w:w="6202" w:type="dxa"/>
          </w:tcPr>
          <w:p w:rsidR="004A310D" w:rsidRDefault="004A310D" w:rsidP="004A3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ведущий специалист по молодежной политике отдела культуры, спорта и молодежной политики администрации Идринского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руководитель центра</w:t>
            </w:r>
          </w:p>
          <w:p w:rsidR="00063FEE" w:rsidRDefault="00063FEE" w:rsidP="004A3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310D" w:rsidTr="00063FEE">
        <w:tc>
          <w:tcPr>
            <w:tcW w:w="3369" w:type="dxa"/>
          </w:tcPr>
          <w:p w:rsidR="004A310D" w:rsidRDefault="004A310D" w:rsidP="004A31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Екимова </w:t>
            </w:r>
          </w:p>
          <w:p w:rsidR="004A310D" w:rsidRDefault="004A310D" w:rsidP="004A31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6202" w:type="dxa"/>
          </w:tcPr>
          <w:p w:rsidR="004A310D" w:rsidRDefault="004A310D" w:rsidP="004A3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МКУ ЦПП МСП «Идринский»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центра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(по согласованию)</w:t>
            </w:r>
          </w:p>
          <w:p w:rsidR="00063FEE" w:rsidRDefault="00063FEE" w:rsidP="004A3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310D" w:rsidTr="00063FEE">
        <w:tc>
          <w:tcPr>
            <w:tcW w:w="3369" w:type="dxa"/>
          </w:tcPr>
          <w:p w:rsidR="004A310D" w:rsidRDefault="004A310D" w:rsidP="004A31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Богнер</w:t>
            </w:r>
            <w:proofErr w:type="spellEnd"/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A310D" w:rsidRPr="004A310D" w:rsidRDefault="004A310D" w:rsidP="004A31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Валентина Васильевна</w:t>
            </w:r>
          </w:p>
        </w:tc>
        <w:tc>
          <w:tcPr>
            <w:tcW w:w="6202" w:type="dxa"/>
          </w:tcPr>
          <w:p w:rsidR="004A310D" w:rsidRDefault="004A310D" w:rsidP="004A3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местного отделения общероссийской общественной организации «Всероссийского общества инвалидов» Идринского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063FEE" w:rsidRPr="004A310D" w:rsidRDefault="00063FEE" w:rsidP="004A3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310D" w:rsidTr="00063FEE">
        <w:tc>
          <w:tcPr>
            <w:tcW w:w="3369" w:type="dxa"/>
          </w:tcPr>
          <w:p w:rsidR="004A310D" w:rsidRDefault="004A310D" w:rsidP="004A31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Золина</w:t>
            </w:r>
            <w:proofErr w:type="spellEnd"/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A310D" w:rsidRDefault="004A310D" w:rsidP="004A31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Юлия Анатольевна</w:t>
            </w:r>
          </w:p>
        </w:tc>
        <w:tc>
          <w:tcPr>
            <w:tcW w:w="6202" w:type="dxa"/>
          </w:tcPr>
          <w:p w:rsidR="00063FEE" w:rsidRDefault="004A310D" w:rsidP="004A3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 социально - реабилитационным  отделением МБУ КЦСОН Идринского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A310D" w:rsidRDefault="004A310D" w:rsidP="004A3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063FEE" w:rsidRDefault="00063FEE" w:rsidP="004A3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310D" w:rsidTr="00063FEE">
        <w:tc>
          <w:tcPr>
            <w:tcW w:w="3369" w:type="dxa"/>
          </w:tcPr>
          <w:p w:rsidR="004A310D" w:rsidRDefault="004A310D" w:rsidP="004A31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Евсеенко </w:t>
            </w:r>
          </w:p>
          <w:p w:rsidR="004A310D" w:rsidRDefault="004A310D" w:rsidP="004A310D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Татьяна </w:t>
            </w:r>
            <w:proofErr w:type="spellStart"/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Викторована</w:t>
            </w:r>
            <w:proofErr w:type="spellEnd"/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202" w:type="dxa"/>
          </w:tcPr>
          <w:p w:rsidR="004A310D" w:rsidRDefault="004A310D" w:rsidP="004A3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МБУК МБС Идринского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63FEE" w:rsidRDefault="00063FEE" w:rsidP="004A3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63FEE" w:rsidRDefault="00063FEE" w:rsidP="004A310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310D" w:rsidTr="00063FEE">
        <w:tc>
          <w:tcPr>
            <w:tcW w:w="3369" w:type="dxa"/>
          </w:tcPr>
          <w:p w:rsidR="004A310D" w:rsidRDefault="004A310D" w:rsidP="00F460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Кулаков </w:t>
            </w:r>
          </w:p>
          <w:p w:rsidR="004A310D" w:rsidRDefault="004A310D" w:rsidP="00F4604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 Александрович</w:t>
            </w:r>
          </w:p>
        </w:tc>
        <w:tc>
          <w:tcPr>
            <w:tcW w:w="6202" w:type="dxa"/>
          </w:tcPr>
          <w:p w:rsidR="004A310D" w:rsidRDefault="004A310D" w:rsidP="00F4604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3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МООИР «Мир»</w:t>
            </w:r>
          </w:p>
        </w:tc>
      </w:tr>
    </w:tbl>
    <w:p w:rsidR="004A310D" w:rsidRPr="004A310D" w:rsidRDefault="004A310D" w:rsidP="004A310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310D" w:rsidRPr="004A310D" w:rsidRDefault="004A310D" w:rsidP="004A310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23CF" w:rsidRPr="003E6FEB" w:rsidRDefault="00A023CF" w:rsidP="004A310D">
      <w:pPr>
        <w:spacing w:after="0" w:line="240" w:lineRule="auto"/>
        <w:ind w:left="4247"/>
        <w:jc w:val="right"/>
        <w:rPr>
          <w:rFonts w:ascii="Times New Roman" w:hAnsi="Times New Roman" w:cs="Times New Roman"/>
          <w:sz w:val="28"/>
          <w:szCs w:val="28"/>
        </w:rPr>
      </w:pPr>
    </w:p>
    <w:sectPr w:rsidR="00A023CF" w:rsidRPr="003E6FEB" w:rsidSect="0000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D0F"/>
    <w:multiLevelType w:val="hybridMultilevel"/>
    <w:tmpl w:val="289C70AE"/>
    <w:lvl w:ilvl="0" w:tplc="7CB6D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001063"/>
    <w:rsid w:val="00063FEE"/>
    <w:rsid w:val="00137B59"/>
    <w:rsid w:val="00205F87"/>
    <w:rsid w:val="0029267F"/>
    <w:rsid w:val="002A3212"/>
    <w:rsid w:val="002A538A"/>
    <w:rsid w:val="0036662B"/>
    <w:rsid w:val="003E6FEB"/>
    <w:rsid w:val="00422260"/>
    <w:rsid w:val="00422486"/>
    <w:rsid w:val="00463F9E"/>
    <w:rsid w:val="004853AE"/>
    <w:rsid w:val="004A310D"/>
    <w:rsid w:val="0059703E"/>
    <w:rsid w:val="005E0AEE"/>
    <w:rsid w:val="00613F3E"/>
    <w:rsid w:val="006C6C90"/>
    <w:rsid w:val="006D69A2"/>
    <w:rsid w:val="0072427A"/>
    <w:rsid w:val="00756E0B"/>
    <w:rsid w:val="00814F16"/>
    <w:rsid w:val="008A7132"/>
    <w:rsid w:val="008F4DE6"/>
    <w:rsid w:val="00924DCC"/>
    <w:rsid w:val="00963898"/>
    <w:rsid w:val="00A023CF"/>
    <w:rsid w:val="00A92422"/>
    <w:rsid w:val="00AB283D"/>
    <w:rsid w:val="00B6671D"/>
    <w:rsid w:val="00BF62B8"/>
    <w:rsid w:val="00D57F61"/>
    <w:rsid w:val="00E00633"/>
    <w:rsid w:val="00EE19FB"/>
    <w:rsid w:val="00EF61B6"/>
    <w:rsid w:val="00FC6962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Admin</cp:lastModifiedBy>
  <cp:revision>4</cp:revision>
  <cp:lastPrinted>2017-12-08T03:33:00Z</cp:lastPrinted>
  <dcterms:created xsi:type="dcterms:W3CDTF">2017-12-07T04:07:00Z</dcterms:created>
  <dcterms:modified xsi:type="dcterms:W3CDTF">2017-12-08T03:36:00Z</dcterms:modified>
</cp:coreProperties>
</file>