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C85E4B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08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627F15" w:rsidRPr="00A66C44">
        <w:rPr>
          <w:color w:val="000000"/>
          <w:spacing w:val="-15"/>
          <w:sz w:val="28"/>
          <w:szCs w:val="28"/>
        </w:rPr>
        <w:t>11</w:t>
      </w:r>
      <w:r w:rsidR="00B5005E" w:rsidRPr="00A66C44">
        <w:rPr>
          <w:color w:val="000000"/>
          <w:spacing w:val="-15"/>
          <w:sz w:val="28"/>
          <w:szCs w:val="28"/>
        </w:rPr>
        <w:t>.201</w:t>
      </w:r>
      <w:r w:rsidR="00D20898" w:rsidRPr="00A66C44">
        <w:rPr>
          <w:color w:val="000000"/>
          <w:spacing w:val="-15"/>
          <w:sz w:val="28"/>
          <w:szCs w:val="28"/>
        </w:rPr>
        <w:t>9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809</w:t>
      </w:r>
      <w:r w:rsidR="00627F15" w:rsidRPr="00A66C44">
        <w:rPr>
          <w:color w:val="000000"/>
          <w:spacing w:val="-15"/>
          <w:sz w:val="28"/>
          <w:szCs w:val="28"/>
        </w:rPr>
        <w:t>-п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Pr="00495E20" w:rsidRDefault="00B5005E" w:rsidP="00DF0B72">
      <w:pPr>
        <w:ind w:firstLine="708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B5005E" w:rsidP="00DF0B72">
      <w:pPr>
        <w:pStyle w:val="11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567B96">
      <w:pPr>
        <w:pStyle w:val="11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DF0B72">
      <w:pPr>
        <w:pStyle w:val="1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 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495E20" w:rsidRDefault="00B5005E" w:rsidP="00DF0B72">
      <w:pPr>
        <w:pStyle w:val="11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 xml:space="preserve">.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D20898" w:rsidRPr="00D20898">
          <w:rPr>
            <w:rStyle w:val="a5"/>
            <w:color w:val="FF0000"/>
            <w:spacing w:val="-2"/>
            <w:sz w:val="28"/>
            <w:szCs w:val="28"/>
            <w:lang w:val="en-US"/>
          </w:rPr>
          <w:t>www</w:t>
        </w:r>
        <w:r w:rsidR="00D20898" w:rsidRPr="00D20898">
          <w:rPr>
            <w:rStyle w:val="a5"/>
            <w:color w:val="FF0000"/>
            <w:spacing w:val="-2"/>
            <w:sz w:val="28"/>
            <w:szCs w:val="28"/>
          </w:rPr>
          <w:t>.</w:t>
        </w:r>
        <w:r w:rsidR="00D20898" w:rsidRPr="00D20898">
          <w:rPr>
            <w:rStyle w:val="a5"/>
            <w:color w:val="FF0000"/>
            <w:spacing w:val="-2"/>
            <w:sz w:val="28"/>
            <w:szCs w:val="28"/>
            <w:lang w:val="en-US"/>
          </w:rPr>
          <w:t>idra</w:t>
        </w:r>
        <w:r w:rsidR="00D20898" w:rsidRPr="00D20898">
          <w:rPr>
            <w:rStyle w:val="a5"/>
            <w:color w:val="FF0000"/>
            <w:spacing w:val="-2"/>
            <w:sz w:val="28"/>
            <w:szCs w:val="28"/>
          </w:rPr>
          <w:t>-</w:t>
        </w:r>
        <w:r w:rsidR="00D20898" w:rsidRPr="00D20898">
          <w:rPr>
            <w:rStyle w:val="a5"/>
            <w:color w:val="FF0000"/>
            <w:spacing w:val="-2"/>
            <w:sz w:val="28"/>
            <w:szCs w:val="28"/>
            <w:lang w:val="en-US"/>
          </w:rPr>
          <w:t>rayon</w:t>
        </w:r>
        <w:r w:rsidR="00D20898" w:rsidRPr="00D20898">
          <w:rPr>
            <w:rStyle w:val="a5"/>
            <w:color w:val="FF0000"/>
            <w:spacing w:val="-2"/>
            <w:sz w:val="28"/>
            <w:szCs w:val="28"/>
          </w:rPr>
          <w:t>.</w:t>
        </w:r>
        <w:r w:rsidR="00D20898" w:rsidRPr="00D20898">
          <w:rPr>
            <w:rStyle w:val="a5"/>
            <w:color w:val="FF0000"/>
            <w:spacing w:val="-2"/>
            <w:sz w:val="28"/>
            <w:szCs w:val="28"/>
            <w:lang w:val="en-US"/>
          </w:rPr>
          <w:t>ru</w:t>
        </w:r>
      </w:hyperlink>
      <w:r w:rsidRPr="00D20898">
        <w:rPr>
          <w:color w:val="FF0000"/>
          <w:spacing w:val="-2"/>
          <w:sz w:val="28"/>
          <w:szCs w:val="28"/>
        </w:rPr>
        <w:t>)</w:t>
      </w:r>
    </w:p>
    <w:p w:rsidR="00B5005E" w:rsidRPr="00BB508A" w:rsidRDefault="00B5005E" w:rsidP="00DF0B72">
      <w:pPr>
        <w:pStyle w:val="11"/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 xml:space="preserve">со дня подписания </w:t>
      </w:r>
      <w:r w:rsidRPr="00495E20">
        <w:rPr>
          <w:sz w:val="28"/>
          <w:szCs w:val="28"/>
        </w:rPr>
        <w:t xml:space="preserve"> и применяется к правоотношениям</w:t>
      </w:r>
      <w:r w:rsidR="00627938">
        <w:rPr>
          <w:sz w:val="28"/>
          <w:szCs w:val="28"/>
        </w:rPr>
        <w:t>,</w:t>
      </w:r>
      <w:r w:rsidRPr="00495E20">
        <w:rPr>
          <w:sz w:val="28"/>
          <w:szCs w:val="28"/>
        </w:rPr>
        <w:t xml:space="preserve"> возникшим </w:t>
      </w:r>
      <w:r w:rsidRPr="00D20898">
        <w:rPr>
          <w:color w:val="FF0000"/>
          <w:sz w:val="28"/>
          <w:szCs w:val="28"/>
        </w:rPr>
        <w:t>с 01.01.</w:t>
      </w:r>
      <w:r w:rsidR="00D20898" w:rsidRPr="00D20898">
        <w:rPr>
          <w:color w:val="FF0000"/>
          <w:sz w:val="28"/>
          <w:szCs w:val="28"/>
        </w:rPr>
        <w:t>2020</w:t>
      </w:r>
      <w:r w:rsidRPr="00D20898">
        <w:rPr>
          <w:color w:val="FF0000"/>
          <w:sz w:val="28"/>
          <w:szCs w:val="28"/>
        </w:rPr>
        <w:t xml:space="preserve"> года.</w:t>
      </w: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B5005E" w:rsidRPr="00BB508A" w:rsidRDefault="00B5005E" w:rsidP="00DF0B72">
      <w:pPr>
        <w:pStyle w:val="11"/>
        <w:ind w:left="928" w:hanging="361"/>
        <w:jc w:val="both"/>
        <w:rPr>
          <w:sz w:val="28"/>
          <w:szCs w:val="28"/>
        </w:rPr>
      </w:pPr>
      <w:r w:rsidRPr="00BB508A"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08A">
        <w:rPr>
          <w:sz w:val="28"/>
          <w:szCs w:val="28"/>
        </w:rPr>
        <w:t xml:space="preserve">                            А.В. Киреев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7E4E8F">
              <w:rPr>
                <w:sz w:val="28"/>
                <w:szCs w:val="28"/>
              </w:rPr>
              <w:t>08</w:t>
            </w:r>
            <w:r w:rsidRPr="007A4DB7">
              <w:rPr>
                <w:sz w:val="28"/>
                <w:szCs w:val="28"/>
              </w:rPr>
              <w:t xml:space="preserve">.11.2019 № </w:t>
            </w:r>
            <w:r w:rsidR="007E4E8F">
              <w:rPr>
                <w:sz w:val="28"/>
                <w:szCs w:val="28"/>
              </w:rPr>
              <w:t>809</w:t>
            </w:r>
            <w:r w:rsidRPr="007A4DB7">
              <w:rPr>
                <w:sz w:val="28"/>
                <w:szCs w:val="28"/>
              </w:rPr>
              <w:t>-п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.11.2016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lastRenderedPageBreak/>
              <w:t>3. Управление муниципальным долгом 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3911D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 w:rsidR="00FF2030">
              <w:rPr>
                <w:sz w:val="28"/>
                <w:szCs w:val="28"/>
              </w:rPr>
              <w:t>499 117 957,39</w:t>
            </w:r>
            <w:r w:rsidR="00F92487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</w:t>
            </w:r>
            <w:r w:rsidR="002B18C7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–</w:t>
            </w:r>
            <w:r w:rsidR="00F92487" w:rsidRPr="00EB0A59">
              <w:rPr>
                <w:sz w:val="28"/>
                <w:szCs w:val="28"/>
              </w:rPr>
              <w:t xml:space="preserve"> </w:t>
            </w:r>
            <w:r w:rsidR="00FF2030">
              <w:rPr>
                <w:sz w:val="28"/>
                <w:szCs w:val="28"/>
              </w:rPr>
              <w:t>95 847 626</w:t>
            </w:r>
            <w:r w:rsidR="00BB406D">
              <w:rPr>
                <w:sz w:val="28"/>
                <w:szCs w:val="28"/>
              </w:rPr>
              <w:t>,0</w:t>
            </w:r>
            <w:r w:rsidR="00F92487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–</w:t>
            </w:r>
            <w:r w:rsidR="00F92487" w:rsidRPr="00EB0A59">
              <w:rPr>
                <w:sz w:val="28"/>
                <w:szCs w:val="28"/>
              </w:rPr>
              <w:t xml:space="preserve"> </w:t>
            </w:r>
            <w:r w:rsidR="00FF2030">
              <w:rPr>
                <w:sz w:val="28"/>
                <w:szCs w:val="28"/>
              </w:rPr>
              <w:t>403 270 331,39</w:t>
            </w:r>
            <w:r w:rsidR="00BB406D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ь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>Объем финансирования по годам 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 xml:space="preserve">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 xml:space="preserve">66 406 576,0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51 100 606,0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14B0">
              <w:rPr>
                <w:sz w:val="28"/>
                <w:szCs w:val="28"/>
              </w:rPr>
              <w:t>2</w:t>
            </w:r>
            <w:r w:rsidR="00EB0A59">
              <w:rPr>
                <w:sz w:val="28"/>
                <w:szCs w:val="28"/>
              </w:rPr>
              <w:t> 827 256</w:t>
            </w:r>
            <w:r w:rsidR="00070CBE" w:rsidRPr="00EB0A59">
              <w:rPr>
                <w:sz w:val="28"/>
                <w:szCs w:val="28"/>
              </w:rPr>
              <w:t>,0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6 223 800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EB0A59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14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603 456</w:t>
            </w:r>
            <w:r w:rsidR="00070CBE"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– </w:t>
            </w:r>
            <w:r w:rsidR="009E14B0">
              <w:rPr>
                <w:sz w:val="28"/>
                <w:szCs w:val="28"/>
              </w:rPr>
              <w:t>81</w:t>
            </w:r>
            <w:r w:rsidR="00EB0A59">
              <w:rPr>
                <w:sz w:val="28"/>
                <w:szCs w:val="28"/>
              </w:rPr>
              <w:t> 944 484</w:t>
            </w:r>
            <w:r w:rsidR="00070CBE" w:rsidRPr="00EB0A59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070CBE" w:rsidRPr="00EB0A59">
              <w:rPr>
                <w:sz w:val="28"/>
                <w:szCs w:val="28"/>
              </w:rPr>
              <w:t>2</w:t>
            </w:r>
            <w:r w:rsidR="00EB0A59">
              <w:rPr>
                <w:sz w:val="28"/>
                <w:szCs w:val="28"/>
              </w:rPr>
              <w:t> 979 000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EB0A59" w:rsidRDefault="00EB0A59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14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965 484</w:t>
            </w:r>
            <w:r w:rsidR="00070CBE" w:rsidRPr="00EB0A59">
              <w:rPr>
                <w:sz w:val="28"/>
                <w:szCs w:val="28"/>
              </w:rPr>
              <w:t>,0</w:t>
            </w:r>
            <w:r w:rsidR="0051070B"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EB0A59">
              <w:rPr>
                <w:sz w:val="28"/>
                <w:szCs w:val="28"/>
              </w:rPr>
              <w:t>;</w:t>
            </w:r>
          </w:p>
          <w:p w:rsidR="00EB0A59" w:rsidRPr="00EB0A59" w:rsidRDefault="00763989" w:rsidP="00EB0A59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2022 год </w:t>
            </w:r>
            <w:r w:rsidR="00EB0A59">
              <w:rPr>
                <w:sz w:val="28"/>
                <w:szCs w:val="28"/>
              </w:rPr>
              <w:t>–</w:t>
            </w:r>
            <w:r w:rsidR="00EB0A59" w:rsidRPr="00EB0A59">
              <w:rPr>
                <w:sz w:val="28"/>
                <w:szCs w:val="28"/>
              </w:rPr>
              <w:t xml:space="preserve"> </w:t>
            </w:r>
            <w:r w:rsidR="009E14B0">
              <w:rPr>
                <w:sz w:val="28"/>
                <w:szCs w:val="28"/>
              </w:rPr>
              <w:t>81</w:t>
            </w:r>
            <w:r w:rsidR="00EB0A59">
              <w:rPr>
                <w:sz w:val="28"/>
                <w:szCs w:val="28"/>
              </w:rPr>
              <w:t xml:space="preserve"> 661 820,0 </w:t>
            </w:r>
            <w:r w:rsidR="00EB0A59" w:rsidRPr="00EB0A59">
              <w:rPr>
                <w:sz w:val="28"/>
                <w:szCs w:val="28"/>
              </w:rPr>
              <w:t>рублей, в том числе:</w:t>
            </w:r>
          </w:p>
          <w:p w:rsidR="00EB0A59" w:rsidRPr="00EB0A59" w:rsidRDefault="00EB0A59" w:rsidP="00EB0A59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763989" w:rsidRPr="003911DB" w:rsidRDefault="00EB0A59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14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682 820</w:t>
            </w:r>
            <w:r w:rsidRPr="00EB0A59">
              <w:rPr>
                <w:sz w:val="28"/>
                <w:szCs w:val="28"/>
              </w:rPr>
              <w:t>,0 рублей –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Бюджетная система Идринского района включает в себя районный бюджет и бюджеты муниципальных образований шестнадцати сельских </w:t>
      </w:r>
      <w:r w:rsidRPr="00FA3B69">
        <w:rPr>
          <w:sz w:val="28"/>
          <w:szCs w:val="28"/>
        </w:rPr>
        <w:lastRenderedPageBreak/>
        <w:t>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замедление темпов экономического развития. В данной ситуации </w:t>
      </w:r>
      <w:r w:rsidRPr="00FA3B69">
        <w:rPr>
          <w:sz w:val="28"/>
          <w:szCs w:val="28"/>
        </w:rPr>
        <w:lastRenderedPageBreak/>
        <w:t>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B5005E" w:rsidRPr="00FA3B69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>сфере управления муниципальными финансами</w:t>
      </w:r>
      <w:r w:rsidR="0023111C"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ов, способствующих </w:t>
      </w:r>
      <w:r>
        <w:rPr>
          <w:sz w:val="28"/>
          <w:szCs w:val="28"/>
        </w:rPr>
        <w:lastRenderedPageBreak/>
        <w:t>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 xml:space="preserve">иведена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r w:rsidR="00EE6C6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4621" w:type="dxa"/>
        <w:tblInd w:w="93" w:type="dxa"/>
        <w:tblLayout w:type="fixed"/>
        <w:tblLook w:val="0000"/>
      </w:tblPr>
      <w:tblGrid>
        <w:gridCol w:w="650"/>
        <w:gridCol w:w="4035"/>
        <w:gridCol w:w="1416"/>
        <w:gridCol w:w="850"/>
        <w:gridCol w:w="1139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567"/>
        <w:gridCol w:w="42"/>
        <w:gridCol w:w="99"/>
        <w:gridCol w:w="998"/>
      </w:tblGrid>
      <w:tr w:rsidR="00F900E6" w:rsidRPr="00567B96" w:rsidTr="00364909">
        <w:trPr>
          <w:trHeight w:val="76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900E6" w:rsidRPr="00567B96" w:rsidTr="00364909">
        <w:trPr>
          <w:trHeight w:val="324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F900E6" w:rsidRPr="00567B96" w:rsidRDefault="00F900E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F900E6" w:rsidRPr="00567B96" w:rsidRDefault="00F900E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F900E6" w:rsidRPr="00567B96" w:rsidRDefault="00F900E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F900E6" w:rsidRPr="00567B96" w:rsidTr="00364909">
        <w:trPr>
          <w:trHeight w:val="7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F900E6" w:rsidRPr="00567B96" w:rsidRDefault="00F900E6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F900E6" w:rsidRPr="00567B96" w:rsidTr="00364909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900E6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567B96" w:rsidRPr="00567B96" w:rsidTr="00115478">
        <w:trPr>
          <w:trHeight w:val="591"/>
        </w:trPr>
        <w:tc>
          <w:tcPr>
            <w:tcW w:w="1462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 w:rsidR="002D7D7B"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F900E6" w:rsidRPr="00567B96" w:rsidTr="00364909">
        <w:trPr>
          <w:trHeight w:val="112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C34CD5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C34CD5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C34CD5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C34CD5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B7945" w:rsidRDefault="005B7945" w:rsidP="005B7945">
            <w:r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C34CD5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</w:tr>
      <w:tr w:rsidR="00F900E6" w:rsidRPr="00567B96" w:rsidTr="00364909">
        <w:trPr>
          <w:trHeight w:val="20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9400B0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F900E6" w:rsidRPr="00567B96" w:rsidTr="00364909">
        <w:trPr>
          <w:trHeight w:val="10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7A4DB7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7A4DB7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9400B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A4DB7" w:rsidRPr="007A4D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9400B0" w:rsidP="007A4DB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7A4DB7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F900E6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7A4DB7" w:rsidRDefault="00F900E6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7A4DB7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67B96" w:rsidRPr="00567B96" w:rsidTr="00115478">
        <w:trPr>
          <w:trHeight w:val="531"/>
        </w:trPr>
        <w:tc>
          <w:tcPr>
            <w:tcW w:w="14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567B96" w:rsidRPr="00567B96" w:rsidTr="00115478">
        <w:trPr>
          <w:trHeight w:val="531"/>
        </w:trPr>
        <w:tc>
          <w:tcPr>
            <w:tcW w:w="14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F900E6" w:rsidRPr="00567B96" w:rsidTr="00364909">
        <w:trPr>
          <w:trHeight w:val="107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0E0C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0E0C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0E0C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0E0C19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0E0C19" w:rsidP="00115478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900E6" w:rsidRPr="00567B96">
              <w:rPr>
                <w:rFonts w:ascii="Times New Roman" w:eastAsia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</w:tr>
      <w:tr w:rsidR="00F900E6" w:rsidRPr="00567B96" w:rsidTr="00364909">
        <w:trPr>
          <w:trHeight w:val="18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115478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BE71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51DB" w:rsidRPr="00567B96" w:rsidTr="00364909">
        <w:trPr>
          <w:trHeight w:val="11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1DB" w:rsidRPr="00567B96" w:rsidRDefault="002751DB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</w:tr>
      <w:tr w:rsidR="00567B96" w:rsidRPr="00567B96" w:rsidTr="00115478">
        <w:trPr>
          <w:trHeight w:val="525"/>
        </w:trPr>
        <w:tc>
          <w:tcPr>
            <w:tcW w:w="14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567B96" w:rsidRPr="00567B96" w:rsidTr="00115478">
        <w:trPr>
          <w:trHeight w:val="233"/>
        </w:trPr>
        <w:tc>
          <w:tcPr>
            <w:tcW w:w="14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2. Обеспечение реализации муниципальной программы и прочие мероприятия</w:t>
            </w:r>
          </w:p>
        </w:tc>
      </w:tr>
      <w:tr w:rsidR="00F900E6" w:rsidRPr="00567B96" w:rsidTr="00364909">
        <w:trPr>
          <w:trHeight w:val="117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252756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252756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115478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52756" w:rsidRPr="002527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115478" w:rsidP="00252756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252756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F900E6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252756" w:rsidRDefault="00F900E6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252756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900E6" w:rsidRPr="00567B96" w:rsidTr="00364909">
        <w:trPr>
          <w:trHeight w:val="10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115478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900E6"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567B96" w:rsidRPr="00567B96" w:rsidTr="00115478">
        <w:trPr>
          <w:trHeight w:val="295"/>
        </w:trPr>
        <w:tc>
          <w:tcPr>
            <w:tcW w:w="14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567B96" w:rsidRPr="00567B96" w:rsidTr="00115478">
        <w:trPr>
          <w:trHeight w:val="358"/>
        </w:trPr>
        <w:tc>
          <w:tcPr>
            <w:tcW w:w="14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96" w:rsidRPr="00567B96" w:rsidRDefault="00567B96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F900E6" w:rsidRPr="00567B96" w:rsidTr="00364909">
        <w:trPr>
          <w:trHeight w:val="11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16F9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900E6" w:rsidRPr="00567B96" w:rsidTr="00364909">
        <w:trPr>
          <w:trHeight w:val="15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F900E6" w:rsidRPr="00567B96" w:rsidRDefault="00F900E6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16F9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900E6" w:rsidRPr="00567B96" w:rsidTr="00364909">
        <w:trPr>
          <w:trHeight w:val="22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F900E6" w:rsidRPr="00567B96" w:rsidRDefault="00F900E6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416F9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900E6"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F900E6" w:rsidRPr="00567B96" w:rsidTr="00364909">
        <w:trPr>
          <w:trHeight w:val="6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F900E6" w:rsidRPr="00567B96" w:rsidRDefault="00F900E6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2751DB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87499E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2020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87499E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Рз</w:t>
            </w:r>
            <w:r w:rsidRPr="00567B96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87499E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5376C0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6C0" w:rsidRPr="00567B96" w:rsidRDefault="005376C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6C0" w:rsidRPr="00567B96" w:rsidRDefault="005376C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6C0" w:rsidRPr="00567B96" w:rsidRDefault="005376C0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 w:rsidR="00845635"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5376C0" w:rsidRPr="00567B96" w:rsidRDefault="005376C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C0" w:rsidRPr="00567B96" w:rsidRDefault="005376C0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5376C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5376C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5376C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5376C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87499E" w:rsidP="00B262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</w:t>
            </w:r>
            <w:r w:rsidR="00B2622E">
              <w:rPr>
                <w:b/>
                <w:sz w:val="22"/>
                <w:szCs w:val="22"/>
              </w:rPr>
              <w:t>2</w:t>
            </w:r>
            <w:r w:rsidRPr="0087499E">
              <w:rPr>
                <w:b/>
                <w:sz w:val="22"/>
                <w:szCs w:val="22"/>
              </w:rPr>
              <w:t> 827 256,00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D96814" w:rsidP="002B54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  <w:r w:rsidR="0087499E">
              <w:rPr>
                <w:b/>
                <w:sz w:val="22"/>
                <w:szCs w:val="22"/>
              </w:rPr>
              <w:t> 944 484,00</w:t>
            </w:r>
            <w:r w:rsidR="005376C0"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6C0" w:rsidRPr="0087499E" w:rsidRDefault="00D96814" w:rsidP="002B547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  <w:r w:rsidR="0087499E">
              <w:rPr>
                <w:b/>
                <w:sz w:val="22"/>
                <w:szCs w:val="22"/>
              </w:rPr>
              <w:t> 661 820,00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C0" w:rsidRPr="0087499E" w:rsidRDefault="0087499E" w:rsidP="00D9681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D9681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433 560,00</w:t>
            </w:r>
          </w:p>
        </w:tc>
      </w:tr>
      <w:tr w:rsidR="0087499E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2D3BE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</w:t>
            </w:r>
            <w:r w:rsidR="002D3BE7">
              <w:rPr>
                <w:b/>
                <w:sz w:val="22"/>
                <w:szCs w:val="22"/>
              </w:rPr>
              <w:t>2</w:t>
            </w:r>
            <w:r w:rsidRPr="0087499E">
              <w:rPr>
                <w:b/>
                <w:sz w:val="22"/>
                <w:szCs w:val="22"/>
              </w:rPr>
              <w:t> 827 256,00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2D3BE7" w:rsidP="002D3BE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  <w:r w:rsidR="0087499E">
              <w:rPr>
                <w:b/>
                <w:sz w:val="22"/>
                <w:szCs w:val="22"/>
              </w:rPr>
              <w:t> 944 484,00</w:t>
            </w:r>
            <w:r w:rsidR="0087499E"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2D3BE7" w:rsidP="002D3BE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  <w:r w:rsidR="0087499E">
              <w:rPr>
                <w:b/>
                <w:sz w:val="22"/>
                <w:szCs w:val="22"/>
              </w:rPr>
              <w:t> 661 820,00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87499E" w:rsidP="002D3BE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2D3BE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433 560,00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6B3FFF">
              <w:rPr>
                <w:b/>
                <w:sz w:val="22"/>
                <w:szCs w:val="22"/>
                <w:lang w:eastAsia="en-US"/>
              </w:rPr>
              <w:t>6</w:t>
            </w:r>
            <w:r>
              <w:rPr>
                <w:b/>
                <w:sz w:val="22"/>
                <w:szCs w:val="22"/>
                <w:lang w:eastAsia="en-US"/>
              </w:rPr>
              <w:t> 855 851,00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6B3FFF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973 079,00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6B3FF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6B3FFF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690 415,00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7499E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  <w:r w:rsidR="006B3FFF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> 519 345,00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57ACF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1</w:t>
            </w:r>
            <w:r w:rsidR="0087499E">
              <w:rPr>
                <w:sz w:val="22"/>
                <w:szCs w:val="22"/>
                <w:lang w:eastAsia="en-US"/>
              </w:rPr>
              <w:t>6 223 800</w:t>
            </w:r>
            <w:r w:rsidRPr="0087499E">
              <w:rPr>
                <w:sz w:val="22"/>
                <w:szCs w:val="22"/>
                <w:lang w:eastAsia="en-US"/>
              </w:rPr>
              <w:t>,0</w:t>
            </w:r>
            <w:r w:rsid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C3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12 979 000,00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57ACF" w:rsidP="0087499E">
            <w:pPr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</w:t>
            </w:r>
            <w:r w:rsidR="0087499E">
              <w:rPr>
                <w:sz w:val="22"/>
                <w:szCs w:val="22"/>
              </w:rPr>
              <w:t> 979 000,00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42 181 800,00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C12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120A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 560 843,00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20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560 843,00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20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560 843,00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7499E" w:rsidP="00C12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120A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 682 529,00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64D8A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3</w:t>
            </w:r>
            <w:r w:rsidR="0087499E">
              <w:rPr>
                <w:sz w:val="22"/>
                <w:szCs w:val="22"/>
                <w:lang w:eastAsia="en-US"/>
              </w:rPr>
              <w:t>8 071 208,00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40 433 236,00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40 150 572,00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664D8A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11</w:t>
            </w:r>
            <w:r w:rsidR="0087499E">
              <w:rPr>
                <w:sz w:val="22"/>
                <w:szCs w:val="22"/>
                <w:lang w:eastAsia="en-US"/>
              </w:rPr>
              <w:t>8 655 016,00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3F6469" w:rsidP="0087499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5</w:t>
            </w:r>
            <w:r w:rsidR="0087499E">
              <w:rPr>
                <w:b/>
                <w:sz w:val="22"/>
                <w:szCs w:val="22"/>
                <w:lang w:eastAsia="en-US"/>
              </w:rPr>
              <w:t> 971 405,00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7499E" w:rsidP="0087499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17 914 215,00</w:t>
            </w:r>
          </w:p>
        </w:tc>
      </w:tr>
      <w:tr w:rsidR="0087499E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5 971 405,00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87499E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17 914 215,00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 389 405</w:t>
            </w:r>
            <w:r w:rsidR="00F6196A" w:rsidRPr="00F6196A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F6196A">
              <w:rPr>
                <w:sz w:val="22"/>
                <w:szCs w:val="22"/>
                <w:lang w:eastAsia="en-US"/>
              </w:rPr>
              <w:t> </w:t>
            </w:r>
            <w:r w:rsidR="00090258">
              <w:rPr>
                <w:sz w:val="22"/>
                <w:szCs w:val="22"/>
                <w:lang w:eastAsia="en-US"/>
              </w:rPr>
              <w:t>389</w:t>
            </w:r>
            <w:r w:rsidR="00F6196A">
              <w:rPr>
                <w:sz w:val="22"/>
                <w:szCs w:val="22"/>
                <w:lang w:eastAsia="en-US"/>
              </w:rPr>
              <w:t>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F6196A">
              <w:rPr>
                <w:sz w:val="22"/>
                <w:szCs w:val="22"/>
                <w:lang w:eastAsia="en-US"/>
              </w:rPr>
              <w:t> </w:t>
            </w:r>
            <w:r w:rsidR="00090258">
              <w:rPr>
                <w:sz w:val="22"/>
                <w:szCs w:val="22"/>
                <w:lang w:eastAsia="en-US"/>
              </w:rPr>
              <w:t>389</w:t>
            </w:r>
            <w:r w:rsidR="00F6196A">
              <w:rPr>
                <w:sz w:val="22"/>
                <w:szCs w:val="22"/>
                <w:lang w:eastAsia="en-US"/>
              </w:rPr>
              <w:t>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</w:t>
            </w:r>
            <w:r w:rsidR="00F6196A">
              <w:rPr>
                <w:sz w:val="22"/>
                <w:szCs w:val="22"/>
              </w:rPr>
              <w:t>6</w:t>
            </w:r>
            <w:r w:rsidR="00090258">
              <w:rPr>
                <w:sz w:val="22"/>
                <w:szCs w:val="22"/>
              </w:rPr>
              <w:t> 168 215</w:t>
            </w:r>
            <w:r w:rsidR="00F6196A">
              <w:rPr>
                <w:sz w:val="22"/>
                <w:szCs w:val="22"/>
              </w:rPr>
              <w:t>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82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82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82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1 7</w:t>
            </w:r>
            <w:r w:rsidR="00090258">
              <w:rPr>
                <w:sz w:val="22"/>
                <w:szCs w:val="22"/>
              </w:rPr>
              <w:t>46</w:t>
            </w:r>
            <w:r w:rsidRPr="00F6196A">
              <w:rPr>
                <w:sz w:val="22"/>
                <w:szCs w:val="22"/>
              </w:rPr>
              <w:t> 000,0</w:t>
            </w:r>
            <w:r w:rsidR="00364909">
              <w:rPr>
                <w:sz w:val="22"/>
                <w:szCs w:val="22"/>
              </w:rPr>
              <w:t>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Информация об источниках финансирования подпрограмм, отдельных </w:t>
      </w:r>
    </w:p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мероприятий муниципальной программы Идринского района </w:t>
      </w:r>
    </w:p>
    <w:p w:rsidR="002E7D41" w:rsidRPr="00F900E6" w:rsidRDefault="002E7D41" w:rsidP="002E7D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6F4DE0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2020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2021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2022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F4DE0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4DE0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6F4DE0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 w:rsidR="00D223E7"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6F4DE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F4DE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827 256,00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6F4DE0" w:rsidP="006F4DE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C326B7">
              <w:rPr>
                <w:b/>
                <w:sz w:val="24"/>
                <w:szCs w:val="24"/>
              </w:rPr>
              <w:t> 944 484,00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6F4DE0" w:rsidP="006F4DE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C326B7">
              <w:rPr>
                <w:b/>
                <w:sz w:val="24"/>
                <w:szCs w:val="24"/>
              </w:rPr>
              <w:t> 661 820,00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6F4DE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6F4DE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433 560,00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C326B7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6 223 800,00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C326B7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979 000,00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C326B7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979 000,00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C326B7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42 181 800,00</w:t>
            </w:r>
          </w:p>
        </w:tc>
      </w:tr>
      <w:tr w:rsidR="006F4DE0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4D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603 456,00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4D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965 484,00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4D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682 820,00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6F4DE0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C326B7">
              <w:rPr>
                <w:sz w:val="24"/>
                <w:szCs w:val="24"/>
              </w:rPr>
              <w:t> 251 760,00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9078CB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 855 851,00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9078CB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 973 079,00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9078CB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 690 415,00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326B7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  <w:r w:rsidR="009078CB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 519 345,00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5217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521750">
              <w:rPr>
                <w:sz w:val="24"/>
                <w:szCs w:val="24"/>
              </w:rPr>
              <w:t>6 223 800,00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5217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12</w:t>
            </w:r>
            <w:r w:rsidR="00521750">
              <w:rPr>
                <w:sz w:val="24"/>
                <w:szCs w:val="24"/>
              </w:rPr>
              <w:t> 979 000,00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5217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12</w:t>
            </w:r>
            <w:r w:rsidR="00521750">
              <w:rPr>
                <w:sz w:val="24"/>
                <w:szCs w:val="24"/>
              </w:rPr>
              <w:t> 979 000,00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21750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42 181 800,00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078CB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A620F">
              <w:rPr>
                <w:sz w:val="24"/>
                <w:szCs w:val="24"/>
              </w:rPr>
              <w:t> 632 051,00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A620F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78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994 079,00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078CB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A620F">
              <w:rPr>
                <w:sz w:val="24"/>
                <w:szCs w:val="24"/>
              </w:rPr>
              <w:t> 711 415,00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1D4DF5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DA620F">
              <w:rPr>
                <w:sz w:val="24"/>
                <w:szCs w:val="24"/>
              </w:rPr>
              <w:t>8</w:t>
            </w:r>
            <w:r w:rsidR="009078CB">
              <w:rPr>
                <w:sz w:val="24"/>
                <w:szCs w:val="24"/>
              </w:rPr>
              <w:t>6</w:t>
            </w:r>
            <w:r w:rsidR="00DA620F">
              <w:rPr>
                <w:sz w:val="24"/>
                <w:szCs w:val="24"/>
              </w:rPr>
              <w:t> 337 545,00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Подпрограмма </w:t>
            </w:r>
            <w:r w:rsidRPr="00567B9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 xml:space="preserve">Обеспечение реализации </w:t>
            </w: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E56CC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5</w:t>
            </w:r>
            <w:r w:rsidR="00E56CCA">
              <w:rPr>
                <w:b/>
                <w:sz w:val="24"/>
                <w:szCs w:val="24"/>
              </w:rPr>
              <w:t> 971 405,00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56CCA" w:rsidP="002B5472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971 405,00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56CCA" w:rsidP="002B5472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971 405,00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56CCA" w:rsidP="002B54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17 914 215,00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56CCA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5 971 405,00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56CCA" w:rsidP="00115478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5 971 405,00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56CCA" w:rsidP="00115478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5 971 405,00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56CCA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17 914 215,00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F3277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4DE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Подпрограмма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806BAB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F900E6">
              <w:rPr>
                <w:sz w:val="28"/>
                <w:szCs w:val="28"/>
              </w:rPr>
              <w:t>2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E972A0">
              <w:rPr>
                <w:sz w:val="28"/>
                <w:szCs w:val="28"/>
              </w:rPr>
              <w:t>22</w:t>
            </w:r>
            <w:r w:rsidR="00DC499C">
              <w:rPr>
                <w:sz w:val="28"/>
                <w:szCs w:val="28"/>
              </w:rPr>
              <w:t>8</w:t>
            </w:r>
            <w:r w:rsidR="00E972A0">
              <w:rPr>
                <w:sz w:val="28"/>
                <w:szCs w:val="28"/>
              </w:rPr>
              <w:t> 519 345,00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рублей,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42 181 800,00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499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337 545,00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рублей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20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E972A0">
              <w:rPr>
                <w:sz w:val="28"/>
                <w:szCs w:val="28"/>
              </w:rPr>
              <w:t>7</w:t>
            </w:r>
            <w:r w:rsidR="00DC499C">
              <w:rPr>
                <w:sz w:val="28"/>
                <w:szCs w:val="28"/>
              </w:rPr>
              <w:t>6</w:t>
            </w:r>
            <w:r w:rsidR="00E972A0">
              <w:rPr>
                <w:sz w:val="28"/>
                <w:szCs w:val="28"/>
              </w:rPr>
              <w:t> 855 851,00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E972A0"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16 223 800,00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DC499C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972A0">
              <w:rPr>
                <w:sz w:val="28"/>
                <w:szCs w:val="28"/>
              </w:rPr>
              <w:t> 632 051,00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E972A0">
              <w:rPr>
                <w:sz w:val="28"/>
                <w:szCs w:val="28"/>
              </w:rPr>
              <w:t>ь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E972A0"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E972A0">
              <w:rPr>
                <w:sz w:val="28"/>
                <w:szCs w:val="28"/>
              </w:rPr>
              <w:t>7</w:t>
            </w:r>
            <w:r w:rsidR="00DC499C">
              <w:rPr>
                <w:sz w:val="28"/>
                <w:szCs w:val="28"/>
              </w:rPr>
              <w:t>5</w:t>
            </w:r>
            <w:r w:rsidR="00E972A0">
              <w:rPr>
                <w:sz w:val="28"/>
                <w:szCs w:val="28"/>
              </w:rPr>
              <w:t> 973 079,00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рублей,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144150" w:rsidRPr="00203446">
              <w:rPr>
                <w:sz w:val="28"/>
                <w:szCs w:val="28"/>
              </w:rPr>
              <w:t>2</w:t>
            </w:r>
            <w:r w:rsidR="00E972A0"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49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 994 079,00 </w:t>
            </w:r>
            <w:r w:rsidR="002E7D41" w:rsidRPr="00203446">
              <w:rPr>
                <w:sz w:val="28"/>
                <w:szCs w:val="28"/>
              </w:rPr>
              <w:t>рублей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E972A0">
              <w:rPr>
                <w:sz w:val="28"/>
                <w:szCs w:val="28"/>
              </w:rPr>
              <w:t xml:space="preserve">2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E972A0">
              <w:rPr>
                <w:sz w:val="28"/>
                <w:szCs w:val="28"/>
              </w:rPr>
              <w:t>7</w:t>
            </w:r>
            <w:r w:rsidR="00DC499C">
              <w:rPr>
                <w:sz w:val="28"/>
                <w:szCs w:val="28"/>
              </w:rPr>
              <w:t>5</w:t>
            </w:r>
            <w:r w:rsidR="00E972A0">
              <w:rPr>
                <w:sz w:val="28"/>
                <w:szCs w:val="28"/>
              </w:rPr>
              <w:t> 690 415,00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2E7D41" w:rsidRPr="00203446" w:rsidRDefault="002E7D41" w:rsidP="00B960D0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144150" w:rsidRPr="00203446">
              <w:rPr>
                <w:sz w:val="28"/>
                <w:szCs w:val="28"/>
              </w:rPr>
              <w:t>2</w:t>
            </w:r>
            <w:r w:rsidR="00E972A0"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E972A0" w:rsidP="00DC499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49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711 415,00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рублей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D359C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 Идринского района принято решение от 03.11.2010 № ВН-41-р «О межбюджетных отношениях в Идринском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отношения в Идринском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Идринском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краевого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года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года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595E71" w:rsidRDefault="00F815A5" w:rsidP="00595E71">
      <w:pPr>
        <w:pStyle w:val="a7"/>
        <w:numPr>
          <w:ilvl w:val="1"/>
          <w:numId w:val="1"/>
        </w:numPr>
        <w:jc w:val="center"/>
        <w:rPr>
          <w:sz w:val="28"/>
          <w:szCs w:val="28"/>
        </w:rPr>
      </w:pPr>
      <w:r w:rsidRPr="00595E71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контроль за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767E45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2022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8A4A4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36128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36128F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A4B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8A4A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36128F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A4B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8A4A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36128F" w:rsidP="0036128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A4B"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183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709"/>
        <w:gridCol w:w="142"/>
        <w:gridCol w:w="567"/>
        <w:gridCol w:w="142"/>
        <w:gridCol w:w="1275"/>
        <w:gridCol w:w="709"/>
        <w:gridCol w:w="1276"/>
        <w:gridCol w:w="1276"/>
        <w:gridCol w:w="1134"/>
        <w:gridCol w:w="141"/>
        <w:gridCol w:w="1418"/>
        <w:gridCol w:w="2410"/>
      </w:tblGrid>
      <w:tr w:rsidR="00BD582A" w:rsidRPr="00DF29FC" w:rsidTr="00CD77C7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  <w:t>(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CD77C7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CD77C7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CD77C7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CD77C7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CD77C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1819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0</w:t>
            </w:r>
            <w:r w:rsidR="00181908" w:rsidRPr="002B5D8F">
              <w:rPr>
                <w:sz w:val="22"/>
                <w:szCs w:val="22"/>
              </w:rPr>
              <w:t>8</w:t>
            </w:r>
            <w:r w:rsidRPr="002B5D8F">
              <w:rPr>
                <w:sz w:val="22"/>
                <w:szCs w:val="22"/>
              </w:rPr>
              <w:t>10081520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CD77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77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560 843,00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CD77C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77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560 843,00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CD77C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77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560 843,00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B5D8F" w:rsidP="00CD77C7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77C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682 529,00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8A4A4B">
              <w:rPr>
                <w:sz w:val="24"/>
                <w:szCs w:val="24"/>
                <w:lang w:eastAsia="en-US"/>
              </w:rPr>
              <w:t>2,3</w:t>
            </w:r>
            <w:r w:rsidRPr="00DF29FC">
              <w:rPr>
                <w:sz w:val="24"/>
                <w:szCs w:val="24"/>
                <w:lang w:eastAsia="en-US"/>
              </w:rPr>
              <w:t xml:space="preserve">  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CD77C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1819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0</w:t>
            </w:r>
            <w:r w:rsidR="00181908" w:rsidRPr="002B5D8F">
              <w:rPr>
                <w:sz w:val="22"/>
                <w:szCs w:val="22"/>
              </w:rPr>
              <w:t>8</w:t>
            </w:r>
            <w:r w:rsidRPr="002B5D8F">
              <w:rPr>
                <w:sz w:val="22"/>
                <w:szCs w:val="22"/>
              </w:rPr>
              <w:t>10076010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7D06F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16 223 800,00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7D06F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12 979 000,00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2B5D8F" w:rsidP="002B5D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12 979 000,00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B5D8F" w:rsidP="007D40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42 181 800,00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E04A9B">
              <w:rPr>
                <w:sz w:val="24"/>
                <w:szCs w:val="24"/>
                <w:lang w:eastAsia="en-US"/>
              </w:rPr>
              <w:t>2,3</w:t>
            </w:r>
            <w:r w:rsidRPr="00DF29FC">
              <w:rPr>
                <w:sz w:val="24"/>
                <w:szCs w:val="24"/>
                <w:lang w:eastAsia="en-US"/>
              </w:rPr>
              <w:t xml:space="preserve">  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CD77C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1819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0</w:t>
            </w:r>
            <w:r w:rsidR="00181908" w:rsidRPr="002B5D8F">
              <w:rPr>
                <w:sz w:val="22"/>
                <w:szCs w:val="22"/>
              </w:rPr>
              <w:t>8</w:t>
            </w:r>
            <w:r w:rsidRPr="002B5D8F">
              <w:rPr>
                <w:sz w:val="22"/>
                <w:szCs w:val="22"/>
              </w:rPr>
              <w:t>10081540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7D40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38 071 208,00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7D40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40 433 236,00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7D40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40 150 572,00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66BED" w:rsidP="007D40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118 655 016,00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CD77C7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CD77C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420E88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Рост объема налоговых и неналоговых доходов местных бюджетов в общем объеме доходов местных бюджетов (</w:t>
            </w:r>
            <w:r w:rsidR="008F1FC2">
              <w:rPr>
                <w:sz w:val="24"/>
                <w:szCs w:val="24"/>
                <w:lang w:eastAsia="en-US"/>
              </w:rPr>
              <w:t>9,2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20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420E88">
              <w:rPr>
                <w:sz w:val="24"/>
                <w:szCs w:val="24"/>
                <w:lang w:eastAsia="en-US"/>
              </w:rPr>
              <w:t>9,5</w:t>
            </w:r>
            <w:r w:rsidR="008F1FC2">
              <w:rPr>
                <w:sz w:val="24"/>
                <w:szCs w:val="24"/>
                <w:lang w:eastAsia="en-US"/>
              </w:rPr>
              <w:t xml:space="preserve"> млн.руб.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 xml:space="preserve">21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420E88">
              <w:rPr>
                <w:sz w:val="24"/>
                <w:szCs w:val="24"/>
                <w:lang w:eastAsia="en-US"/>
              </w:rPr>
              <w:t>9,9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22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CD77C7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Задача 3: Повышение качества управления муниципальными финансами</w:t>
            </w:r>
          </w:p>
        </w:tc>
      </w:tr>
      <w:tr w:rsidR="001943D2" w:rsidRPr="00DF29FC" w:rsidTr="00CD77C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Подпрограмма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«Обеспечение реализации муниципальной 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FF46FB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0E2CE3">
              <w:rPr>
                <w:sz w:val="28"/>
                <w:szCs w:val="28"/>
              </w:rPr>
              <w:t>2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D53928">
              <w:rPr>
                <w:sz w:val="28"/>
                <w:szCs w:val="28"/>
              </w:rPr>
              <w:t>17 914 215,00</w:t>
            </w:r>
            <w:r w:rsidRPr="00D53928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20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122C96" w:rsidRPr="00D53928">
              <w:rPr>
                <w:sz w:val="28"/>
                <w:szCs w:val="28"/>
              </w:rPr>
              <w:t>5</w:t>
            </w:r>
            <w:r w:rsidR="00D53928"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D53928">
              <w:rPr>
                <w:sz w:val="28"/>
                <w:szCs w:val="28"/>
              </w:rPr>
              <w:t>1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D53928" w:rsidRPr="00D53928">
              <w:rPr>
                <w:sz w:val="28"/>
                <w:szCs w:val="28"/>
              </w:rPr>
              <w:t>5</w:t>
            </w:r>
            <w:r w:rsidR="00D53928">
              <w:rPr>
                <w:sz w:val="28"/>
                <w:szCs w:val="28"/>
              </w:rPr>
              <w:t> 971 405</w:t>
            </w:r>
            <w:r w:rsidR="00D53928"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="00D53928" w:rsidRPr="00D53928">
              <w:rPr>
                <w:sz w:val="28"/>
                <w:szCs w:val="28"/>
              </w:rPr>
              <w:t>0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D539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D53928"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D53928" w:rsidRPr="00D53928">
              <w:rPr>
                <w:sz w:val="28"/>
                <w:szCs w:val="28"/>
              </w:rPr>
              <w:t>5</w:t>
            </w:r>
            <w:r w:rsidR="00D53928">
              <w:rPr>
                <w:sz w:val="28"/>
                <w:szCs w:val="28"/>
              </w:rPr>
              <w:t> 971 405</w:t>
            </w:r>
            <w:r w:rsidR="00D53928"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="00D53928" w:rsidRPr="00D53928">
              <w:rPr>
                <w:sz w:val="28"/>
                <w:szCs w:val="28"/>
              </w:rPr>
              <w:t>0 рубл</w:t>
            </w:r>
            <w:r w:rsidR="00D53928">
              <w:rPr>
                <w:sz w:val="28"/>
                <w:szCs w:val="28"/>
              </w:rPr>
              <w:t>ей.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реализации в Идринском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 решение Идринского районного Совета депутатов от 17.03.2011 г. № ВН-67-р «Об утверждении положения о бюджетном процессе в Идринском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Идринском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контроль за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20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720FBF" w:rsidRPr="00720FBF">
        <w:rPr>
          <w:sz w:val="28"/>
          <w:szCs w:val="28"/>
        </w:rPr>
        <w:t>1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720FBF" w:rsidRPr="00720FBF">
        <w:rPr>
          <w:sz w:val="28"/>
          <w:szCs w:val="28"/>
        </w:rPr>
        <w:t>2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 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2022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4E37CF" w:rsidRPr="00CF5A1A">
              <w:rPr>
                <w:sz w:val="24"/>
                <w:szCs w:val="24"/>
                <w:lang w:eastAsia="en-US"/>
              </w:rPr>
              <w:t>2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168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709"/>
        <w:gridCol w:w="709"/>
        <w:gridCol w:w="1418"/>
        <w:gridCol w:w="709"/>
        <w:gridCol w:w="1417"/>
        <w:gridCol w:w="1275"/>
        <w:gridCol w:w="1276"/>
        <w:gridCol w:w="1276"/>
        <w:gridCol w:w="142"/>
        <w:gridCol w:w="2267"/>
      </w:tblGrid>
      <w:tr w:rsidR="00F8747E" w:rsidRPr="00CC7334" w:rsidTr="003C2D56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3C2D56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3C2D56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3C2D56">
        <w:trPr>
          <w:trHeight w:val="36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3C2D56">
        <w:trPr>
          <w:trHeight w:val="36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3C2D5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CC7334" w:rsidRDefault="00592EB7" w:rsidP="001819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 w:rsidR="00181908"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1E287D" w:rsidP="005B307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</w:t>
            </w:r>
            <w:r w:rsidR="005B307F" w:rsidRPr="005B307F">
              <w:rPr>
                <w:sz w:val="22"/>
                <w:szCs w:val="22"/>
              </w:rPr>
              <w:t> 971 405,00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5B307F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5B307F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5B307F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17 914 215,00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B307F" w:rsidRPr="00CC7334" w:rsidTr="003C2D56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307F" w:rsidRPr="00CC7334" w:rsidRDefault="005B307F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7F" w:rsidRPr="00CC7334" w:rsidRDefault="005B307F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5B307F" w:rsidRPr="00CC7334" w:rsidRDefault="005B307F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CC7334" w:rsidRDefault="005B307F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CC7334" w:rsidRDefault="005B307F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CC7334" w:rsidRDefault="005B307F" w:rsidP="001819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CC7334" w:rsidRDefault="005B307F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5B307F" w:rsidRDefault="005B307F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5B307F" w:rsidRDefault="005B307F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07F" w:rsidRPr="005B307F" w:rsidRDefault="005B307F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7F" w:rsidRPr="005B307F" w:rsidRDefault="005B307F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17 914 215,00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7F" w:rsidRPr="00CC7334" w:rsidRDefault="005B307F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3C2D56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819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 w:rsidR="00181908"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FF2A0D" w:rsidRPr="00FF2A0D">
              <w:rPr>
                <w:sz w:val="22"/>
                <w:szCs w:val="22"/>
              </w:rPr>
              <w:t> </w:t>
            </w:r>
            <w:r w:rsidR="00C42F5B">
              <w:rPr>
                <w:sz w:val="22"/>
                <w:szCs w:val="22"/>
              </w:rPr>
              <w:t>389</w:t>
            </w:r>
            <w:r w:rsidR="00FF2A0D" w:rsidRPr="00FF2A0D">
              <w:rPr>
                <w:sz w:val="22"/>
                <w:szCs w:val="22"/>
              </w:rPr>
              <w:t> 405,00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FF2A0D" w:rsidRPr="00FF2A0D">
              <w:rPr>
                <w:sz w:val="22"/>
                <w:szCs w:val="22"/>
              </w:rPr>
              <w:t> </w:t>
            </w:r>
            <w:r w:rsidR="00C42F5B">
              <w:rPr>
                <w:sz w:val="22"/>
                <w:szCs w:val="22"/>
              </w:rPr>
              <w:t>389</w:t>
            </w:r>
            <w:r w:rsidR="00FF2A0D" w:rsidRPr="00FF2A0D">
              <w:rPr>
                <w:sz w:val="22"/>
                <w:szCs w:val="22"/>
              </w:rPr>
              <w:t> 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FF2A0D" w:rsidRPr="00FF2A0D">
              <w:rPr>
                <w:sz w:val="22"/>
                <w:szCs w:val="22"/>
              </w:rPr>
              <w:t> </w:t>
            </w:r>
            <w:r w:rsidR="00C42F5B">
              <w:rPr>
                <w:sz w:val="22"/>
                <w:szCs w:val="22"/>
              </w:rPr>
              <w:t>389</w:t>
            </w:r>
            <w:r w:rsidR="00FF2A0D" w:rsidRPr="00FF2A0D">
              <w:rPr>
                <w:sz w:val="22"/>
                <w:szCs w:val="22"/>
              </w:rPr>
              <w:t> 405,00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</w:t>
            </w:r>
            <w:r w:rsidR="00FF2A0D" w:rsidRPr="00FF2A0D">
              <w:rPr>
                <w:sz w:val="22"/>
                <w:szCs w:val="22"/>
              </w:rPr>
              <w:t>6 </w:t>
            </w:r>
            <w:r w:rsidR="00C42F5B">
              <w:rPr>
                <w:sz w:val="22"/>
                <w:szCs w:val="22"/>
              </w:rPr>
              <w:t>168</w:t>
            </w:r>
            <w:r w:rsidR="00FF2A0D" w:rsidRPr="00FF2A0D">
              <w:rPr>
                <w:sz w:val="22"/>
                <w:szCs w:val="22"/>
              </w:rPr>
              <w:t> 215,00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3C2D56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819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 w:rsidR="00181908"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82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82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82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E287D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</w:t>
            </w:r>
            <w:r w:rsidR="00A63D5E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7</w:t>
            </w:r>
            <w:r w:rsidR="00C42F5B">
              <w:rPr>
                <w:sz w:val="22"/>
                <w:szCs w:val="22"/>
              </w:rPr>
              <w:t>46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3C2D56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</w:p>
        </w:tc>
      </w:tr>
      <w:tr w:rsidR="001E287D" w:rsidRPr="00CC7334" w:rsidTr="003C2D5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 </w:t>
            </w:r>
          </w:p>
        </w:tc>
      </w:tr>
      <w:tr w:rsidR="00F85827" w:rsidRPr="00CC7334" w:rsidTr="003C2D56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качества финансового менеджмента главных распорядителей бюджетных средств</w:t>
            </w:r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1E287D" w:rsidRPr="00CC7334" w:rsidTr="003C2D5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3C2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3C2D5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3C2D5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3C2D56">
        <w:trPr>
          <w:trHeight w:val="30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3C2D5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1E2F9C">
                <w:rPr>
                  <w:rStyle w:val="a5"/>
                  <w:bCs/>
                  <w:sz w:val="24"/>
                  <w:szCs w:val="24"/>
                </w:rPr>
                <w:t>www.idra-</w:t>
              </w:r>
              <w:r w:rsidR="00080749" w:rsidRPr="001E2F9C">
                <w:rPr>
                  <w:rStyle w:val="a5"/>
                  <w:sz w:val="24"/>
                  <w:szCs w:val="24"/>
                </w:rPr>
                <w:t xml:space="preserve"> </w:t>
              </w:r>
              <w:r w:rsidR="00080749" w:rsidRPr="001E2F9C">
                <w:rPr>
                  <w:rStyle w:val="a5"/>
                  <w:bCs/>
                  <w:sz w:val="24"/>
                  <w:szCs w:val="24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1E2F9C">
                <w:rPr>
                  <w:rStyle w:val="a5"/>
                  <w:bCs/>
                  <w:sz w:val="24"/>
                  <w:szCs w:val="24"/>
                </w:rPr>
                <w:t>www.idra-</w:t>
              </w:r>
              <w:r w:rsidR="003326A7" w:rsidRPr="001E2F9C">
                <w:rPr>
                  <w:rStyle w:val="a5"/>
                  <w:sz w:val="24"/>
                  <w:szCs w:val="24"/>
                </w:rPr>
                <w:t xml:space="preserve"> </w:t>
              </w:r>
              <w:r w:rsidR="003326A7" w:rsidRPr="001E2F9C">
                <w:rPr>
                  <w:rStyle w:val="a5"/>
                  <w:bCs/>
                  <w:sz w:val="24"/>
                  <w:szCs w:val="24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5B307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Для достижения цели подпрограммы необходимо решить следующие 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процентах.</w:t>
      </w:r>
    </w:p>
    <w:p w:rsidR="00B5005E" w:rsidRPr="00CC7334" w:rsidRDefault="00767E45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контроль за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767E45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2022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381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886"/>
        <w:gridCol w:w="1416"/>
        <w:gridCol w:w="623"/>
        <w:gridCol w:w="1135"/>
        <w:gridCol w:w="49"/>
        <w:gridCol w:w="991"/>
        <w:gridCol w:w="1086"/>
        <w:gridCol w:w="1370"/>
        <w:gridCol w:w="2423"/>
      </w:tblGrid>
      <w:tr w:rsidR="00763989" w:rsidRPr="008B09DC" w:rsidTr="009B53C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№ п/п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9B53C0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4327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9B53C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9B53C0">
        <w:trPr>
          <w:trHeight w:val="315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подпрограммы. Эффективное управление муниципальным долгом Идринского района</w:t>
            </w:r>
          </w:p>
        </w:tc>
      </w:tr>
      <w:tr w:rsidR="008B09DC" w:rsidRPr="008B09DC" w:rsidTr="009B53C0">
        <w:trPr>
          <w:trHeight w:val="453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9B53C0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9B53C0">
        <w:trPr>
          <w:trHeight w:val="750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9B53C0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67E45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67E45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9B53C0">
        <w:trPr>
          <w:trHeight w:val="315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9B53C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181908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 w:rsidR="00181908">
              <w:rPr>
                <w:sz w:val="24"/>
                <w:szCs w:val="24"/>
              </w:rPr>
              <w:t>8</w:t>
            </w:r>
            <w:r w:rsidRPr="008B09DC">
              <w:rPr>
                <w:sz w:val="24"/>
                <w:szCs w:val="24"/>
              </w:rPr>
              <w:t>30080140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9B53C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7C0663" w:rsidRPr="008B09DC" w:rsidTr="009B53C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 w:rsidR="00481E1F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 w:rsidR="00481E1F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7C0663" w:rsidRPr="008B09DC" w:rsidTr="009B53C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861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1301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181908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 w:rsidR="00181908">
              <w:rPr>
                <w:sz w:val="24"/>
                <w:szCs w:val="24"/>
              </w:rPr>
              <w:t>8</w:t>
            </w:r>
            <w:r w:rsidRPr="008B09DC">
              <w:rPr>
                <w:sz w:val="24"/>
                <w:szCs w:val="24"/>
              </w:rPr>
              <w:t>30080140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 w:rsidR="00F26476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 w:rsidR="00F26476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74" w:rsidRDefault="00635774">
      <w:r>
        <w:separator/>
      </w:r>
    </w:p>
  </w:endnote>
  <w:endnote w:type="continuationSeparator" w:id="1">
    <w:p w:rsidR="00635774" w:rsidRDefault="0063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74" w:rsidRDefault="00635774">
      <w:r>
        <w:separator/>
      </w:r>
    </w:p>
  </w:footnote>
  <w:footnote w:type="continuationSeparator" w:id="1">
    <w:p w:rsidR="00635774" w:rsidRDefault="00635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68DF"/>
    <w:rsid w:val="00032248"/>
    <w:rsid w:val="00032894"/>
    <w:rsid w:val="00032C32"/>
    <w:rsid w:val="00043970"/>
    <w:rsid w:val="00050B99"/>
    <w:rsid w:val="00065090"/>
    <w:rsid w:val="00070CBE"/>
    <w:rsid w:val="00070F6D"/>
    <w:rsid w:val="00072AB6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EC4"/>
    <w:rsid w:val="000B393F"/>
    <w:rsid w:val="000B41D2"/>
    <w:rsid w:val="000B6A11"/>
    <w:rsid w:val="000C18A6"/>
    <w:rsid w:val="000C3F17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7B9E"/>
    <w:rsid w:val="000F3001"/>
    <w:rsid w:val="000F6E76"/>
    <w:rsid w:val="00101024"/>
    <w:rsid w:val="001048CD"/>
    <w:rsid w:val="00110BC9"/>
    <w:rsid w:val="001128B3"/>
    <w:rsid w:val="00115478"/>
    <w:rsid w:val="00117722"/>
    <w:rsid w:val="00117E5D"/>
    <w:rsid w:val="00121908"/>
    <w:rsid w:val="00122C96"/>
    <w:rsid w:val="00124BF7"/>
    <w:rsid w:val="00130A65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62D59"/>
    <w:rsid w:val="00165624"/>
    <w:rsid w:val="001662CF"/>
    <w:rsid w:val="00167D1D"/>
    <w:rsid w:val="00173E6E"/>
    <w:rsid w:val="0017478A"/>
    <w:rsid w:val="00181908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3564"/>
    <w:rsid w:val="001B4341"/>
    <w:rsid w:val="001B6762"/>
    <w:rsid w:val="001B719C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F0755"/>
    <w:rsid w:val="001F1291"/>
    <w:rsid w:val="001F1FC8"/>
    <w:rsid w:val="001F3B6F"/>
    <w:rsid w:val="001F796F"/>
    <w:rsid w:val="001F7E9F"/>
    <w:rsid w:val="00203446"/>
    <w:rsid w:val="002062C9"/>
    <w:rsid w:val="00210708"/>
    <w:rsid w:val="00211DCC"/>
    <w:rsid w:val="002233A7"/>
    <w:rsid w:val="0023111C"/>
    <w:rsid w:val="0023384D"/>
    <w:rsid w:val="002357A3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B18C7"/>
    <w:rsid w:val="002B20BF"/>
    <w:rsid w:val="002B5472"/>
    <w:rsid w:val="002B5D8F"/>
    <w:rsid w:val="002B77B0"/>
    <w:rsid w:val="002C08CE"/>
    <w:rsid w:val="002C4609"/>
    <w:rsid w:val="002D0F24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306373"/>
    <w:rsid w:val="00306F45"/>
    <w:rsid w:val="00320D5D"/>
    <w:rsid w:val="00324369"/>
    <w:rsid w:val="003244BB"/>
    <w:rsid w:val="00325BB6"/>
    <w:rsid w:val="003316A3"/>
    <w:rsid w:val="0033182F"/>
    <w:rsid w:val="003326A7"/>
    <w:rsid w:val="00337F55"/>
    <w:rsid w:val="003416CA"/>
    <w:rsid w:val="00341D69"/>
    <w:rsid w:val="00343988"/>
    <w:rsid w:val="00346E2C"/>
    <w:rsid w:val="0034784E"/>
    <w:rsid w:val="00347943"/>
    <w:rsid w:val="00353472"/>
    <w:rsid w:val="0035642D"/>
    <w:rsid w:val="00357D7E"/>
    <w:rsid w:val="00360182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6286"/>
    <w:rsid w:val="00393150"/>
    <w:rsid w:val="003A0FB4"/>
    <w:rsid w:val="003A37CB"/>
    <w:rsid w:val="003A3B02"/>
    <w:rsid w:val="003A6DB0"/>
    <w:rsid w:val="003A7322"/>
    <w:rsid w:val="003A7D1F"/>
    <w:rsid w:val="003B1603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4A47"/>
    <w:rsid w:val="003D5AE7"/>
    <w:rsid w:val="003F25AB"/>
    <w:rsid w:val="003F6469"/>
    <w:rsid w:val="003F70DB"/>
    <w:rsid w:val="00403540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46E5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4004"/>
    <w:rsid w:val="004C0243"/>
    <w:rsid w:val="004C4C1B"/>
    <w:rsid w:val="004C6366"/>
    <w:rsid w:val="004D1064"/>
    <w:rsid w:val="004E37CF"/>
    <w:rsid w:val="004E7A5E"/>
    <w:rsid w:val="004F255B"/>
    <w:rsid w:val="004F4C57"/>
    <w:rsid w:val="004F5B46"/>
    <w:rsid w:val="004F7966"/>
    <w:rsid w:val="0050036A"/>
    <w:rsid w:val="0050084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76C0"/>
    <w:rsid w:val="00547A48"/>
    <w:rsid w:val="005500EE"/>
    <w:rsid w:val="00550777"/>
    <w:rsid w:val="00553EEF"/>
    <w:rsid w:val="00556AC2"/>
    <w:rsid w:val="00563037"/>
    <w:rsid w:val="00565782"/>
    <w:rsid w:val="00567B96"/>
    <w:rsid w:val="00570922"/>
    <w:rsid w:val="00580103"/>
    <w:rsid w:val="00590F3F"/>
    <w:rsid w:val="00592EB7"/>
    <w:rsid w:val="0059486F"/>
    <w:rsid w:val="00595531"/>
    <w:rsid w:val="00595E71"/>
    <w:rsid w:val="005A14A6"/>
    <w:rsid w:val="005B1044"/>
    <w:rsid w:val="005B1AF5"/>
    <w:rsid w:val="005B307F"/>
    <w:rsid w:val="005B7945"/>
    <w:rsid w:val="005C4032"/>
    <w:rsid w:val="005C74ED"/>
    <w:rsid w:val="005D4579"/>
    <w:rsid w:val="005E45BB"/>
    <w:rsid w:val="006004A5"/>
    <w:rsid w:val="00602CB8"/>
    <w:rsid w:val="00610E9E"/>
    <w:rsid w:val="00617991"/>
    <w:rsid w:val="0062254B"/>
    <w:rsid w:val="00627938"/>
    <w:rsid w:val="00627F15"/>
    <w:rsid w:val="0063072F"/>
    <w:rsid w:val="006321C3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6266"/>
    <w:rsid w:val="006670CF"/>
    <w:rsid w:val="00667DC8"/>
    <w:rsid w:val="0067128B"/>
    <w:rsid w:val="00671ABD"/>
    <w:rsid w:val="00677A6D"/>
    <w:rsid w:val="006807E1"/>
    <w:rsid w:val="0068624B"/>
    <w:rsid w:val="00692F4A"/>
    <w:rsid w:val="006A1BAE"/>
    <w:rsid w:val="006A7389"/>
    <w:rsid w:val="006B08E3"/>
    <w:rsid w:val="006B3FFF"/>
    <w:rsid w:val="006C78DE"/>
    <w:rsid w:val="006D0E5F"/>
    <w:rsid w:val="006D359C"/>
    <w:rsid w:val="006D5E0F"/>
    <w:rsid w:val="006F4DE0"/>
    <w:rsid w:val="00700B14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91F"/>
    <w:rsid w:val="0074040C"/>
    <w:rsid w:val="007431CF"/>
    <w:rsid w:val="007440F2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81B35"/>
    <w:rsid w:val="00781B52"/>
    <w:rsid w:val="00784A69"/>
    <w:rsid w:val="0078595E"/>
    <w:rsid w:val="00785FAD"/>
    <w:rsid w:val="00786643"/>
    <w:rsid w:val="00787291"/>
    <w:rsid w:val="00787BB0"/>
    <w:rsid w:val="00791197"/>
    <w:rsid w:val="00792746"/>
    <w:rsid w:val="007A4DB7"/>
    <w:rsid w:val="007B5343"/>
    <w:rsid w:val="007B66C4"/>
    <w:rsid w:val="007C0411"/>
    <w:rsid w:val="007C0663"/>
    <w:rsid w:val="007C53EC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306D"/>
    <w:rsid w:val="008042D4"/>
    <w:rsid w:val="00804B54"/>
    <w:rsid w:val="008068E1"/>
    <w:rsid w:val="00806BAB"/>
    <w:rsid w:val="00812AED"/>
    <w:rsid w:val="00814954"/>
    <w:rsid w:val="00815FE7"/>
    <w:rsid w:val="00817647"/>
    <w:rsid w:val="00817853"/>
    <w:rsid w:val="00821A6D"/>
    <w:rsid w:val="0083346A"/>
    <w:rsid w:val="0083716C"/>
    <w:rsid w:val="008412A2"/>
    <w:rsid w:val="00845635"/>
    <w:rsid w:val="0086357F"/>
    <w:rsid w:val="00863DD9"/>
    <w:rsid w:val="00864F5E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4A4B"/>
    <w:rsid w:val="008A5021"/>
    <w:rsid w:val="008A72C7"/>
    <w:rsid w:val="008B09DC"/>
    <w:rsid w:val="008B0C96"/>
    <w:rsid w:val="008B2766"/>
    <w:rsid w:val="008B2B15"/>
    <w:rsid w:val="008C7038"/>
    <w:rsid w:val="008C718A"/>
    <w:rsid w:val="008D25A6"/>
    <w:rsid w:val="008D4752"/>
    <w:rsid w:val="008D6098"/>
    <w:rsid w:val="008F1FC2"/>
    <w:rsid w:val="00905696"/>
    <w:rsid w:val="00906791"/>
    <w:rsid w:val="009078CB"/>
    <w:rsid w:val="00922EFA"/>
    <w:rsid w:val="009237AF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800CF"/>
    <w:rsid w:val="00982463"/>
    <w:rsid w:val="00985043"/>
    <w:rsid w:val="00986A6A"/>
    <w:rsid w:val="0099249E"/>
    <w:rsid w:val="009A533B"/>
    <w:rsid w:val="009A54FA"/>
    <w:rsid w:val="009B1AF1"/>
    <w:rsid w:val="009B53C0"/>
    <w:rsid w:val="009B5533"/>
    <w:rsid w:val="009B62D3"/>
    <w:rsid w:val="009C309F"/>
    <w:rsid w:val="009D1999"/>
    <w:rsid w:val="009D380C"/>
    <w:rsid w:val="009D3ED8"/>
    <w:rsid w:val="009D4DBA"/>
    <w:rsid w:val="009D63B6"/>
    <w:rsid w:val="009E0076"/>
    <w:rsid w:val="009E14B0"/>
    <w:rsid w:val="009E7C5D"/>
    <w:rsid w:val="009F3115"/>
    <w:rsid w:val="00A01A84"/>
    <w:rsid w:val="00A044F3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583"/>
    <w:rsid w:val="00A746D8"/>
    <w:rsid w:val="00A74F8A"/>
    <w:rsid w:val="00A83062"/>
    <w:rsid w:val="00A86E71"/>
    <w:rsid w:val="00AA3C65"/>
    <w:rsid w:val="00AA451F"/>
    <w:rsid w:val="00AB1A9B"/>
    <w:rsid w:val="00AB5AF2"/>
    <w:rsid w:val="00AB7A86"/>
    <w:rsid w:val="00AC2A94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4DA2"/>
    <w:rsid w:val="00B126A6"/>
    <w:rsid w:val="00B25C61"/>
    <w:rsid w:val="00B2622E"/>
    <w:rsid w:val="00B26E25"/>
    <w:rsid w:val="00B3585B"/>
    <w:rsid w:val="00B40DBF"/>
    <w:rsid w:val="00B41808"/>
    <w:rsid w:val="00B423D3"/>
    <w:rsid w:val="00B42939"/>
    <w:rsid w:val="00B5005E"/>
    <w:rsid w:val="00B512E6"/>
    <w:rsid w:val="00B522BA"/>
    <w:rsid w:val="00B56DBC"/>
    <w:rsid w:val="00B638EC"/>
    <w:rsid w:val="00B63A80"/>
    <w:rsid w:val="00B63D6C"/>
    <w:rsid w:val="00B6420A"/>
    <w:rsid w:val="00B70364"/>
    <w:rsid w:val="00B711CC"/>
    <w:rsid w:val="00B74658"/>
    <w:rsid w:val="00B7686C"/>
    <w:rsid w:val="00B77B19"/>
    <w:rsid w:val="00B77DD6"/>
    <w:rsid w:val="00B8293D"/>
    <w:rsid w:val="00B86F59"/>
    <w:rsid w:val="00B9260B"/>
    <w:rsid w:val="00B9277C"/>
    <w:rsid w:val="00B93061"/>
    <w:rsid w:val="00B93618"/>
    <w:rsid w:val="00B960D0"/>
    <w:rsid w:val="00BA139A"/>
    <w:rsid w:val="00BA6531"/>
    <w:rsid w:val="00BB1D3F"/>
    <w:rsid w:val="00BB406D"/>
    <w:rsid w:val="00BB508A"/>
    <w:rsid w:val="00BB6CA2"/>
    <w:rsid w:val="00BC1EEC"/>
    <w:rsid w:val="00BC2E61"/>
    <w:rsid w:val="00BC56E3"/>
    <w:rsid w:val="00BD582A"/>
    <w:rsid w:val="00BE32F2"/>
    <w:rsid w:val="00BE6778"/>
    <w:rsid w:val="00BE7161"/>
    <w:rsid w:val="00BE74DA"/>
    <w:rsid w:val="00BF0B64"/>
    <w:rsid w:val="00BF0C8D"/>
    <w:rsid w:val="00BF45A8"/>
    <w:rsid w:val="00BF676B"/>
    <w:rsid w:val="00C007DC"/>
    <w:rsid w:val="00C0108F"/>
    <w:rsid w:val="00C018EB"/>
    <w:rsid w:val="00C033CA"/>
    <w:rsid w:val="00C0341E"/>
    <w:rsid w:val="00C054DC"/>
    <w:rsid w:val="00C120A6"/>
    <w:rsid w:val="00C171E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2F5B"/>
    <w:rsid w:val="00C5530A"/>
    <w:rsid w:val="00C56D94"/>
    <w:rsid w:val="00C601A9"/>
    <w:rsid w:val="00C65832"/>
    <w:rsid w:val="00C664C5"/>
    <w:rsid w:val="00C67E45"/>
    <w:rsid w:val="00C70335"/>
    <w:rsid w:val="00C756C5"/>
    <w:rsid w:val="00C8056F"/>
    <w:rsid w:val="00C81BA1"/>
    <w:rsid w:val="00C85E4B"/>
    <w:rsid w:val="00C93679"/>
    <w:rsid w:val="00CA4B9D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905"/>
    <w:rsid w:val="00CD4E25"/>
    <w:rsid w:val="00CD77C7"/>
    <w:rsid w:val="00CE07C0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2EA3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341B"/>
    <w:rsid w:val="00D75400"/>
    <w:rsid w:val="00D815DD"/>
    <w:rsid w:val="00D843FC"/>
    <w:rsid w:val="00D86AE4"/>
    <w:rsid w:val="00D96814"/>
    <w:rsid w:val="00DA4CA4"/>
    <w:rsid w:val="00DA620F"/>
    <w:rsid w:val="00DA642E"/>
    <w:rsid w:val="00DA6453"/>
    <w:rsid w:val="00DB4153"/>
    <w:rsid w:val="00DB5CA9"/>
    <w:rsid w:val="00DB6B81"/>
    <w:rsid w:val="00DC11DB"/>
    <w:rsid w:val="00DC499C"/>
    <w:rsid w:val="00DC6F20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4A9B"/>
    <w:rsid w:val="00E05A97"/>
    <w:rsid w:val="00E06BC8"/>
    <w:rsid w:val="00E26660"/>
    <w:rsid w:val="00E45540"/>
    <w:rsid w:val="00E50E1A"/>
    <w:rsid w:val="00E56CCA"/>
    <w:rsid w:val="00E57ACF"/>
    <w:rsid w:val="00E66D21"/>
    <w:rsid w:val="00E75AA6"/>
    <w:rsid w:val="00E77E26"/>
    <w:rsid w:val="00E84A83"/>
    <w:rsid w:val="00E96258"/>
    <w:rsid w:val="00E972A0"/>
    <w:rsid w:val="00E97B86"/>
    <w:rsid w:val="00EA34B5"/>
    <w:rsid w:val="00EA5322"/>
    <w:rsid w:val="00EB0A59"/>
    <w:rsid w:val="00EB5B49"/>
    <w:rsid w:val="00EC06BF"/>
    <w:rsid w:val="00EC58EC"/>
    <w:rsid w:val="00EC725C"/>
    <w:rsid w:val="00ED5DC1"/>
    <w:rsid w:val="00EE0124"/>
    <w:rsid w:val="00EE26A9"/>
    <w:rsid w:val="00EE52FC"/>
    <w:rsid w:val="00EE626B"/>
    <w:rsid w:val="00EE6C6E"/>
    <w:rsid w:val="00F024F0"/>
    <w:rsid w:val="00F03E58"/>
    <w:rsid w:val="00F1197F"/>
    <w:rsid w:val="00F14479"/>
    <w:rsid w:val="00F1581D"/>
    <w:rsid w:val="00F239AB"/>
    <w:rsid w:val="00F26476"/>
    <w:rsid w:val="00F264FC"/>
    <w:rsid w:val="00F26BD8"/>
    <w:rsid w:val="00F26DAE"/>
    <w:rsid w:val="00F30E60"/>
    <w:rsid w:val="00F32775"/>
    <w:rsid w:val="00F32F85"/>
    <w:rsid w:val="00F37329"/>
    <w:rsid w:val="00F446BF"/>
    <w:rsid w:val="00F52E79"/>
    <w:rsid w:val="00F54464"/>
    <w:rsid w:val="00F5614E"/>
    <w:rsid w:val="00F57DA9"/>
    <w:rsid w:val="00F6132C"/>
    <w:rsid w:val="00F6196A"/>
    <w:rsid w:val="00F61CA3"/>
    <w:rsid w:val="00F652B6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74D9"/>
    <w:rsid w:val="00FB290F"/>
    <w:rsid w:val="00FB5A4D"/>
    <w:rsid w:val="00FB65B5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ABBA-2083-4DAA-BF41-0FB16240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25</Pages>
  <Words>12209</Words>
  <Characters>69594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81640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108</cp:revision>
  <cp:lastPrinted>2019-11-12T07:19:00Z</cp:lastPrinted>
  <dcterms:created xsi:type="dcterms:W3CDTF">2019-11-01T02:36:00Z</dcterms:created>
  <dcterms:modified xsi:type="dcterms:W3CDTF">2019-11-12T08:24:00Z</dcterms:modified>
</cp:coreProperties>
</file>