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077394" w:rsidRPr="00077394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077394" w:rsidRPr="00077394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077394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077394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07739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07739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162BD7" w:rsidP="009D277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 w:rsidR="00AA2B3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330F2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11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 w:rsidR="00AA2B3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162BD7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162B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656</w:t>
                  </w:r>
                  <w:r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077394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935F78" w:rsidRDefault="00935F78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администрации района от 31.03.2019 № 202</w:t>
            </w:r>
            <w:r w:rsidRPr="00935F78">
              <w:rPr>
                <w:rFonts w:ascii="Times New Roman" w:hAnsi="Times New Roman" w:cs="Times New Roman"/>
                <w:sz w:val="28"/>
                <w:szCs w:val="28"/>
              </w:rPr>
              <w:t>-п «</w:t>
            </w:r>
            <w:r w:rsidR="00323090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584A49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 w:rsidR="00323090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077394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323090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общественного здоровья </w:t>
            </w:r>
            <w:r w:rsidR="00EE69F5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</w:t>
            </w:r>
            <w:r w:rsidR="00323090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Идринского района на 2020-2024 годы</w:t>
            </w:r>
            <w:r w:rsidR="00077394" w:rsidRPr="00935F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77394" w:rsidRPr="00935F78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077394" w:rsidRPr="00855AAF" w:rsidTr="00855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115"/>
        </w:trPr>
        <w:tc>
          <w:tcPr>
            <w:tcW w:w="9341" w:type="dxa"/>
          </w:tcPr>
          <w:p w:rsidR="00827D73" w:rsidRPr="00855AAF" w:rsidRDefault="00077394" w:rsidP="00855A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AAF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</w:t>
            </w:r>
            <w:r w:rsidR="00323090" w:rsidRPr="00855A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323090"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формирования здорового образа жизни </w:t>
            </w:r>
            <w:r w:rsidR="00EE69F5"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</w:t>
            </w:r>
            <w:r w:rsidR="00323090"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Идринского района</w:t>
            </w:r>
            <w:r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ПОСТАНОВЛЯЮ:</w:t>
            </w:r>
          </w:p>
          <w:p w:rsidR="00827D73" w:rsidRPr="00855AAF" w:rsidRDefault="00751FBE" w:rsidP="00855AAF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35F78" w:rsidRPr="00855AAF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района от 31.03.2019 № 202-п   «Об утверждении муниципальной программы Идринского района «</w:t>
            </w:r>
            <w:r w:rsidR="00935F78"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общественного здоровья жителей Идринского района на 2020-2024 годы</w:t>
            </w:r>
            <w:r w:rsidR="00827D73"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935F78"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7D73" w:rsidRPr="00855AAF">
              <w:rPr>
                <w:rFonts w:ascii="Times New Roman" w:hAnsi="Times New Roman" w:cs="Times New Roman"/>
                <w:sz w:val="28"/>
                <w:szCs w:val="28"/>
              </w:rPr>
              <w:t>следующее изменение:</w:t>
            </w:r>
          </w:p>
          <w:p w:rsidR="00855AAF" w:rsidRDefault="00935F78" w:rsidP="00855A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</w:t>
            </w:r>
            <w:r w:rsidR="00827D73"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55AAF"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5AAF" w:rsidRPr="00855AAF" w:rsidRDefault="00855AAF" w:rsidP="00855A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A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55AA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</w:t>
            </w:r>
            <w:r w:rsidR="00AA2B3A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исполняющего обязанности </w:t>
            </w: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главы района по социальным вопросам</w:t>
            </w:r>
            <w:r w:rsidR="003F7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- начальника отдела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A2B3A">
              <w:rPr>
                <w:rFonts w:ascii="Times New Roman" w:hAnsi="Times New Roman" w:cs="Times New Roman"/>
                <w:sz w:val="28"/>
                <w:szCs w:val="28"/>
              </w:rPr>
              <w:t>О.А. Левкину</w:t>
            </w: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5AAF" w:rsidRPr="00855AAF" w:rsidRDefault="00855AAF" w:rsidP="00855A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3.Опубликовать постановление на официальном сайте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855AAF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hyperlink r:id="rId8" w:history="1">
              <w:r w:rsidRPr="00855AAF">
                <w:rPr>
                  <w:rFonts w:ascii="Times New Roman" w:hAnsi="Times New Roman" w:cs="Times New Roman"/>
                  <w:sz w:val="28"/>
                  <w:szCs w:val="28"/>
                </w:rPr>
                <w:t>www.idra-rayon.ru</w:t>
              </w:r>
            </w:hyperlink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55AAF" w:rsidRPr="00855AAF" w:rsidRDefault="00855AAF" w:rsidP="00855A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>4.Постановление вступает в силу со дня подписания и применяется    к правоот</w:t>
            </w:r>
            <w:r w:rsidR="00AA2B3A">
              <w:rPr>
                <w:rFonts w:ascii="Times New Roman" w:hAnsi="Times New Roman" w:cs="Times New Roman"/>
                <w:sz w:val="28"/>
                <w:szCs w:val="28"/>
              </w:rPr>
              <w:t>ношениям, возникшим с 01.01.2023</w:t>
            </w:r>
            <w:r w:rsidRPr="00855AA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077394" w:rsidRPr="00855AAF" w:rsidRDefault="00077394" w:rsidP="00855A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</w:tbl>
    <w:p w:rsidR="00077394" w:rsidRPr="00855AAF" w:rsidRDefault="00827D73" w:rsidP="0085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A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27D73" w:rsidRPr="00077394" w:rsidRDefault="00827D73" w:rsidP="00827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3A7B8F" w:rsidRDefault="003A7B8F" w:rsidP="008363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    </w:t>
      </w:r>
      <w:r w:rsidR="00AA2B3A">
        <w:rPr>
          <w:rFonts w:ascii="Times New Roman" w:eastAsia="Times New Roman" w:hAnsi="Times New Roman" w:cs="Times New Roman"/>
          <w:sz w:val="28"/>
          <w:szCs w:val="28"/>
        </w:rPr>
        <w:t>Г.В. Безъязыкова</w:t>
      </w:r>
    </w:p>
    <w:p w:rsidR="0083639D" w:rsidRDefault="0083639D" w:rsidP="0082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BD7" w:rsidRDefault="00162BD7" w:rsidP="0082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BD7" w:rsidRDefault="00162BD7" w:rsidP="0082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2BD7" w:rsidTr="00162BD7">
        <w:tc>
          <w:tcPr>
            <w:tcW w:w="4785" w:type="dxa"/>
          </w:tcPr>
          <w:p w:rsid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2BD7" w:rsidRP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62BD7" w:rsidRP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162BD7" w:rsidRP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района</w:t>
            </w:r>
          </w:p>
          <w:p w:rsidR="00162BD7" w:rsidRP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от 10.11.2022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656-п</w:t>
            </w:r>
          </w:p>
          <w:p w:rsidR="00162BD7" w:rsidRP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BD7" w:rsidRP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162BD7" w:rsidRP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162BD7" w:rsidRP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Идринского района </w:t>
            </w:r>
          </w:p>
          <w:p w:rsidR="00162BD7" w:rsidRDefault="00162BD7" w:rsidP="0016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D7">
              <w:rPr>
                <w:rFonts w:ascii="Times New Roman" w:hAnsi="Times New Roman" w:cs="Times New Roman"/>
                <w:sz w:val="28"/>
                <w:szCs w:val="28"/>
              </w:rPr>
              <w:t>от 31.03.2019 № 202-п</w:t>
            </w:r>
          </w:p>
        </w:tc>
      </w:tr>
    </w:tbl>
    <w:p w:rsidR="00162BD7" w:rsidRDefault="00162BD7" w:rsidP="0016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D73" w:rsidRDefault="001A6254" w:rsidP="00827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</w:t>
      </w:r>
      <w:r w:rsidR="00584A49">
        <w:rPr>
          <w:rFonts w:ascii="Times New Roman" w:eastAsia="Times New Roman" w:hAnsi="Times New Roman"/>
          <w:bCs/>
          <w:sz w:val="28"/>
          <w:szCs w:val="28"/>
        </w:rPr>
        <w:t>ежведомственная м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униципальная программа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</w:r>
      <w:r w:rsidR="00323090" w:rsidRPr="000773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>Укрепление общест</w:t>
      </w:r>
      <w:r w:rsidR="00584A49">
        <w:rPr>
          <w:rFonts w:ascii="Times New Roman" w:eastAsia="Times New Roman" w:hAnsi="Times New Roman" w:cs="Times New Roman"/>
          <w:sz w:val="28"/>
          <w:szCs w:val="28"/>
        </w:rPr>
        <w:t>венного здоровья жителей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 xml:space="preserve"> Идринского района</w:t>
      </w:r>
    </w:p>
    <w:p w:rsidR="00323090" w:rsidRPr="00584A49" w:rsidRDefault="00323090" w:rsidP="00827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2020-2024 годы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584A49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м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323090" w:rsidRPr="000773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>Укрепление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здоровья жителей</w:t>
      </w:r>
      <w:r w:rsidR="00323090">
        <w:rPr>
          <w:rFonts w:ascii="Times New Roman" w:eastAsia="Times New Roman" w:hAnsi="Times New Roman" w:cs="Times New Roman"/>
          <w:sz w:val="28"/>
          <w:szCs w:val="28"/>
        </w:rPr>
        <w:t xml:space="preserve"> Идринского района на 2020-2024 годы</w:t>
      </w:r>
      <w:r w:rsidR="00323090" w:rsidRPr="000773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 w:firstRow="1" w:lastRow="0" w:firstColumn="1" w:lastColumn="0" w:noHBand="0" w:noVBand="1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84A49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584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общественного здоровья </w:t>
            </w:r>
            <w:r w:rsidR="00584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жителей </w:t>
            </w:r>
            <w:r w:rsidR="0032309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 района на 2020-2024 годы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  <w:r w:rsidR="005C0B66" w:rsidRPr="005C0B66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Красноярского края "Формирование системы мотивации граждан к здоровому образу жизни, включая здоровое питание и отказ от вредных привычек"</w:t>
            </w:r>
            <w:r w:rsidR="005C0B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254" w:rsidRPr="00077394" w:rsidRDefault="001A6254" w:rsidP="005C0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1A6254" w:rsidRPr="00A829E7" w:rsidRDefault="00D46526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  <w:r w:rsidR="00DE72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1A6254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 w:rsidR="00410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6DD6" w:rsidRDefault="009C6DD6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сельсовета</w:t>
            </w:r>
            <w:r w:rsidR="00001C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1C6E" w:rsidRDefault="00001C6E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МО МВД</w:t>
            </w:r>
            <w:r w:rsidR="00DE7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288">
              <w:rPr>
                <w:rFonts w:ascii="Times New Roman" w:hAnsi="Times New Roman" w:cs="Times New Roman"/>
                <w:vanish/>
                <w:sz w:val="28"/>
                <w:szCs w:val="28"/>
              </w:rPr>
              <w:t>Р</w:t>
            </w:r>
            <w:r w:rsidR="00DE7288">
              <w:rPr>
                <w:rFonts w:ascii="Times New Roman" w:hAnsi="Times New Roman" w:cs="Times New Roman"/>
                <w:sz w:val="28"/>
                <w:szCs w:val="28"/>
              </w:rPr>
              <w:t>России «</w:t>
            </w:r>
            <w:proofErr w:type="spellStart"/>
            <w:r w:rsidR="00DE7288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="00DE7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КДН и ЗП.</w:t>
            </w:r>
          </w:p>
          <w:p w:rsidR="001A6254" w:rsidRPr="00D54586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BB5C35" w:rsidRPr="00BB5C35" w:rsidRDefault="00BB5C35" w:rsidP="00D46526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5C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Подпрограммы не выделяются, </w:t>
            </w:r>
          </w:p>
          <w:p w:rsidR="001A6254" w:rsidRPr="00BB5C35" w:rsidRDefault="00584A49" w:rsidP="00BB5C35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перечень мероприятий прилагается</w:t>
            </w:r>
          </w:p>
          <w:p w:rsidR="00BB5C35" w:rsidRPr="00BB5C35" w:rsidRDefault="00BB5C35" w:rsidP="00BB5C35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EF1E8E" w:rsidRPr="0090116D" w:rsidRDefault="00330F2D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Увеличение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доли граждан, ведущих здоровый образ жизни, благодаря формированию </w:t>
            </w:r>
            <w:r w:rsidR="00EF1E8E" w:rsidRPr="0090116D">
              <w:rPr>
                <w:rFonts w:ascii="Times New Roman" w:hAnsi="Times New Roman" w:cs="Times New Roman"/>
                <w:sz w:val="28"/>
              </w:rPr>
              <w:t xml:space="preserve">окружающей 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EF1E8E" w:rsidRPr="0090116D">
              <w:rPr>
                <w:rFonts w:ascii="Times New Roman" w:hAnsi="Times New Roman" w:cs="Times New Roman"/>
                <w:sz w:val="28"/>
              </w:rPr>
              <w:t>реды, способствующей ведению гражданами</w:t>
            </w:r>
          </w:p>
          <w:p w:rsidR="001A6254" w:rsidRPr="00BB5C35" w:rsidRDefault="00EF1E8E" w:rsidP="00EF1E8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116D">
              <w:rPr>
                <w:rFonts w:ascii="Times New Roman" w:hAnsi="Times New Roman" w:cs="Times New Roman"/>
                <w:sz w:val="28"/>
              </w:rPr>
              <w:t>здорового образа жизни; мотивированию граждан 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ведению здорового образа жизни посредством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информационно-коммуникационной кампании, а также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вовлечению граждан, некоммерческих организаций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работодателей в мероприятия по укреплению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116D">
              <w:rPr>
                <w:rFonts w:ascii="Times New Roman" w:hAnsi="Times New Roman" w:cs="Times New Roman"/>
                <w:sz w:val="28"/>
              </w:rPr>
              <w:t>общественного здоровья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EF1E8E" w:rsidRDefault="00827D73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Профилактика потребления </w:t>
            </w:r>
            <w:proofErr w:type="spellStart"/>
            <w:r w:rsidR="00EF1E8E">
              <w:rPr>
                <w:rFonts w:ascii="Times New Roman" w:hAnsi="Times New Roman" w:cs="Times New Roman"/>
                <w:sz w:val="28"/>
              </w:rPr>
              <w:t>психоактивных</w:t>
            </w:r>
            <w:proofErr w:type="spellEnd"/>
            <w:r w:rsidR="00EF1E8E">
              <w:rPr>
                <w:rFonts w:ascii="Times New Roman" w:hAnsi="Times New Roman" w:cs="Times New Roman"/>
                <w:sz w:val="28"/>
              </w:rPr>
              <w:t xml:space="preserve"> веществ в молодежной среде.</w:t>
            </w:r>
          </w:p>
          <w:p w:rsidR="00EF1E8E" w:rsidRDefault="00827D73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EF1E8E">
              <w:rPr>
                <w:rFonts w:ascii="Times New Roman" w:hAnsi="Times New Roman" w:cs="Times New Roman"/>
                <w:sz w:val="28"/>
              </w:rPr>
              <w:t>Развитие молодежных социально-ориентированных некоммерческих организаций для информирования и мотивирования граждан по вопросам сохранения и укрепления здоровья.</w:t>
            </w:r>
          </w:p>
          <w:p w:rsidR="00EF1E8E" w:rsidRDefault="00DE7288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EF1E8E">
              <w:rPr>
                <w:rFonts w:ascii="Times New Roman" w:hAnsi="Times New Roman" w:cs="Times New Roman"/>
                <w:sz w:val="28"/>
              </w:rPr>
              <w:t>Сохранение и укрепление здоровья детей и подростков.</w:t>
            </w:r>
          </w:p>
          <w:p w:rsidR="00EF1E8E" w:rsidRDefault="00DE7288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EF1E8E">
              <w:rPr>
                <w:rFonts w:ascii="Times New Roman" w:hAnsi="Times New Roman" w:cs="Times New Roman"/>
                <w:sz w:val="28"/>
              </w:rPr>
              <w:t>Развитие физкультурно-оздоровительной деятельности среди населения.</w:t>
            </w:r>
          </w:p>
          <w:p w:rsidR="00EF1E8E" w:rsidRDefault="00DE7288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="001869A7">
              <w:rPr>
                <w:rFonts w:ascii="Times New Roman" w:hAnsi="Times New Roman" w:cs="Times New Roman"/>
                <w:sz w:val="28"/>
              </w:rPr>
              <w:t>Создание комфортной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сред</w:t>
            </w:r>
            <w:r w:rsidR="001869A7">
              <w:rPr>
                <w:rFonts w:ascii="Times New Roman" w:hAnsi="Times New Roman" w:cs="Times New Roman"/>
                <w:sz w:val="28"/>
              </w:rPr>
              <w:t>ы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обитания</w:t>
            </w:r>
            <w:r w:rsidR="001869A7">
              <w:rPr>
                <w:rFonts w:ascii="Times New Roman" w:hAnsi="Times New Roman" w:cs="Times New Roman"/>
                <w:sz w:val="28"/>
              </w:rPr>
              <w:t>, в том числе содержание аллей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 и зеленых насаждений.</w:t>
            </w:r>
          </w:p>
          <w:p w:rsidR="00EF1E8E" w:rsidRDefault="00330F2D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="00EF1E8E">
              <w:rPr>
                <w:rFonts w:ascii="Times New Roman" w:hAnsi="Times New Roman" w:cs="Times New Roman"/>
                <w:sz w:val="28"/>
              </w:rPr>
              <w:t>Обеспечение транспортной инфраструктуры.</w:t>
            </w:r>
          </w:p>
          <w:p w:rsidR="00EF1E8E" w:rsidRDefault="00DE7288" w:rsidP="00EF1E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  <w:r w:rsidR="00EF1E8E">
              <w:rPr>
                <w:rFonts w:ascii="Times New Roman" w:hAnsi="Times New Roman" w:cs="Times New Roman"/>
                <w:sz w:val="28"/>
              </w:rPr>
              <w:t>Выполнение работ по благоустройству дворовых территорий многоквартирных домов.</w:t>
            </w:r>
          </w:p>
          <w:p w:rsidR="001A6254" w:rsidRPr="00077394" w:rsidRDefault="00030527" w:rsidP="000305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DE7288">
              <w:rPr>
                <w:rFonts w:ascii="Times New Roman" w:hAnsi="Times New Roman" w:cs="Times New Roman"/>
                <w:sz w:val="28"/>
              </w:rPr>
              <w:t>.</w:t>
            </w:r>
            <w:r w:rsidR="00EF1E8E">
              <w:rPr>
                <w:rFonts w:ascii="Times New Roman" w:hAnsi="Times New Roman" w:cs="Times New Roman"/>
                <w:sz w:val="28"/>
              </w:rPr>
              <w:t xml:space="preserve">Поддержка просветительных мероприятий по укреплению общественного здоровья муниципальных отделением Всероссийского </w:t>
            </w:r>
            <w:r w:rsidR="00EF1E8E">
              <w:rPr>
                <w:rFonts w:ascii="Times New Roman" w:hAnsi="Times New Roman" w:cs="Times New Roman"/>
                <w:sz w:val="28"/>
              </w:rPr>
              <w:lastRenderedPageBreak/>
              <w:t>общественного движения «Волонтеры-медики».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D46526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2020-2024</w:t>
            </w:r>
            <w:r w:rsidR="001A6254"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584A49" w:rsidRDefault="00584A49" w:rsidP="00584A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Снижение смертности женщин в </w:t>
            </w:r>
            <w:r w:rsidR="00085A68">
              <w:rPr>
                <w:rFonts w:ascii="Times New Roman" w:hAnsi="Times New Roman" w:cs="Times New Roman"/>
                <w:sz w:val="28"/>
              </w:rPr>
              <w:t>трудоспособном возрасте</w:t>
            </w:r>
            <w:r>
              <w:rPr>
                <w:rFonts w:ascii="Times New Roman" w:hAnsi="Times New Roman" w:cs="Times New Roman"/>
                <w:sz w:val="28"/>
              </w:rPr>
              <w:t xml:space="preserve"> до </w:t>
            </w:r>
            <w:r w:rsidR="00085A68">
              <w:rPr>
                <w:rFonts w:ascii="Times New Roman" w:hAnsi="Times New Roman" w:cs="Times New Roman"/>
                <w:sz w:val="28"/>
              </w:rPr>
              <w:t>36,5 на 10</w:t>
            </w:r>
            <w:r>
              <w:rPr>
                <w:rFonts w:ascii="Times New Roman" w:hAnsi="Times New Roman" w:cs="Times New Roman"/>
                <w:sz w:val="28"/>
              </w:rPr>
              <w:t xml:space="preserve"> тыс. населения к 2024 году;</w:t>
            </w:r>
          </w:p>
          <w:p w:rsidR="00584A49" w:rsidRDefault="00584A49" w:rsidP="00584A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Снижение смертности мужчин в </w:t>
            </w:r>
            <w:r w:rsidR="00085A68">
              <w:rPr>
                <w:rFonts w:ascii="Times New Roman" w:hAnsi="Times New Roman" w:cs="Times New Roman"/>
                <w:sz w:val="28"/>
              </w:rPr>
              <w:t>трудоспособном возрасте</w:t>
            </w:r>
            <w:r>
              <w:rPr>
                <w:rFonts w:ascii="Times New Roman" w:hAnsi="Times New Roman" w:cs="Times New Roman"/>
                <w:sz w:val="28"/>
              </w:rPr>
              <w:t xml:space="preserve"> до </w:t>
            </w:r>
            <w:r w:rsidR="00085A68">
              <w:rPr>
                <w:rFonts w:ascii="Times New Roman" w:hAnsi="Times New Roman" w:cs="Times New Roman"/>
                <w:sz w:val="28"/>
              </w:rPr>
              <w:t>125 на 10</w:t>
            </w:r>
            <w:r>
              <w:rPr>
                <w:rFonts w:ascii="Times New Roman" w:hAnsi="Times New Roman" w:cs="Times New Roman"/>
                <w:sz w:val="28"/>
              </w:rPr>
              <w:t xml:space="preserve"> тыс. населения к 2024 году; </w:t>
            </w:r>
          </w:p>
          <w:p w:rsidR="00BB5C35" w:rsidRPr="00077394" w:rsidRDefault="00833020" w:rsidP="0008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68">
              <w:rPr>
                <w:rFonts w:ascii="Times New Roman" w:hAnsi="Times New Roman" w:cs="Times New Roman"/>
                <w:sz w:val="28"/>
              </w:rPr>
              <w:t xml:space="preserve">Увеличение удельного веса населения, систематически занимающегося физической культурой и спортом к 2024 году до </w:t>
            </w:r>
            <w:r w:rsidR="00085A68" w:rsidRPr="00085A68">
              <w:rPr>
                <w:rFonts w:ascii="Times New Roman" w:hAnsi="Times New Roman" w:cs="Times New Roman"/>
                <w:sz w:val="28"/>
              </w:rPr>
              <w:t>44,2</w:t>
            </w:r>
            <w:r w:rsidRPr="00085A68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1A6254" w:rsidRPr="007224BB" w:rsidRDefault="0023692F" w:rsidP="002B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не предусмотрено</w:t>
            </w: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805217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805217">
        <w:rPr>
          <w:rFonts w:ascii="Times New Roman" w:hAnsi="Times New Roman"/>
          <w:sz w:val="28"/>
          <w:szCs w:val="28"/>
        </w:rPr>
        <w:t>2. Характеристика текущего состояния</w:t>
      </w:r>
      <w:r w:rsidR="00BB5C35" w:rsidRPr="00805217">
        <w:rPr>
          <w:rFonts w:ascii="Times New Roman" w:hAnsi="Times New Roman"/>
          <w:sz w:val="28"/>
          <w:szCs w:val="28"/>
        </w:rPr>
        <w:t xml:space="preserve"> на</w:t>
      </w:r>
      <w:r w:rsidRPr="00805217">
        <w:rPr>
          <w:rFonts w:ascii="Times New Roman" w:hAnsi="Times New Roman"/>
          <w:sz w:val="28"/>
          <w:szCs w:val="28"/>
        </w:rPr>
        <w:t xml:space="preserve"> территории Идринского района с указанием основных показателей социально-экономического развития </w:t>
      </w:r>
      <w:r w:rsidRPr="00805217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805217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Pr="00805217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4921" w:rsidRPr="00001C6E" w:rsidRDefault="000C4921" w:rsidP="0033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Идринский</w:t>
      </w:r>
      <w:proofErr w:type="spellEnd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 расположен на юге Красноярского края в верховьях рек </w:t>
      </w:r>
      <w:proofErr w:type="spellStart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Сисим</w:t>
      </w:r>
      <w:proofErr w:type="spellEnd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Сыда</w:t>
      </w:r>
      <w:proofErr w:type="spellEnd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правых притоков Енисея. </w:t>
      </w:r>
    </w:p>
    <w:p w:rsidR="000C4921" w:rsidRPr="00001C6E" w:rsidRDefault="000C4921" w:rsidP="0033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proofErr w:type="spellStart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Идринский</w:t>
      </w:r>
      <w:proofErr w:type="spellEnd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 был образован в апреле 1924 года. Район расположен в южной части Красноярского края. Граничит: на западе с </w:t>
      </w:r>
      <w:proofErr w:type="spellStart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Краснотуранским</w:t>
      </w:r>
      <w:proofErr w:type="spellEnd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районом, на севере с </w:t>
      </w:r>
      <w:proofErr w:type="spellStart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Балахтинским</w:t>
      </w:r>
      <w:proofErr w:type="spellEnd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на юге и востоке с </w:t>
      </w:r>
      <w:proofErr w:type="spellStart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Курагинским</w:t>
      </w:r>
      <w:proofErr w:type="spellEnd"/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C4921" w:rsidRPr="00001C6E" w:rsidRDefault="000C4921" w:rsidP="0033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Территория района составляет 611494 га. Расстояние от краевого центра г. Красноярск – 540 километров, до железнодорожной станции г. Абакан – 132 километра. На </w:t>
      </w:r>
      <w:r w:rsidR="002D0BBF"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>территории района расположено 36</w:t>
      </w:r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населенных пунктов. По административно-территориальному делению состоит из 16 сельских советов. </w:t>
      </w:r>
    </w:p>
    <w:p w:rsidR="000C4921" w:rsidRPr="00001C6E" w:rsidRDefault="000C4921" w:rsidP="00330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Муниципальное образование не имеет железнодорожного и водного сообщения, налажено автобусное сообщение с городами: Минусинск, Абакан, Красноярск. Все центральные усадьбы сельскохозяйственных </w:t>
      </w:r>
      <w:r w:rsidRPr="00001C6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предприятий связаны с районным центром дорогами с твердым или асфальтированным покрытием и обеспечиваются автобусным сообщением.</w:t>
      </w:r>
    </w:p>
    <w:p w:rsidR="00D7438D" w:rsidRPr="00001C6E" w:rsidRDefault="00D7438D" w:rsidP="00330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 Производством сельскохозяйственной п</w:t>
      </w:r>
      <w:r w:rsidR="009C6DD6" w:rsidRPr="00001C6E">
        <w:rPr>
          <w:rFonts w:ascii="Times New Roman" w:hAnsi="Times New Roman" w:cs="Times New Roman"/>
          <w:kern w:val="20"/>
          <w:sz w:val="28"/>
          <w:szCs w:val="28"/>
        </w:rPr>
        <w:t>родукции в  районе занимается 53 организации</w:t>
      </w:r>
      <w:r w:rsidRPr="00001C6E">
        <w:rPr>
          <w:rFonts w:ascii="Times New Roman" w:hAnsi="Times New Roman" w:cs="Times New Roman"/>
          <w:kern w:val="20"/>
          <w:sz w:val="28"/>
          <w:szCs w:val="28"/>
        </w:rPr>
        <w:t>. Указанное количество организа</w:t>
      </w:r>
      <w:r w:rsidR="002D0BBF" w:rsidRPr="00001C6E">
        <w:rPr>
          <w:rFonts w:ascii="Times New Roman" w:hAnsi="Times New Roman" w:cs="Times New Roman"/>
          <w:kern w:val="20"/>
          <w:sz w:val="28"/>
          <w:szCs w:val="28"/>
        </w:rPr>
        <w:t>ций представлено: 9</w:t>
      </w:r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 сельхозпредприятиями, занятыми производством сельскохозяйственной продукции, которые на сегодняшний день осуществляю</w:t>
      </w:r>
      <w:r w:rsidR="002D0BBF" w:rsidRPr="00001C6E">
        <w:rPr>
          <w:rFonts w:ascii="Times New Roman" w:hAnsi="Times New Roman" w:cs="Times New Roman"/>
          <w:kern w:val="20"/>
          <w:sz w:val="28"/>
          <w:szCs w:val="28"/>
        </w:rPr>
        <w:t>т деятельность, 42</w:t>
      </w:r>
      <w:r w:rsidR="009C6DD6" w:rsidRPr="00001C6E">
        <w:rPr>
          <w:rFonts w:ascii="Times New Roman" w:hAnsi="Times New Roman" w:cs="Times New Roman"/>
          <w:kern w:val="20"/>
          <w:sz w:val="28"/>
          <w:szCs w:val="28"/>
        </w:rPr>
        <w:t xml:space="preserve"> крестьянских фермерских хозяйства</w:t>
      </w:r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. Также на территории района осуществляют деятельность 2 </w:t>
      </w:r>
      <w:proofErr w:type="gramStart"/>
      <w:r w:rsidRPr="00001C6E">
        <w:rPr>
          <w:rFonts w:ascii="Times New Roman" w:hAnsi="Times New Roman" w:cs="Times New Roman"/>
          <w:kern w:val="20"/>
          <w:sz w:val="28"/>
          <w:szCs w:val="28"/>
        </w:rPr>
        <w:t>потребительских</w:t>
      </w:r>
      <w:proofErr w:type="gramEnd"/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 кооператива по закупу и сбыту продукции.  </w:t>
      </w:r>
      <w:r w:rsidRPr="00001C6E">
        <w:rPr>
          <w:rFonts w:ascii="Times New Roman" w:hAnsi="Times New Roman" w:cs="Times New Roman"/>
          <w:kern w:val="20"/>
          <w:sz w:val="28"/>
          <w:szCs w:val="28"/>
        </w:rPr>
        <w:tab/>
      </w:r>
    </w:p>
    <w:p w:rsidR="009C6DD6" w:rsidRPr="00001C6E" w:rsidRDefault="009C6DD6" w:rsidP="00330F2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01C6E">
        <w:rPr>
          <w:rFonts w:ascii="Times New Roman" w:hAnsi="Times New Roman" w:cs="Times New Roman"/>
          <w:kern w:val="20"/>
          <w:sz w:val="28"/>
          <w:szCs w:val="28"/>
        </w:rPr>
        <w:t>Основная часть объема производства продукции сельского хозяйства приходится на личные подсо</w:t>
      </w:r>
      <w:r w:rsidR="008A27D9" w:rsidRPr="00001C6E">
        <w:rPr>
          <w:rFonts w:ascii="Times New Roman" w:hAnsi="Times New Roman" w:cs="Times New Roman"/>
          <w:kern w:val="20"/>
          <w:sz w:val="28"/>
          <w:szCs w:val="28"/>
        </w:rPr>
        <w:t>бные хозяйства и составляет 60,22</w:t>
      </w:r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 % от общего объема производства, на долю сельскохозяйстве</w:t>
      </w:r>
      <w:r w:rsidR="008A27D9" w:rsidRPr="00001C6E">
        <w:rPr>
          <w:rFonts w:ascii="Times New Roman" w:hAnsi="Times New Roman" w:cs="Times New Roman"/>
          <w:kern w:val="20"/>
          <w:sz w:val="28"/>
          <w:szCs w:val="28"/>
        </w:rPr>
        <w:t>нных предприятий приходится 32,76</w:t>
      </w:r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 % от общего объема и соответственно </w:t>
      </w:r>
      <w:proofErr w:type="gramStart"/>
      <w:r w:rsidRPr="00001C6E">
        <w:rPr>
          <w:rFonts w:ascii="Times New Roman" w:hAnsi="Times New Roman" w:cs="Times New Roman"/>
          <w:kern w:val="20"/>
          <w:sz w:val="28"/>
          <w:szCs w:val="28"/>
        </w:rPr>
        <w:t>К(</w:t>
      </w:r>
      <w:proofErr w:type="gramEnd"/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Ф)Х </w:t>
      </w:r>
      <w:r w:rsidR="008A27D9" w:rsidRPr="00001C6E">
        <w:rPr>
          <w:rFonts w:ascii="Times New Roman" w:hAnsi="Times New Roman" w:cs="Times New Roman"/>
          <w:kern w:val="20"/>
          <w:sz w:val="28"/>
          <w:szCs w:val="28"/>
        </w:rPr>
        <w:t>всего 7,02</w:t>
      </w:r>
      <w:r w:rsidRPr="00001C6E">
        <w:rPr>
          <w:rFonts w:ascii="Times New Roman" w:hAnsi="Times New Roman" w:cs="Times New Roman"/>
          <w:kern w:val="20"/>
          <w:sz w:val="28"/>
          <w:szCs w:val="28"/>
        </w:rPr>
        <w:t>%.</w:t>
      </w:r>
    </w:p>
    <w:p w:rsidR="00D7438D" w:rsidRPr="00001C6E" w:rsidRDefault="00D7438D" w:rsidP="00330F2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C6E">
        <w:rPr>
          <w:rFonts w:ascii="Times New Roman" w:hAnsi="Times New Roman" w:cs="Times New Roman"/>
          <w:kern w:val="20"/>
          <w:sz w:val="28"/>
          <w:szCs w:val="28"/>
        </w:rPr>
        <w:t xml:space="preserve">На </w:t>
      </w: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Идринского района осуществляют деятельность 5287 личных подсобных хозяйств.</w:t>
      </w:r>
    </w:p>
    <w:p w:rsidR="003B02BA" w:rsidRPr="00001C6E" w:rsidRDefault="003B02BA" w:rsidP="00330F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6DD6" w:rsidRPr="00001C6E">
        <w:rPr>
          <w:rFonts w:ascii="Times New Roman CYR" w:hAnsi="Times New Roman CYR" w:cs="Times New Roman CYR"/>
          <w:sz w:val="28"/>
          <w:szCs w:val="28"/>
        </w:rPr>
        <w:t>Количество индивидуальных предприним</w:t>
      </w:r>
      <w:r w:rsidR="002D0BBF" w:rsidRPr="00001C6E">
        <w:rPr>
          <w:rFonts w:ascii="Times New Roman CYR" w:hAnsi="Times New Roman CYR" w:cs="Times New Roman CYR"/>
          <w:sz w:val="28"/>
          <w:szCs w:val="28"/>
        </w:rPr>
        <w:t>ателей в 2021</w:t>
      </w:r>
      <w:r w:rsidR="008A27D9" w:rsidRPr="00001C6E">
        <w:rPr>
          <w:rFonts w:ascii="Times New Roman CYR" w:hAnsi="Times New Roman CYR" w:cs="Times New Roman CYR"/>
          <w:sz w:val="28"/>
          <w:szCs w:val="28"/>
        </w:rPr>
        <w:t xml:space="preserve"> году составило 1</w:t>
      </w:r>
      <w:r w:rsidR="002D0BBF" w:rsidRPr="00001C6E">
        <w:rPr>
          <w:rFonts w:ascii="Times New Roman CYR" w:hAnsi="Times New Roman CYR" w:cs="Times New Roman CYR"/>
          <w:sz w:val="28"/>
          <w:szCs w:val="28"/>
        </w:rPr>
        <w:t>68 ед., что выше уровня 2020</w:t>
      </w:r>
      <w:r w:rsidR="009C6DD6" w:rsidRPr="00001C6E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2D0BBF" w:rsidRPr="00001C6E">
        <w:rPr>
          <w:rFonts w:ascii="Times New Roman CYR" w:hAnsi="Times New Roman CYR" w:cs="Times New Roman CYR"/>
          <w:sz w:val="28"/>
          <w:szCs w:val="28"/>
        </w:rPr>
        <w:t>на 5</w:t>
      </w:r>
      <w:r w:rsidR="009C6DD6" w:rsidRPr="00001C6E">
        <w:rPr>
          <w:rFonts w:ascii="Times New Roman CYR" w:hAnsi="Times New Roman CYR" w:cs="Times New Roman CYR"/>
          <w:sz w:val="28"/>
          <w:szCs w:val="28"/>
        </w:rPr>
        <w:t xml:space="preserve"> ед.</w:t>
      </w:r>
      <w:r w:rsidR="002D0BBF" w:rsidRPr="00001C6E">
        <w:rPr>
          <w:rFonts w:ascii="Times New Roman CYR" w:hAnsi="Times New Roman CYR" w:cs="Times New Roman CYR"/>
          <w:sz w:val="28"/>
          <w:szCs w:val="28"/>
        </w:rPr>
        <w:t>,</w:t>
      </w:r>
      <w:r w:rsidR="009C6DD6" w:rsidRPr="00001C6E">
        <w:rPr>
          <w:rFonts w:ascii="Times New Roman CYR" w:hAnsi="Times New Roman CYR" w:cs="Times New Roman CYR"/>
          <w:sz w:val="28"/>
          <w:szCs w:val="28"/>
        </w:rPr>
        <w:t xml:space="preserve"> наибольший удельный вес в отраслевой структуре занимает торговля оптовая и розничная.</w:t>
      </w:r>
      <w:r w:rsidR="008A27D9" w:rsidRPr="00001C6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C6DD6" w:rsidRPr="00001C6E" w:rsidRDefault="003B02BA" w:rsidP="009C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C6DD6" w:rsidRPr="00001C6E">
        <w:rPr>
          <w:rFonts w:ascii="Times New Roman CYR" w:hAnsi="Times New Roman CYR" w:cs="Times New Roman CYR"/>
          <w:sz w:val="28"/>
          <w:szCs w:val="28"/>
        </w:rPr>
        <w:t xml:space="preserve">Среднесписочная численность работников организаций малого </w:t>
      </w:r>
      <w:r w:rsidR="002D0BBF" w:rsidRPr="00001C6E">
        <w:rPr>
          <w:rFonts w:ascii="Times New Roman CYR" w:hAnsi="Times New Roman CYR" w:cs="Times New Roman CYR"/>
          <w:sz w:val="28"/>
          <w:szCs w:val="28"/>
        </w:rPr>
        <w:t>бизнеса (юридических лиц) в 2021 году, в сравнении с 2020 годом, уменьшилась на 17 чел. и составила 305</w:t>
      </w:r>
      <w:r w:rsidR="009C6DD6" w:rsidRPr="00001C6E">
        <w:rPr>
          <w:rFonts w:ascii="Times New Roman CYR" w:hAnsi="Times New Roman CYR" w:cs="Times New Roman CYR"/>
          <w:sz w:val="28"/>
          <w:szCs w:val="28"/>
        </w:rPr>
        <w:t xml:space="preserve"> человек. Среднесписочная численность работников у индиви</w:t>
      </w:r>
      <w:r w:rsidR="002D0BBF" w:rsidRPr="00001C6E">
        <w:rPr>
          <w:rFonts w:ascii="Times New Roman CYR" w:hAnsi="Times New Roman CYR" w:cs="Times New Roman CYR"/>
          <w:sz w:val="28"/>
          <w:szCs w:val="28"/>
        </w:rPr>
        <w:t>дуальных предпринимателей в 2021 году уменьшилась на 7 чел. и составила 65</w:t>
      </w:r>
      <w:r w:rsidR="009C6DD6" w:rsidRPr="00001C6E">
        <w:rPr>
          <w:rFonts w:ascii="Times New Roman CYR" w:hAnsi="Times New Roman CYR" w:cs="Times New Roman CYR"/>
          <w:sz w:val="28"/>
          <w:szCs w:val="28"/>
        </w:rPr>
        <w:t xml:space="preserve"> чел. </w:t>
      </w:r>
    </w:p>
    <w:p w:rsidR="009C6DD6" w:rsidRPr="00001C6E" w:rsidRDefault="009C6DD6" w:rsidP="009C6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01C6E">
        <w:rPr>
          <w:rFonts w:ascii="Times New Roman CYR" w:hAnsi="Times New Roman CYR" w:cs="Times New Roman CYR"/>
          <w:sz w:val="28"/>
          <w:szCs w:val="28"/>
        </w:rPr>
        <w:t>Среднесписочная численность работников крестьянс</w:t>
      </w:r>
      <w:r w:rsidR="002D0BBF" w:rsidRPr="00001C6E">
        <w:rPr>
          <w:rFonts w:ascii="Times New Roman CYR" w:hAnsi="Times New Roman CYR" w:cs="Times New Roman CYR"/>
          <w:sz w:val="28"/>
          <w:szCs w:val="28"/>
        </w:rPr>
        <w:t>ких (фермерских) хозяйств в 2021</w:t>
      </w:r>
      <w:r w:rsidR="009C664D" w:rsidRPr="00001C6E">
        <w:rPr>
          <w:rFonts w:ascii="Times New Roman CYR" w:hAnsi="Times New Roman CYR" w:cs="Times New Roman CYR"/>
          <w:sz w:val="28"/>
          <w:szCs w:val="28"/>
        </w:rPr>
        <w:t xml:space="preserve"> году составила 26 чел., что ниже уровня 2020 года на 2</w:t>
      </w:r>
      <w:r w:rsidRPr="00001C6E">
        <w:rPr>
          <w:rFonts w:ascii="Times New Roman CYR" w:hAnsi="Times New Roman CYR" w:cs="Times New Roman CYR"/>
          <w:sz w:val="28"/>
          <w:szCs w:val="28"/>
        </w:rPr>
        <w:t xml:space="preserve"> человека.</w:t>
      </w:r>
    </w:p>
    <w:p w:rsidR="003B02BA" w:rsidRPr="00001C6E" w:rsidRDefault="003B02BA" w:rsidP="00330F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Более половины субъектов  малого предпринимательства организуют свою деятельность  в районном центре, так как имеют гарантированный спрос на свои услуги и продукцию.</w:t>
      </w:r>
    </w:p>
    <w:p w:rsidR="00715EB9" w:rsidRPr="00001C6E" w:rsidRDefault="00715EB9" w:rsidP="009C664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1C6E">
        <w:rPr>
          <w:color w:val="000000"/>
          <w:sz w:val="28"/>
          <w:szCs w:val="28"/>
        </w:rPr>
        <w:t xml:space="preserve">В </w:t>
      </w:r>
      <w:proofErr w:type="spellStart"/>
      <w:r w:rsidRPr="00001C6E">
        <w:rPr>
          <w:color w:val="000000"/>
          <w:sz w:val="28"/>
          <w:szCs w:val="28"/>
        </w:rPr>
        <w:t>Идринском</w:t>
      </w:r>
      <w:proofErr w:type="spellEnd"/>
      <w:r w:rsidRPr="00001C6E">
        <w:rPr>
          <w:color w:val="000000"/>
          <w:sz w:val="28"/>
          <w:szCs w:val="28"/>
        </w:rPr>
        <w:t xml:space="preserve"> районе, как и в большинстве районов Красноярского края, наблюдается снижение демографического потенциала. </w:t>
      </w:r>
    </w:p>
    <w:p w:rsidR="00715EB9" w:rsidRPr="00001C6E" w:rsidRDefault="003B02BA" w:rsidP="0033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статистическим данным</w:t>
      </w:r>
      <w:r w:rsidR="00715EB9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BFB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среднегодовая </w:t>
      </w:r>
      <w:r w:rsidR="00715EB9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постоя</w:t>
      </w:r>
      <w:r w:rsidR="004C6BFB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населения </w:t>
      </w:r>
      <w:r w:rsidR="00DB7917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Идринского </w:t>
      </w:r>
      <w:r w:rsidR="009C664D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в 2021</w:t>
      </w:r>
      <w:r w:rsidR="004C6BFB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составила – 1</w:t>
      </w:r>
      <w:r w:rsidR="009C664D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>0622</w:t>
      </w:r>
      <w:r w:rsidR="00DB7917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715EB9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664D" w:rsidRPr="00001C6E">
        <w:rPr>
          <w:rFonts w:ascii="Times New Roman CYR" w:hAnsi="Times New Roman CYR" w:cs="Times New Roman CYR"/>
          <w:sz w:val="28"/>
          <w:szCs w:val="28"/>
        </w:rPr>
        <w:t>и сократилась к уровню 2020 года на 147</w:t>
      </w:r>
      <w:r w:rsidR="00DB7917" w:rsidRPr="00001C6E"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715EB9" w:rsidRPr="00001C6E" w:rsidRDefault="00715EB9" w:rsidP="00330F2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Среднегодовая численность трудоспособ</w:t>
      </w:r>
      <w:r w:rsidR="009C664D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населения составляет в 2021 году 5350</w:t>
      </w: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</w:t>
      </w:r>
      <w:r w:rsidR="00DB7917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C664D" w:rsidRPr="00001C6E">
        <w:rPr>
          <w:rFonts w:ascii="Times New Roman CYR" w:hAnsi="Times New Roman CYR" w:cs="Times New Roman CYR"/>
          <w:sz w:val="28"/>
          <w:szCs w:val="28"/>
        </w:rPr>
        <w:t>снижение к уровню 2020 года на 22 человека.</w:t>
      </w:r>
    </w:p>
    <w:p w:rsidR="00DB7917" w:rsidRPr="00001C6E" w:rsidRDefault="00715EB9" w:rsidP="00960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Численность населения в возрасте старше трудоспособного </w:t>
      </w:r>
      <w:r w:rsidR="00DB7917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2019 г. </w:t>
      </w:r>
      <w:r w:rsidR="009C664D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2698 чел, на 256 человек сократилась к численности по итогам 2020 года</w:t>
      </w: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Численность постоянного населения</w:t>
      </w:r>
      <w:r w:rsidR="009C664D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2021</w:t>
      </w:r>
      <w:r w:rsidR="00960AA3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>, в возрасте молож</w:t>
      </w:r>
      <w:r w:rsidR="009C664D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>е трудоспособного, к уровню 2020 года, сократилась на 40 чел. и составила 2439</w:t>
      </w:r>
      <w:r w:rsidR="00960AA3"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C6E">
        <w:rPr>
          <w:rFonts w:ascii="Times New Roman" w:eastAsia="Times New Roman" w:hAnsi="Times New Roman" w:cs="Times New Roman"/>
          <w:color w:val="000000"/>
          <w:sz w:val="28"/>
          <w:szCs w:val="28"/>
        </w:rPr>
        <w:t>чел.</w:t>
      </w:r>
    </w:p>
    <w:p w:rsidR="00715EB9" w:rsidRPr="00001C6E" w:rsidRDefault="003B02BA" w:rsidP="00330F2D">
      <w:pPr>
        <w:spacing w:line="240" w:lineRule="auto"/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01C6E">
        <w:rPr>
          <w:rFonts w:ascii="Times New Roman" w:hAnsi="Times New Roman" w:cs="Times New Roman"/>
          <w:kern w:val="16"/>
          <w:sz w:val="28"/>
          <w:szCs w:val="28"/>
        </w:rPr>
        <w:t>Показатели рождаемости, смертности, миграции населения представлены в таблице</w:t>
      </w:r>
      <w:r w:rsidR="009B0807" w:rsidRPr="00001C6E">
        <w:rPr>
          <w:rFonts w:ascii="Times New Roman" w:hAnsi="Times New Roman" w:cs="Times New Roman"/>
          <w:kern w:val="16"/>
          <w:sz w:val="28"/>
          <w:szCs w:val="28"/>
        </w:rPr>
        <w:t xml:space="preserve">  №1.</w:t>
      </w:r>
    </w:p>
    <w:p w:rsidR="009B0807" w:rsidRPr="00001C6E" w:rsidRDefault="009B0807" w:rsidP="009B0807">
      <w:pPr>
        <w:spacing w:line="240" w:lineRule="auto"/>
        <w:ind w:firstLine="708"/>
        <w:jc w:val="right"/>
        <w:rPr>
          <w:rFonts w:ascii="Times New Roman" w:hAnsi="Times New Roman" w:cs="Times New Roman"/>
          <w:kern w:val="16"/>
          <w:sz w:val="28"/>
          <w:szCs w:val="28"/>
        </w:rPr>
      </w:pPr>
      <w:r w:rsidRPr="00001C6E">
        <w:rPr>
          <w:rFonts w:ascii="Times New Roman" w:hAnsi="Times New Roman" w:cs="Times New Roman"/>
          <w:kern w:val="16"/>
          <w:sz w:val="28"/>
          <w:szCs w:val="28"/>
        </w:rPr>
        <w:t>Таблица №1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992"/>
        <w:gridCol w:w="1134"/>
        <w:gridCol w:w="1134"/>
        <w:gridCol w:w="1276"/>
        <w:gridCol w:w="1134"/>
        <w:gridCol w:w="886"/>
        <w:gridCol w:w="248"/>
        <w:gridCol w:w="850"/>
      </w:tblGrid>
      <w:tr w:rsidR="009C664D" w:rsidRPr="00001C6E" w:rsidTr="003F79EF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960AA3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2019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664D" w:rsidRPr="00001C6E" w:rsidRDefault="009C664D" w:rsidP="009C664D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2020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9C664D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2021</w:t>
            </w:r>
          </w:p>
        </w:tc>
      </w:tr>
      <w:tr w:rsidR="009C664D" w:rsidRPr="00001C6E" w:rsidTr="003F79EF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Численность постоянного населения на 01.01.,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11411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11183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751FB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10924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4D" w:rsidRPr="00001C6E" w:rsidRDefault="009C664D" w:rsidP="00DA34DC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10806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9C664D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BF2986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10733</w:t>
            </w:r>
          </w:p>
        </w:tc>
      </w:tr>
      <w:tr w:rsidR="009C664D" w:rsidRPr="00001C6E" w:rsidTr="003F79EF">
        <w:trPr>
          <w:trHeight w:val="42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Количество родившихся за год, 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751FB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4D" w:rsidRPr="00001C6E" w:rsidRDefault="009C664D" w:rsidP="00DA34DC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115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9C664D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BF2986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104</w:t>
            </w:r>
          </w:p>
        </w:tc>
      </w:tr>
      <w:tr w:rsidR="009C664D" w:rsidRPr="00001C6E" w:rsidTr="003F79E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Количество умерших за год, 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751FB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4D" w:rsidRPr="00001C6E" w:rsidRDefault="009C664D" w:rsidP="00DA34DC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192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9C664D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BF2986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210</w:t>
            </w:r>
          </w:p>
        </w:tc>
      </w:tr>
      <w:tr w:rsidR="009C664D" w:rsidRPr="00001C6E" w:rsidTr="003F79EF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4D" w:rsidRPr="00001C6E" w:rsidRDefault="009C664D" w:rsidP="00F74A0E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Естественный прирост</w:t>
            </w:r>
            <w:proofErr w:type="gramStart"/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(+), </w:t>
            </w:r>
            <w:proofErr w:type="gramEnd"/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убыль (-)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751FB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4D" w:rsidRPr="00001C6E" w:rsidRDefault="009C664D" w:rsidP="00DA34DC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-77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9C664D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BF2986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-106</w:t>
            </w:r>
          </w:p>
        </w:tc>
      </w:tr>
      <w:tr w:rsidR="009C664D" w:rsidRPr="00001C6E" w:rsidTr="003F79EF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4D" w:rsidRPr="00001C6E" w:rsidRDefault="009C664D" w:rsidP="00F74A0E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Численность прибывшего за год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751FB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457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4D" w:rsidRPr="00001C6E" w:rsidRDefault="009C664D" w:rsidP="00DA34DC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515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9C664D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BF2986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438</w:t>
            </w:r>
          </w:p>
        </w:tc>
      </w:tr>
      <w:tr w:rsidR="009C664D" w:rsidRPr="00001C6E" w:rsidTr="003F79EF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4D" w:rsidRPr="00001C6E" w:rsidRDefault="009C664D" w:rsidP="00F74A0E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Численность выбывшего за год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751FB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4D" w:rsidRPr="00001C6E" w:rsidRDefault="009C664D" w:rsidP="00DA34DC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509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9C664D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BF2986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559</w:t>
            </w:r>
          </w:p>
        </w:tc>
      </w:tr>
      <w:tr w:rsidR="009C664D" w:rsidRPr="00001C6E" w:rsidTr="003F79EF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4D" w:rsidRPr="00001C6E" w:rsidRDefault="009C664D" w:rsidP="00F74A0E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Миграционный прирост</w:t>
            </w:r>
            <w:proofErr w:type="gramStart"/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(+), </w:t>
            </w:r>
            <w:proofErr w:type="gramEnd"/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убыль (-)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751FB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-162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4D" w:rsidRPr="00001C6E" w:rsidRDefault="009C664D" w:rsidP="00DA34DC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+6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9C664D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BF2986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-121</w:t>
            </w:r>
          </w:p>
        </w:tc>
      </w:tr>
      <w:tr w:rsidR="009C664D" w:rsidRPr="00001C6E" w:rsidTr="003F79E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4D" w:rsidRPr="00001C6E" w:rsidRDefault="009C664D" w:rsidP="00F74A0E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Общая убыль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751FB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4D" w:rsidRPr="00001C6E" w:rsidRDefault="009C664D" w:rsidP="00DA34DC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-71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9C664D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BF2986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-227</w:t>
            </w:r>
          </w:p>
        </w:tc>
      </w:tr>
      <w:tr w:rsidR="009C664D" w:rsidRPr="00001C6E" w:rsidTr="003F79EF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Численность населения на конец года,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11411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11183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751FB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10807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4D" w:rsidRPr="00001C6E" w:rsidRDefault="009C664D" w:rsidP="00DA34DC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10733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9C664D" w:rsidP="009C664D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64D" w:rsidRPr="00001C6E" w:rsidRDefault="00BF2986" w:rsidP="00F74A0E">
            <w:pPr>
              <w:jc w:val="righ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1C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10512</w:t>
            </w:r>
          </w:p>
        </w:tc>
      </w:tr>
    </w:tbl>
    <w:p w:rsidR="00670666" w:rsidRPr="00001C6E" w:rsidRDefault="00B70B10" w:rsidP="00670666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kern w:val="16"/>
          <w:sz w:val="28"/>
          <w:szCs w:val="28"/>
        </w:rPr>
      </w:pPr>
      <w:r w:rsidRPr="00001C6E">
        <w:rPr>
          <w:rFonts w:ascii="Times New Roman" w:eastAsiaTheme="minorEastAsia" w:hAnsi="Times New Roman" w:cs="Times New Roman"/>
          <w:kern w:val="16"/>
          <w:sz w:val="28"/>
          <w:szCs w:val="28"/>
        </w:rPr>
        <w:t>По состоянию на 01.01.2022</w:t>
      </w:r>
      <w:r w:rsidR="00670666" w:rsidRPr="00001C6E">
        <w:rPr>
          <w:rFonts w:ascii="Times New Roman" w:eastAsiaTheme="minorEastAsia" w:hAnsi="Times New Roman" w:cs="Times New Roman"/>
          <w:kern w:val="16"/>
          <w:sz w:val="28"/>
          <w:szCs w:val="28"/>
        </w:rPr>
        <w:t xml:space="preserve"> чис</w:t>
      </w:r>
      <w:r w:rsidRPr="00001C6E">
        <w:rPr>
          <w:rFonts w:ascii="Times New Roman" w:eastAsiaTheme="minorEastAsia" w:hAnsi="Times New Roman" w:cs="Times New Roman"/>
          <w:kern w:val="16"/>
          <w:sz w:val="28"/>
          <w:szCs w:val="28"/>
        </w:rPr>
        <w:t xml:space="preserve">ленность мужчин составляет 5057 </w:t>
      </w:r>
      <w:r w:rsidR="00670666" w:rsidRPr="00001C6E">
        <w:rPr>
          <w:rFonts w:ascii="Times New Roman" w:eastAsiaTheme="minorEastAsia" w:hAnsi="Times New Roman" w:cs="Times New Roman"/>
          <w:kern w:val="16"/>
          <w:sz w:val="28"/>
          <w:szCs w:val="28"/>
        </w:rPr>
        <w:t>человек, женщин</w:t>
      </w:r>
      <w:r w:rsidRPr="00001C6E">
        <w:rPr>
          <w:rFonts w:ascii="Times New Roman" w:eastAsiaTheme="minorEastAsia" w:hAnsi="Times New Roman" w:cs="Times New Roman"/>
          <w:kern w:val="16"/>
          <w:sz w:val="28"/>
          <w:szCs w:val="28"/>
        </w:rPr>
        <w:t xml:space="preserve"> - 5455</w:t>
      </w:r>
      <w:r w:rsidR="00670666" w:rsidRPr="00001C6E">
        <w:rPr>
          <w:rFonts w:ascii="Times New Roman" w:eastAsiaTheme="minorEastAsia" w:hAnsi="Times New Roman" w:cs="Times New Roman"/>
          <w:kern w:val="16"/>
          <w:sz w:val="28"/>
          <w:szCs w:val="28"/>
        </w:rPr>
        <w:t xml:space="preserve"> человека. Доля мужчин в структуре населения составляет 48</w:t>
      </w:r>
      <w:r w:rsidRPr="00001C6E">
        <w:rPr>
          <w:rFonts w:ascii="Times New Roman" w:eastAsiaTheme="minorEastAsia" w:hAnsi="Times New Roman" w:cs="Times New Roman"/>
          <w:kern w:val="16"/>
          <w:sz w:val="28"/>
          <w:szCs w:val="28"/>
        </w:rPr>
        <w:t>,1</w:t>
      </w:r>
      <w:r w:rsidR="00670666" w:rsidRPr="00001C6E">
        <w:rPr>
          <w:rFonts w:ascii="Times New Roman" w:eastAsiaTheme="minorEastAsia" w:hAnsi="Times New Roman" w:cs="Times New Roman"/>
          <w:kern w:val="16"/>
          <w:sz w:val="28"/>
          <w:szCs w:val="28"/>
        </w:rPr>
        <w:t>%, женщи</w:t>
      </w:r>
      <w:r w:rsidRPr="00001C6E">
        <w:rPr>
          <w:rFonts w:ascii="Times New Roman" w:eastAsiaTheme="minorEastAsia" w:hAnsi="Times New Roman" w:cs="Times New Roman"/>
          <w:kern w:val="16"/>
          <w:sz w:val="28"/>
          <w:szCs w:val="28"/>
        </w:rPr>
        <w:t xml:space="preserve">н – 51,9 </w:t>
      </w:r>
      <w:r w:rsidR="00670666" w:rsidRPr="00001C6E">
        <w:rPr>
          <w:rFonts w:ascii="Times New Roman" w:eastAsiaTheme="minorEastAsia" w:hAnsi="Times New Roman" w:cs="Times New Roman"/>
          <w:kern w:val="16"/>
          <w:sz w:val="28"/>
          <w:szCs w:val="28"/>
        </w:rPr>
        <w:t>%.</w:t>
      </w:r>
    </w:p>
    <w:p w:rsidR="00BF2986" w:rsidRPr="00001C6E" w:rsidRDefault="00BF2986" w:rsidP="00BF298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001C6E">
        <w:rPr>
          <w:rFonts w:ascii="Times New Roman CYR" w:hAnsi="Times New Roman CYR" w:cs="Times New Roman CYR"/>
          <w:kern w:val="20"/>
          <w:sz w:val="28"/>
          <w:szCs w:val="28"/>
        </w:rPr>
        <w:t xml:space="preserve">Численность трудовых ресурсов по итогам 2021  года составила  6031 чел., выше  уровня 2020 года  на 26 чел., по итогам которого имел значение  - 6005 чел. </w:t>
      </w:r>
    </w:p>
    <w:p w:rsidR="00BF2986" w:rsidRPr="00001C6E" w:rsidRDefault="00BF2986" w:rsidP="00BF298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001C6E">
        <w:rPr>
          <w:rFonts w:ascii="Times New Roman CYR" w:hAnsi="Times New Roman CYR" w:cs="Times New Roman CYR"/>
          <w:kern w:val="20"/>
          <w:sz w:val="28"/>
          <w:szCs w:val="28"/>
        </w:rPr>
        <w:t>Среднегодовая численность занятых в экономике за 2021 год составила 5274 чел., что на 118 чел. выше, чем в 2020 году.  Показатель увеличился за счёт численности, занятых в частном секторе</w:t>
      </w:r>
      <w:proofErr w:type="gramStart"/>
      <w:r w:rsidRPr="00001C6E">
        <w:rPr>
          <w:rFonts w:ascii="Times New Roman CYR" w:hAnsi="Times New Roman CYR" w:cs="Times New Roman CYR"/>
          <w:kern w:val="20"/>
          <w:sz w:val="28"/>
          <w:szCs w:val="28"/>
        </w:rPr>
        <w:t xml:space="preserve"> П</w:t>
      </w:r>
      <w:proofErr w:type="gramEnd"/>
      <w:r w:rsidRPr="00001C6E">
        <w:rPr>
          <w:rFonts w:ascii="Times New Roman CYR" w:hAnsi="Times New Roman CYR" w:cs="Times New Roman CYR"/>
          <w:kern w:val="20"/>
          <w:sz w:val="28"/>
          <w:szCs w:val="28"/>
        </w:rPr>
        <w:t>о оценке 2022 года численность занятых в экономике должна составить 5356 чел.</w:t>
      </w:r>
    </w:p>
    <w:p w:rsidR="00BF2986" w:rsidRPr="00001C6E" w:rsidRDefault="00BF2986" w:rsidP="00BF2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001C6E">
        <w:rPr>
          <w:rFonts w:ascii="Times New Roman CYR" w:hAnsi="Times New Roman CYR" w:cs="Times New Roman CYR"/>
          <w:kern w:val="20"/>
          <w:sz w:val="28"/>
          <w:szCs w:val="28"/>
        </w:rPr>
        <w:t>Увеличение данных показателей обусловлено повышением пенсионного возраста граждан.</w:t>
      </w:r>
    </w:p>
    <w:p w:rsidR="00BF2986" w:rsidRPr="00001C6E" w:rsidRDefault="00BF2986" w:rsidP="00BF29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C6E">
        <w:rPr>
          <w:rFonts w:ascii="Times New Roman CYR" w:hAnsi="Times New Roman CYR" w:cs="Times New Roman CYR"/>
          <w:sz w:val="28"/>
          <w:szCs w:val="28"/>
        </w:rPr>
        <w:t>Среднесписочная численность работников организаций, без внешних совместителей, за 2021 год составила 2430 чел., что ниже уровня 2020 года на 12 человек.</w:t>
      </w:r>
    </w:p>
    <w:p w:rsidR="00671BB6" w:rsidRPr="00001C6E" w:rsidRDefault="00671BB6" w:rsidP="0067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01C6E">
        <w:rPr>
          <w:rFonts w:ascii="Times New Roman CYR" w:hAnsi="Times New Roman CYR" w:cs="Times New Roman CYR"/>
          <w:sz w:val="28"/>
          <w:szCs w:val="28"/>
        </w:rPr>
        <w:t>Среднесписочная численность работников организаций, без внешних совместителей</w:t>
      </w:r>
      <w:r w:rsidR="00B70B10" w:rsidRPr="00001C6E">
        <w:rPr>
          <w:rFonts w:ascii="Times New Roman CYR" w:hAnsi="Times New Roman CYR" w:cs="Times New Roman CYR"/>
          <w:sz w:val="28"/>
          <w:szCs w:val="28"/>
        </w:rPr>
        <w:t xml:space="preserve">, за 2021 год составила 2430 чел., что ниже уровня 2020 года на 12 человек. По оценке 2022 </w:t>
      </w:r>
      <w:r w:rsidRPr="00001C6E">
        <w:rPr>
          <w:rFonts w:ascii="Times New Roman CYR" w:hAnsi="Times New Roman CYR" w:cs="Times New Roman CYR"/>
          <w:sz w:val="28"/>
          <w:szCs w:val="28"/>
        </w:rPr>
        <w:t>года среднесписочная численность рабо</w:t>
      </w:r>
      <w:r w:rsidR="00B70B10" w:rsidRPr="00001C6E">
        <w:rPr>
          <w:rFonts w:ascii="Times New Roman CYR" w:hAnsi="Times New Roman CYR" w:cs="Times New Roman CYR"/>
          <w:sz w:val="28"/>
          <w:szCs w:val="28"/>
        </w:rPr>
        <w:t>тников организаций составит 2422</w:t>
      </w:r>
      <w:r w:rsidRPr="00001C6E">
        <w:rPr>
          <w:rFonts w:ascii="Times New Roman CYR" w:hAnsi="Times New Roman CYR" w:cs="Times New Roman CYR"/>
          <w:sz w:val="28"/>
          <w:szCs w:val="28"/>
        </w:rPr>
        <w:t xml:space="preserve"> чел.</w:t>
      </w:r>
    </w:p>
    <w:p w:rsidR="00671BB6" w:rsidRPr="00001C6E" w:rsidRDefault="00671BB6" w:rsidP="00671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01C6E">
        <w:rPr>
          <w:rFonts w:ascii="Times New Roman CYR" w:hAnsi="Times New Roman CYR" w:cs="Times New Roman CYR"/>
          <w:sz w:val="28"/>
          <w:szCs w:val="28"/>
        </w:rPr>
        <w:lastRenderedPageBreak/>
        <w:t>Среднедушево</w:t>
      </w:r>
      <w:r w:rsidR="00B70B10" w:rsidRPr="00001C6E">
        <w:rPr>
          <w:rFonts w:ascii="Times New Roman CYR" w:hAnsi="Times New Roman CYR" w:cs="Times New Roman CYR"/>
          <w:sz w:val="28"/>
          <w:szCs w:val="28"/>
        </w:rPr>
        <w:t>й денежный доход по итогам  2021 году составил 19823,9</w:t>
      </w:r>
      <w:r w:rsidRPr="00001C6E">
        <w:rPr>
          <w:rFonts w:ascii="Times New Roman CYR" w:hAnsi="Times New Roman CYR" w:cs="Times New Roman CYR"/>
          <w:sz w:val="28"/>
          <w:szCs w:val="28"/>
        </w:rPr>
        <w:t xml:space="preserve"> руб., и увеличился по сравнению с пре</w:t>
      </w:r>
      <w:r w:rsidR="00B70B10" w:rsidRPr="00001C6E">
        <w:rPr>
          <w:rFonts w:ascii="Times New Roman CYR" w:hAnsi="Times New Roman CYR" w:cs="Times New Roman CYR"/>
          <w:sz w:val="28"/>
          <w:szCs w:val="28"/>
        </w:rPr>
        <w:t>дыдущим годом номинально на 5,8</w:t>
      </w:r>
      <w:r w:rsidRPr="00001C6E">
        <w:rPr>
          <w:rFonts w:ascii="Times New Roman CYR" w:hAnsi="Times New Roman CYR" w:cs="Times New Roman CYR"/>
          <w:sz w:val="28"/>
          <w:szCs w:val="28"/>
        </w:rPr>
        <w:t xml:space="preserve"> %, темп роста в сопоставимых ценах (реальный), к соответствующему периоду</w:t>
      </w:r>
      <w:r w:rsidR="00B70B10" w:rsidRPr="00001C6E">
        <w:rPr>
          <w:rFonts w:ascii="Times New Roman CYR" w:hAnsi="Times New Roman CYR" w:cs="Times New Roman CYR"/>
          <w:sz w:val="28"/>
          <w:szCs w:val="28"/>
        </w:rPr>
        <w:t xml:space="preserve"> предыдущего года составил 98,9</w:t>
      </w:r>
      <w:r w:rsidRPr="00001C6E">
        <w:rPr>
          <w:rFonts w:ascii="Times New Roman CYR" w:hAnsi="Times New Roman CYR" w:cs="Times New Roman CYR"/>
          <w:sz w:val="28"/>
          <w:szCs w:val="28"/>
        </w:rPr>
        <w:t xml:space="preserve"> %.</w:t>
      </w:r>
    </w:p>
    <w:p w:rsidR="00671BB6" w:rsidRPr="00001C6E" w:rsidRDefault="00671BB6" w:rsidP="00671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01C6E">
        <w:rPr>
          <w:rFonts w:ascii="Times New Roman CYR" w:hAnsi="Times New Roman CYR" w:cs="Times New Roman CYR"/>
          <w:sz w:val="28"/>
          <w:szCs w:val="28"/>
        </w:rPr>
        <w:t xml:space="preserve">Среднемесячная начисленная заработная плата </w:t>
      </w:r>
      <w:r w:rsidRPr="00001C6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01C6E">
        <w:rPr>
          <w:rFonts w:ascii="Times New Roman CYR" w:hAnsi="Times New Roman CYR" w:cs="Times New Roman CYR"/>
          <w:sz w:val="28"/>
          <w:szCs w:val="28"/>
        </w:rPr>
        <w:t>в расчете на о</w:t>
      </w:r>
      <w:r w:rsidR="00B70B10" w:rsidRPr="00001C6E">
        <w:rPr>
          <w:rFonts w:ascii="Times New Roman CYR" w:hAnsi="Times New Roman CYR" w:cs="Times New Roman CYR"/>
          <w:sz w:val="28"/>
          <w:szCs w:val="28"/>
        </w:rPr>
        <w:t>дного работника составила в 2021 году  36914,7</w:t>
      </w:r>
      <w:r w:rsidRPr="00001C6E">
        <w:rPr>
          <w:rFonts w:ascii="Times New Roman CYR" w:hAnsi="Times New Roman CYR" w:cs="Times New Roman CYR"/>
          <w:sz w:val="28"/>
          <w:szCs w:val="28"/>
        </w:rPr>
        <w:t xml:space="preserve"> рублей и номинально увеличилась  по сравнению</w:t>
      </w:r>
      <w:r w:rsidR="00B70B10" w:rsidRPr="00001C6E">
        <w:rPr>
          <w:rFonts w:ascii="Times New Roman CYR" w:hAnsi="Times New Roman CYR" w:cs="Times New Roman CYR"/>
          <w:sz w:val="28"/>
          <w:szCs w:val="28"/>
        </w:rPr>
        <w:t xml:space="preserve"> с предыдущим годом на  5,84</w:t>
      </w:r>
      <w:r w:rsidR="005C0B66" w:rsidRPr="00001C6E">
        <w:rPr>
          <w:rFonts w:ascii="Times New Roman CYR" w:hAnsi="Times New Roman CYR" w:cs="Times New Roman CYR"/>
          <w:sz w:val="28"/>
          <w:szCs w:val="28"/>
        </w:rPr>
        <w:t xml:space="preserve"> %.</w:t>
      </w:r>
      <w:r w:rsidRPr="00001C6E">
        <w:rPr>
          <w:rFonts w:ascii="Times New Roman CYR" w:hAnsi="Times New Roman CYR" w:cs="Times New Roman CYR"/>
          <w:sz w:val="28"/>
          <w:szCs w:val="28"/>
        </w:rPr>
        <w:t xml:space="preserve"> Заработная плата района к средней  заработн</w:t>
      </w:r>
      <w:r w:rsidR="00B70B10" w:rsidRPr="00001C6E">
        <w:rPr>
          <w:rFonts w:ascii="Times New Roman CYR" w:hAnsi="Times New Roman CYR" w:cs="Times New Roman CYR"/>
          <w:sz w:val="28"/>
          <w:szCs w:val="28"/>
        </w:rPr>
        <w:t>ой плате по краю  составила 60,91</w:t>
      </w:r>
      <w:r w:rsidRPr="00001C6E">
        <w:rPr>
          <w:rFonts w:ascii="Times New Roman CYR" w:hAnsi="Times New Roman CYR" w:cs="Times New Roman CYR"/>
          <w:sz w:val="28"/>
          <w:szCs w:val="28"/>
        </w:rPr>
        <w:t xml:space="preserve"> %. </w:t>
      </w:r>
    </w:p>
    <w:p w:rsidR="003437E5" w:rsidRPr="00001C6E" w:rsidRDefault="00751FBE" w:rsidP="00343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01C6E">
        <w:rPr>
          <w:rFonts w:ascii="Times New Roman CYR" w:hAnsi="Times New Roman CYR" w:cs="Times New Roman CYR"/>
          <w:sz w:val="28"/>
          <w:szCs w:val="28"/>
        </w:rPr>
        <w:t xml:space="preserve">Динамика естественного движения населения сказывается на возрастной структуре населения Идринского района, как и в целом населения Красноярского края. Соотношение доли лиц в возрасте «50 лет и старше» и доли детского населения «0-14 лет» в возрастной структуре определяет тип населения.  В  </w:t>
      </w:r>
      <w:proofErr w:type="spellStart"/>
      <w:r w:rsidRPr="00001C6E">
        <w:rPr>
          <w:rFonts w:ascii="Times New Roman CYR" w:hAnsi="Times New Roman CYR" w:cs="Times New Roman CYR"/>
          <w:sz w:val="28"/>
          <w:szCs w:val="28"/>
        </w:rPr>
        <w:t>Идринском</w:t>
      </w:r>
      <w:proofErr w:type="spellEnd"/>
      <w:r w:rsidRPr="00001C6E">
        <w:rPr>
          <w:rFonts w:ascii="Times New Roman CYR" w:hAnsi="Times New Roman CYR" w:cs="Times New Roman CYR"/>
          <w:sz w:val="28"/>
          <w:szCs w:val="28"/>
        </w:rPr>
        <w:t xml:space="preserve">  районе  возрастная  структура  населения  за  п</w:t>
      </w:r>
      <w:r w:rsidR="00B70B10" w:rsidRPr="00001C6E">
        <w:rPr>
          <w:rFonts w:ascii="Times New Roman CYR" w:hAnsi="Times New Roman CYR" w:cs="Times New Roman CYR"/>
          <w:sz w:val="28"/>
          <w:szCs w:val="28"/>
        </w:rPr>
        <w:t>ериод  2018-2021</w:t>
      </w:r>
      <w:r w:rsidRPr="00001C6E">
        <w:rPr>
          <w:rFonts w:ascii="Times New Roman CYR" w:hAnsi="Times New Roman CYR" w:cs="Times New Roman CYR"/>
          <w:sz w:val="28"/>
          <w:szCs w:val="28"/>
        </w:rPr>
        <w:t xml:space="preserve">  гг. ближе  к  «регрессивному»  типу,  определяющему  дальнейшее  снижение  численности населения. </w:t>
      </w:r>
      <w:proofErr w:type="gramStart"/>
      <w:r w:rsidRPr="00001C6E">
        <w:rPr>
          <w:rFonts w:ascii="Times New Roman CYR" w:hAnsi="Times New Roman CYR" w:cs="Times New Roman CYR"/>
          <w:sz w:val="28"/>
          <w:szCs w:val="28"/>
        </w:rPr>
        <w:t>Доля лиц в возрасте «50 лет и старше» превышает долю детского населения «0-</w:t>
      </w:r>
      <w:r w:rsidR="00805217" w:rsidRPr="00001C6E">
        <w:rPr>
          <w:rFonts w:ascii="Times New Roman CYR" w:hAnsi="Times New Roman CYR" w:cs="Times New Roman CYR"/>
          <w:sz w:val="28"/>
          <w:szCs w:val="28"/>
        </w:rPr>
        <w:t>14 лет» и составляет 38,1...38,43</w:t>
      </w:r>
      <w:r w:rsidRPr="00001C6E">
        <w:rPr>
          <w:rFonts w:ascii="Times New Roman CYR" w:hAnsi="Times New Roman CYR" w:cs="Times New Roman CYR"/>
          <w:sz w:val="28"/>
          <w:szCs w:val="28"/>
        </w:rPr>
        <w:t xml:space="preserve"> %. Доля детского населения «0-14 лет» незначительно превышает уровень – 20,0 % и снижае</w:t>
      </w:r>
      <w:r w:rsidR="00805217" w:rsidRPr="00001C6E">
        <w:rPr>
          <w:rFonts w:ascii="Times New Roman CYR" w:hAnsi="Times New Roman CYR" w:cs="Times New Roman CYR"/>
          <w:sz w:val="28"/>
          <w:szCs w:val="28"/>
        </w:rPr>
        <w:t>тся с 21,8 % в 2018 году до 20,94 % в 2021</w:t>
      </w:r>
      <w:r w:rsidRPr="00001C6E">
        <w:rPr>
          <w:rFonts w:ascii="Times New Roman CYR" w:hAnsi="Times New Roman CYR" w:cs="Times New Roman CYR"/>
          <w:sz w:val="28"/>
          <w:szCs w:val="28"/>
        </w:rPr>
        <w:t xml:space="preserve"> году, доля населения в возрасте «15-49 лет» не достигае</w:t>
      </w:r>
      <w:r w:rsidR="00805217" w:rsidRPr="00001C6E">
        <w:rPr>
          <w:rFonts w:ascii="Times New Roman CYR" w:hAnsi="Times New Roman CYR" w:cs="Times New Roman CYR"/>
          <w:sz w:val="28"/>
          <w:szCs w:val="28"/>
        </w:rPr>
        <w:t>т 50,0 %, но за период 2018-2021</w:t>
      </w:r>
      <w:r w:rsidRPr="00001C6E">
        <w:rPr>
          <w:rFonts w:ascii="Times New Roman CYR" w:hAnsi="Times New Roman CYR" w:cs="Times New Roman CYR"/>
          <w:sz w:val="28"/>
          <w:szCs w:val="28"/>
        </w:rPr>
        <w:t xml:space="preserve"> гг. раст</w:t>
      </w:r>
      <w:r w:rsidR="00805217" w:rsidRPr="00001C6E">
        <w:rPr>
          <w:rFonts w:ascii="Times New Roman CYR" w:hAnsi="Times New Roman CYR" w:cs="Times New Roman CYR"/>
          <w:sz w:val="28"/>
          <w:szCs w:val="28"/>
        </w:rPr>
        <w:t>ет с 39,9 % до 40,63</w:t>
      </w:r>
      <w:r w:rsidR="009B0807" w:rsidRPr="00001C6E">
        <w:rPr>
          <w:rFonts w:ascii="Times New Roman CYR" w:hAnsi="Times New Roman CYR" w:cs="Times New Roman CYR"/>
          <w:sz w:val="28"/>
          <w:szCs w:val="28"/>
        </w:rPr>
        <w:t xml:space="preserve"> % (табл. №2</w:t>
      </w:r>
      <w:r w:rsidRPr="00001C6E">
        <w:rPr>
          <w:rFonts w:ascii="Times New Roman CYR" w:hAnsi="Times New Roman CYR" w:cs="Times New Roman CYR"/>
          <w:sz w:val="28"/>
          <w:szCs w:val="28"/>
        </w:rPr>
        <w:t xml:space="preserve">). </w:t>
      </w:r>
      <w:proofErr w:type="gramEnd"/>
      <w:r w:rsidRPr="00001C6E">
        <w:rPr>
          <w:rFonts w:ascii="Times New Roman CYR" w:hAnsi="Times New Roman CYR" w:cs="Times New Roman CYR"/>
          <w:sz w:val="28"/>
          <w:szCs w:val="28"/>
        </w:rPr>
        <w:cr/>
      </w:r>
    </w:p>
    <w:p w:rsidR="00712CF8" w:rsidRPr="00001C6E" w:rsidRDefault="009B0807" w:rsidP="003437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001C6E">
        <w:rPr>
          <w:rFonts w:ascii="Times New Roman CYR" w:hAnsi="Times New Roman CYR" w:cs="Times New Roman CYR"/>
          <w:sz w:val="28"/>
          <w:szCs w:val="28"/>
        </w:rPr>
        <w:t>Таблица №2</w:t>
      </w:r>
      <w:r w:rsidR="00712CF8" w:rsidRPr="00001C6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723D6" w:rsidRPr="00001C6E" w:rsidRDefault="00712CF8" w:rsidP="009B0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C6E">
        <w:rPr>
          <w:rFonts w:ascii="Times New Roman CYR" w:hAnsi="Times New Roman CYR" w:cs="Times New Roman CYR"/>
          <w:sz w:val="28"/>
          <w:szCs w:val="28"/>
        </w:rPr>
        <w:t>Возрастная струк</w:t>
      </w:r>
      <w:r w:rsidR="009B0807" w:rsidRPr="00001C6E">
        <w:rPr>
          <w:rFonts w:ascii="Times New Roman CYR" w:hAnsi="Times New Roman CYR" w:cs="Times New Roman CYR"/>
          <w:sz w:val="28"/>
          <w:szCs w:val="28"/>
        </w:rPr>
        <w:t>тура населения</w:t>
      </w:r>
      <w:r w:rsidRPr="00001C6E">
        <w:rPr>
          <w:rFonts w:ascii="Times New Roman CYR" w:hAnsi="Times New Roman CYR" w:cs="Times New Roman CYR"/>
          <w:sz w:val="28"/>
          <w:szCs w:val="28"/>
        </w:rPr>
        <w:t>, 2018-2020 гг.</w:t>
      </w:r>
      <w:r w:rsidRPr="00001C6E">
        <w:rPr>
          <w:rFonts w:ascii="Times New Roman CYR" w:hAnsi="Times New Roman CYR" w:cs="Times New Roman CYR"/>
          <w:sz w:val="28"/>
          <w:szCs w:val="28"/>
        </w:rPr>
        <w:c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1334"/>
        <w:gridCol w:w="1354"/>
        <w:gridCol w:w="1344"/>
        <w:gridCol w:w="1349"/>
        <w:gridCol w:w="1258"/>
        <w:gridCol w:w="1267"/>
      </w:tblGrid>
      <w:tr w:rsidR="00B723D6" w:rsidRPr="00001C6E">
        <w:trPr>
          <w:trHeight w:val="26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3D6" w:rsidRPr="00001C6E" w:rsidRDefault="00B723D6" w:rsidP="009B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 по возрастным группам, человек</w:t>
            </w:r>
          </w:p>
        </w:tc>
      </w:tr>
      <w:tr w:rsidR="00B723D6" w:rsidRPr="00001C6E">
        <w:trPr>
          <w:trHeight w:val="264"/>
        </w:trPr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15-49 лет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лет и старше</w:t>
            </w:r>
          </w:p>
        </w:tc>
      </w:tr>
      <w:tr w:rsidR="00B723D6" w:rsidRPr="00001C6E">
        <w:trPr>
          <w:trHeight w:val="264"/>
        </w:trPr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3D6" w:rsidRPr="00001C6E" w:rsidRDefault="00B723D6" w:rsidP="009B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число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число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число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23D6" w:rsidRPr="00001C6E">
        <w:trPr>
          <w:trHeight w:val="25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B723D6" w:rsidRPr="00001C6E">
        <w:trPr>
          <w:trHeight w:val="26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B723D6" w:rsidRPr="00001C6E">
        <w:trPr>
          <w:trHeight w:val="27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3D6" w:rsidRPr="00001C6E" w:rsidRDefault="00B723D6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</w:tr>
      <w:tr w:rsidR="00805217" w:rsidRPr="00B723D6">
        <w:trPr>
          <w:trHeight w:val="27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05217" w:rsidRPr="00001C6E" w:rsidRDefault="00805217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05217" w:rsidRPr="00001C6E" w:rsidRDefault="00805217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05217" w:rsidRPr="00001C6E" w:rsidRDefault="00805217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05217" w:rsidRPr="00001C6E" w:rsidRDefault="00805217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05217" w:rsidRPr="00001C6E" w:rsidRDefault="00805217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05217" w:rsidRPr="00001C6E" w:rsidRDefault="00805217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217" w:rsidRPr="009B0807" w:rsidRDefault="00805217" w:rsidP="009B0807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38,43</w:t>
            </w:r>
          </w:p>
        </w:tc>
      </w:tr>
    </w:tbl>
    <w:p w:rsidR="00001C6E" w:rsidRPr="00B857E1" w:rsidRDefault="00001C6E" w:rsidP="00001C6E">
      <w:pPr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B857E1">
        <w:rPr>
          <w:rFonts w:ascii="Times New Roman CYR" w:hAnsi="Times New Roman CYR" w:cs="Times New Roman CYR"/>
          <w:sz w:val="28"/>
          <w:szCs w:val="28"/>
        </w:rPr>
        <w:t>Основными причинами смертности населения Идринского района в структуре причи</w:t>
      </w:r>
      <w:r>
        <w:rPr>
          <w:rFonts w:ascii="Times New Roman CYR" w:hAnsi="Times New Roman CYR" w:cs="Times New Roman CYR"/>
          <w:sz w:val="28"/>
          <w:szCs w:val="28"/>
        </w:rPr>
        <w:t>н смерти на протяжении 2019-2021</w:t>
      </w:r>
      <w:r w:rsidRPr="00B857E1">
        <w:rPr>
          <w:rFonts w:ascii="Times New Roman CYR" w:hAnsi="Times New Roman CYR" w:cs="Times New Roman CYR"/>
          <w:sz w:val="28"/>
          <w:szCs w:val="28"/>
        </w:rPr>
        <w:t xml:space="preserve"> гг. остаются болезни сист</w:t>
      </w:r>
      <w:r>
        <w:rPr>
          <w:rFonts w:ascii="Times New Roman CYR" w:hAnsi="Times New Roman CYR" w:cs="Times New Roman CYR"/>
          <w:sz w:val="28"/>
          <w:szCs w:val="28"/>
        </w:rPr>
        <w:t>емы кровообраще</w:t>
      </w:r>
      <w:r>
        <w:rPr>
          <w:rFonts w:ascii="Times New Roman CYR" w:hAnsi="Times New Roman CYR" w:cs="Times New Roman CYR"/>
          <w:sz w:val="28"/>
          <w:szCs w:val="28"/>
        </w:rPr>
        <w:softHyphen/>
        <w:t>ния – 59,2</w:t>
      </w:r>
      <w:r w:rsidRPr="00B857E1">
        <w:rPr>
          <w:rFonts w:ascii="Times New Roman CYR" w:hAnsi="Times New Roman CYR" w:cs="Times New Roman CYR"/>
          <w:sz w:val="28"/>
          <w:szCs w:val="28"/>
        </w:rPr>
        <w:t xml:space="preserve"> % случаев, </w:t>
      </w:r>
      <w:r>
        <w:rPr>
          <w:rFonts w:ascii="Times New Roman CYR" w:hAnsi="Times New Roman CYR" w:cs="Times New Roman CYR"/>
          <w:sz w:val="28"/>
          <w:szCs w:val="28"/>
        </w:rPr>
        <w:t>новообразования 11,1 и</w:t>
      </w:r>
      <w:r w:rsidRPr="00B857E1">
        <w:rPr>
          <w:rFonts w:ascii="Times New Roman CYR" w:hAnsi="Times New Roman CYR" w:cs="Times New Roman CYR"/>
          <w:sz w:val="28"/>
          <w:szCs w:val="28"/>
        </w:rPr>
        <w:t xml:space="preserve"> внешние причи</w:t>
      </w:r>
      <w:r w:rsidRPr="00B857E1">
        <w:rPr>
          <w:rFonts w:ascii="Times New Roman CYR" w:hAnsi="Times New Roman CYR" w:cs="Times New Roman CYR"/>
          <w:sz w:val="28"/>
          <w:szCs w:val="28"/>
        </w:rPr>
        <w:softHyphen/>
        <w:t>ны (несчастные случаи, травмы, отравления, убийства, самоубий</w:t>
      </w:r>
      <w:r>
        <w:rPr>
          <w:rFonts w:ascii="Times New Roman CYR" w:hAnsi="Times New Roman CYR" w:cs="Times New Roman CYR"/>
          <w:sz w:val="28"/>
          <w:szCs w:val="28"/>
        </w:rPr>
        <w:t>ства) – 9,1</w:t>
      </w:r>
      <w:r w:rsidRPr="00B857E1">
        <w:rPr>
          <w:rFonts w:ascii="Times New Roman CYR" w:hAnsi="Times New Roman CYR" w:cs="Times New Roman CYR"/>
          <w:sz w:val="28"/>
          <w:szCs w:val="28"/>
        </w:rPr>
        <w:t>% случаев (табл. № 3).</w:t>
      </w:r>
    </w:p>
    <w:p w:rsidR="00001C6E" w:rsidRPr="00B857E1" w:rsidRDefault="00001C6E" w:rsidP="00001C6E">
      <w:pPr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B857E1">
        <w:rPr>
          <w:rFonts w:ascii="Times New Roman CYR" w:hAnsi="Times New Roman CYR" w:cs="Times New Roman CYR"/>
          <w:sz w:val="28"/>
          <w:szCs w:val="28"/>
        </w:rPr>
        <w:t>Таблица №3</w:t>
      </w:r>
    </w:p>
    <w:p w:rsidR="00001C6E" w:rsidRDefault="00001C6E" w:rsidP="00001C6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9B0807">
        <w:rPr>
          <w:rFonts w:ascii="Times New Roman CYR" w:hAnsi="Times New Roman CYR" w:cs="Times New Roman CYR"/>
          <w:sz w:val="28"/>
          <w:szCs w:val="28"/>
        </w:rPr>
        <w:t>Структура основных причин см</w:t>
      </w:r>
      <w:r>
        <w:rPr>
          <w:rFonts w:ascii="Times New Roman CYR" w:hAnsi="Times New Roman CYR" w:cs="Times New Roman CYR"/>
          <w:sz w:val="28"/>
          <w:szCs w:val="28"/>
        </w:rPr>
        <w:t>ерти населения, 2018-2021</w:t>
      </w:r>
      <w:r w:rsidRPr="009B0807">
        <w:rPr>
          <w:rFonts w:ascii="Times New Roman CYR" w:hAnsi="Times New Roman CYR" w:cs="Times New Roman CYR"/>
          <w:sz w:val="28"/>
          <w:szCs w:val="28"/>
        </w:rPr>
        <w:t xml:space="preserve"> гг., %</w:t>
      </w:r>
    </w:p>
    <w:p w:rsidR="00001C6E" w:rsidRPr="009B0807" w:rsidRDefault="00001C6E" w:rsidP="00001C6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86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1277"/>
        <w:gridCol w:w="1282"/>
        <w:gridCol w:w="831"/>
      </w:tblGrid>
      <w:tr w:rsidR="00001C6E" w:rsidRPr="00B723D6" w:rsidTr="00DA34DC">
        <w:trPr>
          <w:trHeight w:val="41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 смерти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9EF" w:rsidRDefault="003F79E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6E" w:rsidRDefault="00001C6E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  <w:p w:rsidR="003F79EF" w:rsidRPr="00B857E1" w:rsidRDefault="003F79EF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B723D6" w:rsidTr="00DA34DC">
        <w:trPr>
          <w:trHeight w:val="269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умерших от всех причин, человек, в т.ч. </w:t>
            </w:r>
            <w:proofErr w:type="gramStart"/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B857E1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001C6E" w:rsidRPr="00B723D6" w:rsidTr="00DA34DC">
        <w:trPr>
          <w:trHeight w:val="264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некоторых инфекционных и паразитарных болезней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001C6E" w:rsidRPr="00B723D6" w:rsidTr="00DA34DC">
        <w:trPr>
          <w:trHeight w:val="264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новообразований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001C6E" w:rsidRPr="00B723D6" w:rsidTr="00DA34DC">
        <w:trPr>
          <w:trHeight w:val="259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болезней системы кровообращения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57.3</w:t>
            </w:r>
          </w:p>
        </w:tc>
      </w:tr>
      <w:tr w:rsidR="00001C6E" w:rsidRPr="00B723D6" w:rsidTr="00DA34DC">
        <w:trPr>
          <w:trHeight w:val="269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болезней органов дыхания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001C6E" w:rsidRPr="00B723D6" w:rsidTr="00DA34DC">
        <w:trPr>
          <w:trHeight w:val="259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болезней органов пищеварения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01C6E" w:rsidRPr="00B723D6" w:rsidTr="00DA34DC">
        <w:trPr>
          <w:trHeight w:val="27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внешних причин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001C6E" w:rsidRPr="00B723D6" w:rsidTr="00DA34DC">
        <w:trPr>
          <w:trHeight w:val="27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ссоциированные состояния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B857E1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16,3%</w:t>
            </w:r>
          </w:p>
        </w:tc>
      </w:tr>
    </w:tbl>
    <w:p w:rsidR="00001C6E" w:rsidRPr="00B857E1" w:rsidRDefault="00001C6E" w:rsidP="00001C6E">
      <w:pPr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B857E1">
        <w:rPr>
          <w:rFonts w:ascii="Times New Roman CYR" w:hAnsi="Times New Roman CYR" w:cs="Times New Roman CYR"/>
          <w:sz w:val="28"/>
          <w:szCs w:val="28"/>
        </w:rPr>
        <w:t>В структуре основных внешних причин смерти среди на</w:t>
      </w:r>
      <w:r>
        <w:rPr>
          <w:rFonts w:ascii="Times New Roman CYR" w:hAnsi="Times New Roman CYR" w:cs="Times New Roman CYR"/>
          <w:sz w:val="28"/>
          <w:szCs w:val="28"/>
        </w:rPr>
        <w:t>селения Идринского района в 2021</w:t>
      </w:r>
      <w:r w:rsidRPr="00B857E1">
        <w:rPr>
          <w:rFonts w:ascii="Times New Roman CYR" w:hAnsi="Times New Roman CYR" w:cs="Times New Roman CYR"/>
          <w:sz w:val="28"/>
          <w:szCs w:val="28"/>
        </w:rPr>
        <w:t xml:space="preserve"> году часто регистрировались случаи смерти от слу</w:t>
      </w:r>
      <w:r>
        <w:rPr>
          <w:rFonts w:ascii="Times New Roman CYR" w:hAnsi="Times New Roman CYR" w:cs="Times New Roman CYR"/>
          <w:sz w:val="28"/>
          <w:szCs w:val="28"/>
        </w:rPr>
        <w:t>чайных отравлений алкоголем – 2,6,</w:t>
      </w:r>
      <w:r w:rsidR="00DE7288">
        <w:rPr>
          <w:rFonts w:ascii="Times New Roman CYR" w:hAnsi="Times New Roman CYR" w:cs="Times New Roman CYR"/>
          <w:sz w:val="28"/>
          <w:szCs w:val="28"/>
        </w:rPr>
        <w:t xml:space="preserve"> % случаев.</w:t>
      </w:r>
    </w:p>
    <w:p w:rsidR="00001C6E" w:rsidRPr="00B857E1" w:rsidRDefault="00001C6E" w:rsidP="00001C6E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4</w:t>
      </w:r>
    </w:p>
    <w:p w:rsidR="00001C6E" w:rsidRDefault="00001C6E" w:rsidP="00001C6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857E1">
        <w:rPr>
          <w:rFonts w:ascii="Times New Roman CYR" w:hAnsi="Times New Roman CYR" w:cs="Times New Roman CYR"/>
          <w:sz w:val="28"/>
          <w:szCs w:val="28"/>
        </w:rPr>
        <w:t>Структура основных внешних причин см</w:t>
      </w:r>
      <w:r>
        <w:rPr>
          <w:rFonts w:ascii="Times New Roman CYR" w:hAnsi="Times New Roman CYR" w:cs="Times New Roman CYR"/>
          <w:sz w:val="28"/>
          <w:szCs w:val="28"/>
        </w:rPr>
        <w:t>ерти населения</w:t>
      </w:r>
      <w:r w:rsidRPr="00B857E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57E1">
        <w:rPr>
          <w:rFonts w:ascii="Times New Roman CYR" w:hAnsi="Times New Roman CYR" w:cs="Times New Roman CYR"/>
          <w:sz w:val="28"/>
          <w:szCs w:val="28"/>
        </w:rPr>
        <w:t>2018-2020 гг., %</w:t>
      </w:r>
    </w:p>
    <w:p w:rsidR="00001C6E" w:rsidRPr="00B857E1" w:rsidRDefault="00001C6E" w:rsidP="00001C6E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2"/>
        <w:gridCol w:w="1133"/>
        <w:gridCol w:w="1138"/>
        <w:gridCol w:w="1142"/>
        <w:gridCol w:w="688"/>
      </w:tblGrid>
      <w:tr w:rsidR="00001C6E" w:rsidRPr="00B723D6" w:rsidTr="00DA34DC">
        <w:trPr>
          <w:trHeight w:val="27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 смерти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9EF" w:rsidRDefault="003F79EF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6E" w:rsidRPr="003437E5" w:rsidRDefault="00001C6E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</w:tr>
      <w:tr w:rsidR="00001C6E" w:rsidRPr="00B723D6" w:rsidTr="00DA34DC">
        <w:trPr>
          <w:trHeight w:val="26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умерших от внешних причин смерти, в т.ч. </w:t>
            </w:r>
            <w:proofErr w:type="gram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01C6E" w:rsidRPr="00B723D6" w:rsidTr="00DA34DC">
        <w:trPr>
          <w:trHeight w:val="26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транспортных травм (всех видов)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3F79E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1C6E" w:rsidRPr="00B723D6" w:rsidTr="00DA34DC">
        <w:trPr>
          <w:trHeight w:val="26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случайных отравлений алкоголем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</w:tr>
      <w:tr w:rsidR="00001C6E" w:rsidRPr="00B723D6" w:rsidTr="00DA34DC">
        <w:trPr>
          <w:trHeight w:val="26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случайных утоплений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3F79E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1C6E" w:rsidRPr="00B723D6" w:rsidTr="00DA34DC">
        <w:trPr>
          <w:trHeight w:val="26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самоубийств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3F79E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1C6E" w:rsidRPr="00B723D6" w:rsidTr="00DA34DC">
        <w:trPr>
          <w:trHeight w:val="27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убийств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3437E5" w:rsidRDefault="003F79E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01C6E" w:rsidRPr="00B857E1" w:rsidRDefault="00001C6E" w:rsidP="00001C6E">
      <w:pPr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B857E1">
        <w:rPr>
          <w:rFonts w:ascii="Times New Roman CYR" w:hAnsi="Times New Roman CYR" w:cs="Times New Roman CYR"/>
          <w:sz w:val="28"/>
          <w:szCs w:val="28"/>
        </w:rPr>
        <w:t xml:space="preserve">Уровень смертности населения </w:t>
      </w:r>
      <w:r>
        <w:rPr>
          <w:rFonts w:ascii="Times New Roman CYR" w:hAnsi="Times New Roman CYR" w:cs="Times New Roman CYR"/>
          <w:sz w:val="28"/>
          <w:szCs w:val="28"/>
        </w:rPr>
        <w:t>Идринского района по данным 2021 года в 1,1</w:t>
      </w:r>
      <w:r w:rsidRPr="00B857E1">
        <w:rPr>
          <w:rFonts w:ascii="Times New Roman CYR" w:hAnsi="Times New Roman CYR" w:cs="Times New Roman CYR"/>
          <w:sz w:val="28"/>
          <w:szCs w:val="28"/>
        </w:rPr>
        <w:t xml:space="preserve"> раза достоверно превышает средние краевые значения по показателям общей смертности, смертности от болезней системы кровообращения, характеризуя район к</w:t>
      </w:r>
      <w:r>
        <w:rPr>
          <w:rFonts w:ascii="Times New Roman CYR" w:hAnsi="Times New Roman CYR" w:cs="Times New Roman CYR"/>
          <w:sz w:val="28"/>
          <w:szCs w:val="28"/>
        </w:rPr>
        <w:t>ак территорию «риска» (табл. № 5</w:t>
      </w:r>
      <w:r w:rsidRPr="00B857E1">
        <w:rPr>
          <w:rFonts w:ascii="Times New Roman CYR" w:hAnsi="Times New Roman CYR" w:cs="Times New Roman CYR"/>
          <w:sz w:val="28"/>
          <w:szCs w:val="28"/>
        </w:rPr>
        <w:t>).</w:t>
      </w:r>
    </w:p>
    <w:p w:rsidR="00001C6E" w:rsidRPr="00B857E1" w:rsidRDefault="00001C6E" w:rsidP="00001C6E">
      <w:pPr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5</w:t>
      </w:r>
    </w:p>
    <w:p w:rsidR="00001C6E" w:rsidRDefault="00001C6E" w:rsidP="00001C6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857E1">
        <w:rPr>
          <w:rFonts w:ascii="Times New Roman CYR" w:hAnsi="Times New Roman CYR" w:cs="Times New Roman CYR"/>
          <w:sz w:val="28"/>
          <w:szCs w:val="28"/>
        </w:rPr>
        <w:t>Уровень смертности населения Идринского района, Красноярского края по основным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причинам, 2016-2021</w:t>
      </w:r>
      <w:r w:rsidRPr="00B857E1">
        <w:rPr>
          <w:rFonts w:ascii="Times New Roman CYR" w:hAnsi="Times New Roman CYR" w:cs="Times New Roman CYR"/>
          <w:sz w:val="28"/>
          <w:szCs w:val="28"/>
        </w:rPr>
        <w:t xml:space="preserve"> гг.</w:t>
      </w:r>
    </w:p>
    <w:p w:rsidR="00001C6E" w:rsidRPr="00B857E1" w:rsidRDefault="00001C6E" w:rsidP="00001C6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1344"/>
        <w:gridCol w:w="1344"/>
        <w:gridCol w:w="1344"/>
        <w:gridCol w:w="1339"/>
        <w:gridCol w:w="1002"/>
        <w:gridCol w:w="850"/>
      </w:tblGrid>
      <w:tr w:rsidR="00001C6E" w:rsidRPr="00B723D6" w:rsidTr="00544B8F">
        <w:trPr>
          <w:trHeight w:val="317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причины смерти/территории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Год, случаев на 100 000 чел., </w:t>
            </w: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0000</w:t>
            </w:r>
          </w:p>
        </w:tc>
      </w:tr>
      <w:tr w:rsidR="00001C6E" w:rsidRPr="00B723D6" w:rsidTr="00544B8F">
        <w:trPr>
          <w:trHeight w:val="307"/>
        </w:trPr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9EF" w:rsidRDefault="003F79EF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</w:tr>
      <w:tr w:rsidR="00001C6E" w:rsidRPr="00B723D6" w:rsidTr="00544B8F">
        <w:trPr>
          <w:trHeight w:val="307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умерших от всех причин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B723D6" w:rsidTr="00544B8F">
        <w:trPr>
          <w:trHeight w:val="31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2049,7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1673,0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1770,2</w:t>
            </w:r>
          </w:p>
        </w:tc>
      </w:tr>
      <w:tr w:rsidR="00001C6E" w:rsidRPr="00B723D6" w:rsidTr="00544B8F">
        <w:trPr>
          <w:trHeight w:val="30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1242,3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1580,4</w:t>
            </w:r>
          </w:p>
        </w:tc>
      </w:tr>
      <w:tr w:rsidR="00001C6E" w:rsidRPr="00B723D6" w:rsidTr="00544B8F">
        <w:trPr>
          <w:trHeight w:val="341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от болезней системы кровообращения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B723D6" w:rsidTr="00544B8F">
        <w:trPr>
          <w:trHeight w:val="34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1421,7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1015,6</w:t>
            </w:r>
          </w:p>
          <w:p w:rsidR="00001C6E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B723D6" w:rsidTr="00544B8F">
        <w:trPr>
          <w:trHeight w:val="33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687,9</w:t>
            </w:r>
          </w:p>
        </w:tc>
      </w:tr>
      <w:tr w:rsidR="00001C6E" w:rsidRPr="00B723D6" w:rsidTr="00544B8F">
        <w:trPr>
          <w:trHeight w:val="264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внешних причин смерти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B723D6" w:rsidTr="00544B8F">
        <w:trPr>
          <w:trHeight w:val="30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001C6E" w:rsidRPr="00B723D6" w:rsidTr="00544B8F">
        <w:trPr>
          <w:trHeight w:val="30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001C6E" w:rsidRPr="00B723D6" w:rsidTr="00544B8F">
        <w:trPr>
          <w:trHeight w:val="269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новообразований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B723D6" w:rsidTr="00544B8F">
        <w:trPr>
          <w:trHeight w:val="30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149.1</w:t>
            </w:r>
          </w:p>
        </w:tc>
      </w:tr>
      <w:tr w:rsidR="00001C6E" w:rsidRPr="00B723D6" w:rsidTr="00544B8F">
        <w:trPr>
          <w:trHeight w:val="30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223.8</w:t>
            </w:r>
          </w:p>
        </w:tc>
      </w:tr>
      <w:tr w:rsidR="00001C6E" w:rsidRPr="00B723D6" w:rsidTr="00544B8F">
        <w:trPr>
          <w:trHeight w:val="269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болезней органов дыхания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B723D6" w:rsidTr="00544B8F">
        <w:trPr>
          <w:trHeight w:val="30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001C6E" w:rsidRPr="00B723D6" w:rsidTr="00544B8F">
        <w:trPr>
          <w:trHeight w:val="30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107.2</w:t>
            </w:r>
          </w:p>
        </w:tc>
      </w:tr>
      <w:tr w:rsidR="00001C6E" w:rsidRPr="00B723D6" w:rsidTr="00544B8F">
        <w:trPr>
          <w:trHeight w:val="264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инфекционных и паразитарных болезней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B723D6" w:rsidTr="00544B8F">
        <w:trPr>
          <w:trHeight w:val="31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001C6E" w:rsidRPr="00B723D6" w:rsidTr="00544B8F">
        <w:trPr>
          <w:trHeight w:val="31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3F79EF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1C6E" w:rsidRPr="00B723D6" w:rsidTr="00544B8F">
        <w:trPr>
          <w:trHeight w:val="259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болезней органов пищеварения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B723D6" w:rsidTr="00544B8F">
        <w:trPr>
          <w:trHeight w:val="31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</w:tr>
      <w:tr w:rsidR="00001C6E" w:rsidRPr="00B723D6" w:rsidTr="00544B8F">
        <w:trPr>
          <w:trHeight w:val="31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93.8</w:t>
            </w:r>
          </w:p>
        </w:tc>
      </w:tr>
    </w:tbl>
    <w:p w:rsidR="00001C6E" w:rsidRPr="003437E5" w:rsidRDefault="00001C6E" w:rsidP="003F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7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данные Территориального органа Федеральной службы государственной стати</w:t>
      </w:r>
      <w:r w:rsidRPr="003437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стики по Красноярскому краю</w:t>
      </w:r>
    </w:p>
    <w:p w:rsidR="00001C6E" w:rsidRPr="003437E5" w:rsidRDefault="00001C6E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</w:t>
      </w:r>
      <w:proofErr w:type="spellStart"/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Идринском</w:t>
      </w:r>
      <w:proofErr w:type="spellEnd"/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уровень смертности населения оценивается (по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 Меркову) как высокий (17,7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случаев на 1000 человек).</w:t>
      </w:r>
    </w:p>
    <w:p w:rsidR="00001C6E" w:rsidRPr="003437E5" w:rsidRDefault="00001C6E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Стандартизованный показатель смертности, полученный косвенным методом стандартизации, когда повозрастной уровень смертности населения района такой же, как в целом по Красноярскому краю (принятый за стандарт), в </w:t>
      </w:r>
      <w:proofErr w:type="spellStart"/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Идринском</w:t>
      </w:r>
      <w:proofErr w:type="spellEnd"/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со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ставляет 15,4 случаев на 1000 населения, что ниже фактического показателя - 17,8 слу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чаев на 1000 населения и свидетельствует о влиянии возрастного состава населения на уровни смертности, при этом стандартизованный показатель остается на уровне, пре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вышающем</w:t>
      </w:r>
      <w:proofErr w:type="gramEnd"/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средний показатель по Красноярскому краю (14,3 случаев на 1000 населе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ния).</w:t>
      </w:r>
    </w:p>
    <w:p w:rsidR="00001C6E" w:rsidRPr="003437E5" w:rsidRDefault="00001C6E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Идринском</w:t>
      </w:r>
      <w:proofErr w:type="spellEnd"/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регистрируемые изменения показателей смертности насе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росту или снижению, как в 2021 году, по сравнению с 2020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годом, так и в ди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намике за многолетний период наблюдения (2016-2020 гг.), носят статистически недос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товерный характер.</w:t>
      </w:r>
    </w:p>
    <w:p w:rsidR="00001C6E" w:rsidRPr="0071492E" w:rsidRDefault="00001C6E" w:rsidP="00DE7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Младенческая смертность, являясь важнейшим маркером </w:t>
      </w:r>
      <w:proofErr w:type="spellStart"/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гигиенической</w:t>
      </w:r>
      <w:proofErr w:type="spellEnd"/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ситуации, в </w:t>
      </w:r>
      <w:proofErr w:type="spellStart"/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на протяжении 2018-2021 гг.  р</w:t>
      </w:r>
      <w:r w:rsidR="00DE7288">
        <w:rPr>
          <w:rFonts w:ascii="Times New Roman" w:eastAsia="Times New Roman" w:hAnsi="Times New Roman" w:cs="Times New Roman"/>
          <w:color w:val="000000"/>
          <w:sz w:val="28"/>
          <w:szCs w:val="28"/>
        </w:rPr>
        <w:t>егистрировались единичные случаи,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 2021 году не было ни одного случая младенческой смертности (табл. № 6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01C6E" w:rsidRPr="003437E5" w:rsidRDefault="00001C6E" w:rsidP="00001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001C6E" w:rsidRDefault="00001C6E" w:rsidP="00001C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Смертность детей до 1 года (младенческая) в </w:t>
      </w:r>
      <w:proofErr w:type="spellStart"/>
      <w:r w:rsidRPr="003437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Идринском</w:t>
      </w:r>
      <w:proofErr w:type="spellEnd"/>
      <w:r w:rsidRPr="003437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районе, Красноярском крае</w:t>
      </w:r>
    </w:p>
    <w:p w:rsidR="00001C6E" w:rsidRPr="003437E5" w:rsidRDefault="00001C6E" w:rsidP="00001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1"/>
        <w:gridCol w:w="1997"/>
        <w:gridCol w:w="1992"/>
        <w:gridCol w:w="1142"/>
        <w:gridCol w:w="1417"/>
      </w:tblGrid>
      <w:tr w:rsidR="00001C6E" w:rsidRPr="00B723D6" w:rsidTr="00544B8F">
        <w:trPr>
          <w:trHeight w:val="269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E7288">
            <w:pPr>
              <w:spacing w:after="0" w:line="210" w:lineRule="exact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Год, число умерших на 1000 чел. родившихся живыми</w:t>
            </w:r>
          </w:p>
        </w:tc>
      </w:tr>
      <w:tr w:rsidR="00001C6E" w:rsidRPr="00B723D6" w:rsidTr="00544B8F">
        <w:trPr>
          <w:trHeight w:val="264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9EF" w:rsidRDefault="003F79EF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6E" w:rsidRPr="003437E5" w:rsidRDefault="00001C6E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001C6E" w:rsidRPr="00B723D6" w:rsidTr="00544B8F">
        <w:trPr>
          <w:trHeight w:val="26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1C6E" w:rsidRPr="00B723D6" w:rsidTr="00544B8F">
        <w:trPr>
          <w:trHeight w:val="26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</w:tr>
    </w:tbl>
    <w:p w:rsidR="00001C6E" w:rsidRPr="003437E5" w:rsidRDefault="00001C6E" w:rsidP="00001C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общей заболеваемости (распространенности заболеваний) среди насе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Идринского района, в сравнении с показателями по Красноярск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краю в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лом, в 2021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регистрировался на более низких уровнях, как среди всего населения, так и по отдельным возрастным группам. Исключение составляют уровни общей забо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леваемости среди подростков, превышающие </w:t>
      </w:r>
      <w:proofErr w:type="spellStart"/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общекраевые</w:t>
      </w:r>
      <w:proofErr w:type="spellEnd"/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казатели на 39,0 %.(табл. № 7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01C6E" w:rsidRPr="003437E5" w:rsidRDefault="00001C6E" w:rsidP="00001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001C6E" w:rsidRDefault="00001C6E" w:rsidP="00001C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Заболеваемость населения Идринского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района, Красноярского края, 2021</w:t>
      </w:r>
      <w:r w:rsidRPr="003437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г., %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850"/>
        <w:gridCol w:w="850"/>
        <w:gridCol w:w="850"/>
        <w:gridCol w:w="854"/>
        <w:gridCol w:w="850"/>
        <w:gridCol w:w="850"/>
        <w:gridCol w:w="850"/>
        <w:gridCol w:w="859"/>
      </w:tblGrid>
      <w:tr w:rsidR="00001C6E" w:rsidRPr="00B723D6" w:rsidTr="00DA34DC">
        <w:trPr>
          <w:trHeight w:val="26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1C6E" w:rsidRPr="00B723D6" w:rsidRDefault="00001C6E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1C6E" w:rsidRPr="00B723D6" w:rsidRDefault="00001C6E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Заболеваемость (число случаев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населения)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1C6E" w:rsidRPr="00B723D6" w:rsidRDefault="00001C6E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01C6E" w:rsidRPr="00B723D6" w:rsidTr="00DA34DC">
        <w:trPr>
          <w:trHeight w:val="264"/>
        </w:trPr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Впервые выявленная</w:t>
            </w:r>
          </w:p>
        </w:tc>
      </w:tr>
      <w:tr w:rsidR="00001C6E" w:rsidRPr="00B723D6" w:rsidTr="00DA34DC">
        <w:trPr>
          <w:trHeight w:val="302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gram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gram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взрос-</w:t>
            </w:r>
          </w:p>
        </w:tc>
      </w:tr>
      <w:tr w:rsidR="00001C6E" w:rsidRPr="00B723D6" w:rsidTr="00DA34DC">
        <w:trPr>
          <w:trHeight w:val="211"/>
        </w:trPr>
        <w:tc>
          <w:tcPr>
            <w:tcW w:w="2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селение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стки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селение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стки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лые</w:t>
            </w:r>
            <w:proofErr w:type="spellEnd"/>
          </w:p>
        </w:tc>
      </w:tr>
      <w:tr w:rsidR="00001C6E" w:rsidRPr="00B723D6" w:rsidTr="00DA34DC">
        <w:trPr>
          <w:trHeight w:val="26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479,7</w:t>
            </w:r>
          </w:p>
        </w:tc>
      </w:tr>
      <w:tr w:rsidR="00001C6E" w:rsidRPr="00B723D6" w:rsidTr="00DA34DC">
        <w:trPr>
          <w:trHeight w:val="27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Красноярский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1834,9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618,3</w:t>
            </w:r>
          </w:p>
        </w:tc>
      </w:tr>
    </w:tbl>
    <w:p w:rsidR="00001C6E" w:rsidRPr="003437E5" w:rsidRDefault="00001C6E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табл. № 7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уровень впервые выявленной заболеваемости населения Идринского района, в сравнении с показателями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асноярскому краю в целом, в 2021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регистрировался на более низких уровнях, как среди всего населения, так и среди детей и взрослых. В группе подросткового населения Идринского района уро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вень впервые выявленной заболеваемости превышает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средние по краю показатели на 2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0 %.</w:t>
      </w:r>
    </w:p>
    <w:p w:rsidR="00001C6E" w:rsidRPr="003437E5" w:rsidRDefault="00001C6E" w:rsidP="003F79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Сравнительные данные об уровнях впервые выявленной заболеваемости среди населения Идринского района и Красноярского края в целом в разрезе классов болез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 и в динамике за период 2016-2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 гг. представлены в табл. № 8</w:t>
      </w: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1C6E" w:rsidRPr="003437E5" w:rsidRDefault="00001C6E" w:rsidP="003F79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1C6E" w:rsidRPr="003437E5" w:rsidRDefault="00001C6E" w:rsidP="00544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001C6E" w:rsidRDefault="00001C6E" w:rsidP="003F79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37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Динамика показателей впервые выявленной заболеваемости населения Идринского района, Красноярского края, случаев на 1000 населения</w:t>
      </w:r>
    </w:p>
    <w:p w:rsidR="00001C6E" w:rsidRPr="003437E5" w:rsidRDefault="00001C6E" w:rsidP="00001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72"/>
        <w:gridCol w:w="1291"/>
        <w:gridCol w:w="92"/>
        <w:gridCol w:w="1242"/>
        <w:gridCol w:w="28"/>
        <w:gridCol w:w="1388"/>
        <w:gridCol w:w="1277"/>
        <w:gridCol w:w="106"/>
        <w:gridCol w:w="717"/>
        <w:gridCol w:w="666"/>
      </w:tblGrid>
      <w:tr w:rsidR="00001C6E" w:rsidRPr="003437E5" w:rsidTr="003F79EF">
        <w:trPr>
          <w:trHeight w:val="283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687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001C6E" w:rsidRPr="003437E5" w:rsidTr="003F79EF">
        <w:trPr>
          <w:trHeight w:val="298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9EF" w:rsidRDefault="003F79EF" w:rsidP="003F79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6E" w:rsidRPr="003437E5" w:rsidRDefault="00001C6E" w:rsidP="003F79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001C6E" w:rsidRPr="003437E5" w:rsidTr="003F79EF">
        <w:trPr>
          <w:trHeight w:val="264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заболеваний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8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1021,7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680,8</w:t>
            </w:r>
          </w:p>
        </w:tc>
      </w:tr>
      <w:tr w:rsidR="00001C6E" w:rsidRPr="003437E5" w:rsidTr="003F79E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851,4</w:t>
            </w:r>
          </w:p>
        </w:tc>
      </w:tr>
      <w:tr w:rsidR="00001C6E" w:rsidRPr="003437E5" w:rsidTr="003F79EF">
        <w:trPr>
          <w:trHeight w:val="269"/>
        </w:trPr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Инфекционные, паразитарные болезни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8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01C6E" w:rsidRPr="003437E5" w:rsidTr="003F79E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</w:tr>
      <w:tr w:rsidR="00001C6E" w:rsidRPr="003437E5" w:rsidTr="003F79EF">
        <w:trPr>
          <w:trHeight w:val="269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8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01C6E" w:rsidRPr="003437E5" w:rsidTr="003F79E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</w:tr>
      <w:tr w:rsidR="00001C6E" w:rsidRPr="003437E5" w:rsidTr="003F79EF">
        <w:trPr>
          <w:trHeight w:val="523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крови, кроветворных органов и отдельные нарушения, вовлекающие иммунный ме</w:t>
            </w: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ханизм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8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</w:tr>
      <w:tr w:rsidR="00001C6E" w:rsidRPr="003437E5" w:rsidTr="003F79E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</w:tr>
      <w:tr w:rsidR="00001C6E" w:rsidRPr="003437E5" w:rsidTr="003F79EF">
        <w:trPr>
          <w:trHeight w:val="269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8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001C6E" w:rsidRPr="003437E5" w:rsidTr="003F79EF">
        <w:trPr>
          <w:trHeight w:val="26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</w:tr>
      <w:tr w:rsidR="00001C6E" w:rsidRPr="003437E5" w:rsidTr="003F79EF">
        <w:trPr>
          <w:trHeight w:val="269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нервной системы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8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001C6E" w:rsidRPr="003437E5" w:rsidTr="003F79E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01C6E" w:rsidRPr="003437E5" w:rsidTr="003F79EF">
        <w:trPr>
          <w:trHeight w:val="264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8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32.3</w:t>
            </w:r>
          </w:p>
        </w:tc>
      </w:tr>
      <w:tr w:rsidR="00001C6E" w:rsidRPr="003437E5" w:rsidTr="003F79E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28.2</w:t>
            </w:r>
          </w:p>
        </w:tc>
      </w:tr>
      <w:tr w:rsidR="00001C6E" w:rsidRPr="003437E5" w:rsidTr="003F79EF">
        <w:trPr>
          <w:trHeight w:val="269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8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001C6E" w:rsidRPr="003437E5" w:rsidTr="003F79EF">
        <w:trPr>
          <w:trHeight w:val="29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001C6E" w:rsidRPr="003437E5" w:rsidTr="003F79EF">
        <w:trPr>
          <w:trHeight w:val="269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8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</w:tr>
      <w:tr w:rsidR="00001C6E" w:rsidRPr="003437E5" w:rsidTr="003F79EF">
        <w:trPr>
          <w:trHeight w:val="29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28.9</w:t>
            </w:r>
          </w:p>
        </w:tc>
      </w:tr>
      <w:tr w:rsidR="00001C6E" w:rsidRPr="003437E5" w:rsidTr="003F79EF">
        <w:trPr>
          <w:trHeight w:val="269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органов дыхания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6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203.3</w:t>
            </w:r>
          </w:p>
        </w:tc>
      </w:tr>
      <w:tr w:rsidR="00001C6E" w:rsidRPr="003437E5" w:rsidTr="003F79EF">
        <w:trPr>
          <w:trHeight w:val="26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379.0</w:t>
            </w:r>
          </w:p>
        </w:tc>
      </w:tr>
      <w:tr w:rsidR="00001C6E" w:rsidRPr="003437E5" w:rsidTr="003F79EF">
        <w:trPr>
          <w:trHeight w:val="269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6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50.1</w:t>
            </w:r>
          </w:p>
        </w:tc>
      </w:tr>
      <w:tr w:rsidR="00001C6E" w:rsidRPr="003437E5" w:rsidTr="003F79E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001C6E" w:rsidRPr="003437E5" w:rsidTr="003F79EF">
        <w:trPr>
          <w:trHeight w:val="269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5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001C6E" w:rsidRPr="003437E5" w:rsidTr="003F79EF">
        <w:trPr>
          <w:trHeight w:val="29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  <w:tr w:rsidR="00001C6E" w:rsidRPr="003437E5" w:rsidTr="003F79EF">
        <w:trPr>
          <w:trHeight w:val="269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костно-мышечной системы и соединительной ткани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6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</w:tr>
      <w:tr w:rsidR="00001C6E" w:rsidRPr="003437E5" w:rsidTr="003F79EF">
        <w:trPr>
          <w:trHeight w:val="26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001C6E" w:rsidRPr="003437E5" w:rsidTr="003F79EF">
        <w:trPr>
          <w:trHeight w:val="269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6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001C6E" w:rsidRPr="003437E5" w:rsidTr="003F79EF">
        <w:trPr>
          <w:trHeight w:val="26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</w:tr>
      <w:tr w:rsidR="00001C6E" w:rsidRPr="003437E5" w:rsidTr="003F79EF">
        <w:trPr>
          <w:trHeight w:val="278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78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001C6E" w:rsidRPr="003437E5" w:rsidTr="003F79EF">
        <w:trPr>
          <w:trHeight w:val="278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001C6E" w:rsidRPr="003437E5" w:rsidTr="003F79EF">
        <w:trPr>
          <w:trHeight w:val="278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6E" w:rsidRPr="003437E5" w:rsidTr="003F79EF">
        <w:trPr>
          <w:trHeight w:val="278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79.9</w:t>
            </w:r>
          </w:p>
        </w:tc>
      </w:tr>
      <w:tr w:rsidR="00001C6E" w:rsidRPr="003437E5" w:rsidTr="003F79EF">
        <w:trPr>
          <w:trHeight w:val="278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001C6E" w:rsidRPr="003437E5" w:rsidTr="003F79EF">
        <w:trPr>
          <w:trHeight w:val="278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COVID-19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01C6E" w:rsidRPr="003437E5" w:rsidTr="003F79EF">
        <w:trPr>
          <w:trHeight w:val="278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001C6E" w:rsidRPr="003437E5" w:rsidTr="003F79EF">
        <w:trPr>
          <w:trHeight w:val="278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3437E5" w:rsidRDefault="00001C6E" w:rsidP="00DA34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1C6E" w:rsidRPr="003F79EF" w:rsidRDefault="00001C6E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2021 года </w:t>
      </w:r>
      <w:proofErr w:type="spellStart"/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Идринский</w:t>
      </w:r>
      <w:proofErr w:type="spellEnd"/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является «территорией риска» с досто</w:t>
      </w: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верным превышением в 1,5...2,1 раза средних краевых показателей впервые выявлен</w:t>
      </w: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заболеваемости населения по классам болезней:</w:t>
      </w:r>
      <w:r w:rsidR="00544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</w:t>
      </w:r>
      <w:proofErr w:type="spellStart"/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>кроовообращения</w:t>
      </w:r>
      <w:proofErr w:type="spellEnd"/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>, глаза и его при</w:t>
      </w: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даточного аппарата, кожи и подкожной клетчатки, костно-мышечной системы и соеди</w:t>
      </w: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нительной ткани, органов пищеварения, уха и сосцевидного отростка, мочеполовой системы.</w:t>
      </w:r>
    </w:p>
    <w:p w:rsidR="00001C6E" w:rsidRPr="003F79EF" w:rsidRDefault="00001C6E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структуре первичной заболеваемости населения Идринского района в 2021 го</w:t>
      </w: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ду, как и в целом по краю, первое ранговое место занимают болезни органов дыхания, на долю которых приходится 29,9 % случаев (краевой показатель - 44,5 % случаев), на втором месте травмы и отравления – 11,7 % случаев (крае</w:t>
      </w: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показатель - 11,8 %</w:t>
      </w:r>
      <w:proofErr w:type="gramStart"/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третьем месте болезни вызванные </w:t>
      </w:r>
      <w:proofErr w:type="spellStart"/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proofErr w:type="spellEnd"/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 системы - 10,7 %</w:t>
      </w:r>
      <w:r w:rsidR="00544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случаев</w:t>
      </w: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1C6E" w:rsidRPr="003F79EF" w:rsidRDefault="00001C6E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первичной заболеваемости населения Идринского района в 2021 году, по сравнению с прошлым годом, достоверно увеличился по строке «всего» на 4,7 %. Рост заболеваемости отмечался по таким классам заболеваний как: болезни системы кровообращения</w:t>
      </w:r>
      <w:r w:rsidR="00544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 40,9 %), болезням мочеполовой системы  (на 38,8%), </w:t>
      </w:r>
      <w:r w:rsidRPr="003F79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COVID</w:t>
      </w:r>
      <w:r w:rsidRPr="003F79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-19</w:t>
      </w: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73.7 раза).</w:t>
      </w:r>
    </w:p>
    <w:p w:rsidR="00001C6E" w:rsidRPr="003F79EF" w:rsidRDefault="00001C6E" w:rsidP="00544B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9E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3F79E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3F79EF">
        <w:rPr>
          <w:rFonts w:ascii="Times New Roman" w:eastAsia="Times New Roman" w:hAnsi="Times New Roman" w:cs="Times New Roman"/>
          <w:sz w:val="28"/>
          <w:szCs w:val="28"/>
        </w:rPr>
        <w:t xml:space="preserve"> районе динамика показателей впервые выявленной заболеваемо</w:t>
      </w:r>
      <w:r w:rsidRPr="003F79E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 населения за период 2016-2021 гг. характеризуется достоверным ростом по строке «всего»  по причине роста   ассоциированных с </w:t>
      </w:r>
      <w:r w:rsidRPr="003F79EF">
        <w:rPr>
          <w:rFonts w:ascii="Times New Roman" w:eastAsia="Times New Roman" w:hAnsi="Times New Roman" w:cs="Times New Roman"/>
          <w:lang w:val="en-US" w:eastAsia="en-US"/>
        </w:rPr>
        <w:t>COVID</w:t>
      </w:r>
      <w:r w:rsidRPr="003F79EF">
        <w:rPr>
          <w:rFonts w:ascii="Times New Roman" w:eastAsia="Times New Roman" w:hAnsi="Times New Roman" w:cs="Times New Roman"/>
          <w:lang w:eastAsia="en-US"/>
        </w:rPr>
        <w:t xml:space="preserve">-19 </w:t>
      </w:r>
      <w:r w:rsidRPr="003F79EF">
        <w:rPr>
          <w:rFonts w:ascii="Times New Roman" w:eastAsia="Times New Roman" w:hAnsi="Times New Roman" w:cs="Times New Roman"/>
          <w:sz w:val="28"/>
          <w:szCs w:val="28"/>
        </w:rPr>
        <w:t xml:space="preserve"> заболеваний, в том числе и болезней систем кровообращения. </w:t>
      </w:r>
      <w:proofErr w:type="gramStart"/>
      <w:r w:rsidRPr="003F79EF">
        <w:rPr>
          <w:rFonts w:ascii="Times New Roman" w:eastAsia="Times New Roman" w:hAnsi="Times New Roman" w:cs="Times New Roman"/>
          <w:sz w:val="28"/>
          <w:szCs w:val="28"/>
        </w:rPr>
        <w:t>Однако  отмечается снижения  заболеваемости  по таким классам заболеваний как:  инфекционные и паразитарные среднегодовым темпом снижения на 33.3 %,</w:t>
      </w:r>
      <w:r w:rsidRPr="003F79EF">
        <w:rPr>
          <w:rFonts w:ascii="Times New Roman" w:hAnsi="Times New Roman" w:cs="Times New Roman"/>
          <w:sz w:val="28"/>
          <w:szCs w:val="28"/>
        </w:rPr>
        <w:t>(по сравнению к усредненным показателям предыдущих 5 лет)</w:t>
      </w:r>
      <w:r w:rsidRPr="003F79EF">
        <w:rPr>
          <w:rFonts w:ascii="Times New Roman" w:eastAsia="Times New Roman" w:hAnsi="Times New Roman" w:cs="Times New Roman"/>
          <w:sz w:val="28"/>
          <w:szCs w:val="28"/>
        </w:rPr>
        <w:t>,  новообразования практически в 2,2 раза (</w:t>
      </w:r>
      <w:r w:rsidRPr="003F79EF">
        <w:rPr>
          <w:rFonts w:ascii="Times New Roman" w:hAnsi="Times New Roman" w:cs="Times New Roman"/>
          <w:sz w:val="28"/>
          <w:szCs w:val="28"/>
        </w:rPr>
        <w:t xml:space="preserve">по сравнению к </w:t>
      </w:r>
      <w:r w:rsidRPr="003F79EF">
        <w:rPr>
          <w:rFonts w:ascii="Times New Roman" w:hAnsi="Times New Roman" w:cs="Times New Roman"/>
          <w:sz w:val="28"/>
          <w:szCs w:val="28"/>
        </w:rPr>
        <w:lastRenderedPageBreak/>
        <w:t>усредненным показателям предыдущих 5 лет)</w:t>
      </w:r>
      <w:r w:rsidRPr="003F79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79EF">
        <w:rPr>
          <w:rFonts w:ascii="Times New Roman" w:eastAsia="Times New Roman" w:hAnsi="Times New Roman" w:cs="Times New Roman"/>
        </w:rPr>
        <w:t xml:space="preserve"> </w:t>
      </w:r>
      <w:r w:rsidRPr="003F79EF">
        <w:rPr>
          <w:rFonts w:ascii="Times New Roman" w:eastAsia="Times New Roman" w:hAnsi="Times New Roman" w:cs="Times New Roman"/>
          <w:sz w:val="28"/>
          <w:szCs w:val="28"/>
        </w:rPr>
        <w:t>болезни крови, кроветворных органов и отдельные нарушения, вовлекающие иммунный ме</w:t>
      </w:r>
      <w:r w:rsidRPr="003F79EF">
        <w:rPr>
          <w:rFonts w:ascii="Times New Roman" w:eastAsia="Times New Roman" w:hAnsi="Times New Roman" w:cs="Times New Roman"/>
          <w:sz w:val="28"/>
          <w:szCs w:val="28"/>
        </w:rPr>
        <w:softHyphen/>
        <w:t>ханизм  болезней практически в 2,2 раза</w:t>
      </w:r>
      <w:r w:rsidRPr="003F79EF">
        <w:rPr>
          <w:rFonts w:ascii="Times New Roman" w:hAnsi="Times New Roman" w:cs="Times New Roman"/>
          <w:sz w:val="28"/>
          <w:szCs w:val="28"/>
        </w:rPr>
        <w:t xml:space="preserve"> (по сравнению к усредненным показателям предыдущих 5</w:t>
      </w:r>
      <w:proofErr w:type="gramEnd"/>
      <w:r w:rsidRPr="003F79EF">
        <w:rPr>
          <w:rFonts w:ascii="Times New Roman" w:hAnsi="Times New Roman" w:cs="Times New Roman"/>
          <w:sz w:val="28"/>
          <w:szCs w:val="28"/>
        </w:rPr>
        <w:t xml:space="preserve"> лет)</w:t>
      </w:r>
      <w:r w:rsidRPr="003F79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7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3F79EF">
        <w:rPr>
          <w:rFonts w:ascii="Times New Roman" w:hAnsi="Times New Roman" w:cs="Times New Roman"/>
          <w:sz w:val="28"/>
          <w:szCs w:val="28"/>
        </w:rPr>
        <w:t xml:space="preserve">олезни эндокринной системы, расстройства питания и нарушения обмена веществ на 49% (по сравнению к усредненным показателям предыдущих 5 лет) </w:t>
      </w:r>
      <w:r w:rsidRPr="003F7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1C6E" w:rsidRPr="003F79EF" w:rsidRDefault="00001C6E" w:rsidP="00544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Заболеваемость злокачественными новообразованиями среди на</w:t>
      </w:r>
      <w:r w:rsidR="00544B8F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Идринского района в 2021</w:t>
      </w: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составляет 260,9 случай на 100 тысяч человек по сравнению с прошлым годом, увеличилась  на 14,9 % (табл. № 9).</w:t>
      </w:r>
    </w:p>
    <w:p w:rsidR="00001C6E" w:rsidRPr="003F79EF" w:rsidRDefault="00001C6E" w:rsidP="003F7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79EF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9</w:t>
      </w:r>
    </w:p>
    <w:p w:rsidR="00001C6E" w:rsidRPr="003F79EF" w:rsidRDefault="00001C6E" w:rsidP="003F79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Заболеваемость злокачественными новообразованиями населения Идринского района, Красноярского края, 2018-2021 гг., случаев на 100 тыс. человек</w:t>
      </w:r>
    </w:p>
    <w:p w:rsidR="00001C6E" w:rsidRPr="009164F5" w:rsidRDefault="00001C6E" w:rsidP="00001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1"/>
        <w:gridCol w:w="1397"/>
        <w:gridCol w:w="1392"/>
        <w:gridCol w:w="825"/>
        <w:gridCol w:w="851"/>
      </w:tblGrid>
      <w:tr w:rsidR="00001C6E" w:rsidRPr="009B0807" w:rsidTr="003F79EF">
        <w:trPr>
          <w:trHeight w:val="346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79EF" w:rsidRDefault="003F79EF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6E" w:rsidRPr="009164F5" w:rsidRDefault="00001C6E" w:rsidP="003F79E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</w:tr>
      <w:tr w:rsidR="00001C6E" w:rsidRPr="009B0807" w:rsidTr="003F79EF">
        <w:trPr>
          <w:trHeight w:val="30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260,9</w:t>
            </w:r>
          </w:p>
        </w:tc>
      </w:tr>
      <w:tr w:rsidR="00001C6E" w:rsidRPr="009B0807" w:rsidTr="003F79EF">
        <w:trPr>
          <w:trHeight w:val="31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6E" w:rsidRPr="009164F5" w:rsidRDefault="003F79EF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01C6E" w:rsidRPr="009164F5" w:rsidRDefault="00001C6E" w:rsidP="003F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данные табл. 2100 статистической отчетной формы № 7 «Сведения о злокачест</w:t>
      </w:r>
      <w:r w:rsidRPr="009164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новообразованиях»</w:t>
      </w:r>
    </w:p>
    <w:p w:rsidR="00001C6E" w:rsidRPr="009164F5" w:rsidRDefault="00001C6E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структуре впервые выявленной онкологической заболеваемости среди всего на</w:t>
      </w:r>
      <w:r w:rsidR="00544B8F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Идринского района в 2021</w:t>
      </w: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преобладают злокачественные новообразо</w:t>
      </w: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предстательной железы и другие новообразования кожи - по 25,0 % случаев ка</w:t>
      </w: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ждой локализации, рак шейки матки, мочевого пузыря - по 8,3 %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 локализации (табл. № 10</w:t>
      </w: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01C6E" w:rsidRPr="009164F5" w:rsidRDefault="00001C6E" w:rsidP="003F7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01C6E" w:rsidRPr="003F79EF" w:rsidRDefault="00001C6E" w:rsidP="003F79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4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Структура впервые выявленной заболеваемости злокачественными новообразованиями</w:t>
      </w:r>
      <w:r w:rsidR="003F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79EF">
        <w:rPr>
          <w:rFonts w:ascii="Times New Roman" w:eastAsia="Times New Roman" w:hAnsi="Times New Roman" w:cs="Times New Roman"/>
          <w:bCs/>
          <w:sz w:val="28"/>
          <w:szCs w:val="28"/>
        </w:rPr>
        <w:t>среди населения Идринского района, 2021 г.</w:t>
      </w:r>
    </w:p>
    <w:p w:rsidR="00001C6E" w:rsidRPr="009164F5" w:rsidRDefault="00001C6E" w:rsidP="00001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8"/>
        <w:gridCol w:w="2544"/>
        <w:gridCol w:w="1416"/>
      </w:tblGrid>
      <w:tr w:rsidR="00001C6E" w:rsidRPr="009B0807" w:rsidTr="00DA34DC">
        <w:trPr>
          <w:trHeight w:val="33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болезни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случаев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Злокачественные новообразования, всего, в т.ч.: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 до 14 лет включительно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Поджелудочной железы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001C6E" w:rsidRPr="009B0807" w:rsidTr="00DA34DC">
        <w:trPr>
          <w:trHeight w:val="25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гортани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001C6E" w:rsidRPr="009B0807" w:rsidTr="00DA34DC">
        <w:trPr>
          <w:trHeight w:val="27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Трахеи, бронхов, легкого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001C6E" w:rsidRPr="009B0807" w:rsidTr="00DA34DC">
        <w:trPr>
          <w:trHeight w:val="33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болезни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случаев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Меланома кожи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новообразований кожи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1C6E" w:rsidRPr="009B0807" w:rsidTr="00DA34DC">
        <w:trPr>
          <w:trHeight w:val="25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Соединительной</w:t>
            </w:r>
            <w:proofErr w:type="gramEnd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других мягких тканей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Молочной железы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Шейки матки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 матки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001C6E" w:rsidRPr="009B0807" w:rsidTr="00DA34DC">
        <w:trPr>
          <w:trHeight w:val="26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Предстательной железы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1C6E" w:rsidRPr="009B0807" w:rsidTr="00DA34DC">
        <w:trPr>
          <w:trHeight w:val="26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Мочевого пузыря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</w:tbl>
    <w:p w:rsidR="00001C6E" w:rsidRPr="009164F5" w:rsidRDefault="00001C6E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заболеваемости населения Идринского района впервые выявленными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лезнями щитовидной железы в 2021</w:t>
      </w: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составил 9,3 </w:t>
      </w: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случаев на 100 тысяч человек, что в 27,4 раза ниже </w:t>
      </w:r>
      <w:proofErr w:type="spellStart"/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екраевого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показателя (табл. № 11</w:t>
      </w: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01C6E" w:rsidRPr="009164F5" w:rsidRDefault="00001C6E" w:rsidP="00001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01C6E" w:rsidRDefault="00001C6E" w:rsidP="00001C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64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Впервые выявленная заболеваемость, связанная с йодной недостаточностью, среди населения Идринского района, </w:t>
      </w:r>
      <w:r w:rsidRPr="003F79EF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края, 2021 г.</w:t>
      </w:r>
    </w:p>
    <w:p w:rsidR="00001C6E" w:rsidRPr="009164F5" w:rsidRDefault="00001C6E" w:rsidP="00001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1949"/>
        <w:gridCol w:w="2170"/>
      </w:tblGrid>
      <w:tr w:rsidR="00001C6E" w:rsidRPr="009B0807" w:rsidTr="00DA34DC">
        <w:trPr>
          <w:trHeight w:val="264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Нозологическая форма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Территория, случаев на 100000 человек</w:t>
            </w:r>
          </w:p>
        </w:tc>
      </w:tr>
      <w:tr w:rsidR="00001C6E" w:rsidRPr="009B0807" w:rsidTr="00DA34DC">
        <w:trPr>
          <w:trHeight w:val="264"/>
        </w:trPr>
        <w:tc>
          <w:tcPr>
            <w:tcW w:w="49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Идринский</w:t>
            </w:r>
            <w:proofErr w:type="spellEnd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</w:tr>
      <w:tr w:rsidR="00001C6E" w:rsidRPr="009B0807" w:rsidTr="00DA34DC">
        <w:trPr>
          <w:trHeight w:val="2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щитовидной железы всего, в т.ч.: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230,1</w:t>
            </w:r>
          </w:p>
        </w:tc>
      </w:tr>
      <w:tr w:rsidR="00001C6E" w:rsidRPr="009B0807" w:rsidTr="00DA34DC">
        <w:trPr>
          <w:trHeight w:val="51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1C6E" w:rsidRPr="009164F5" w:rsidRDefault="00001C6E" w:rsidP="00DA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Эндемический зоб, связанный с йодной недоста</w:t>
            </w: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точностью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001C6E" w:rsidRPr="009B0807" w:rsidTr="00DA34DC">
        <w:trPr>
          <w:trHeight w:val="2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формы нетоксического зоба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</w:tr>
      <w:tr w:rsidR="00001C6E" w:rsidRPr="009B0807" w:rsidTr="00DA34DC">
        <w:trPr>
          <w:trHeight w:val="2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Субклинический гипотиреоз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65,3</w:t>
            </w:r>
          </w:p>
        </w:tc>
      </w:tr>
      <w:tr w:rsidR="00001C6E" w:rsidRPr="009B0807" w:rsidTr="00DA34DC">
        <w:trPr>
          <w:trHeight w:val="2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Тиреотоксико</w:t>
            </w:r>
            <w:proofErr w:type="gramStart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з(</w:t>
            </w:r>
            <w:proofErr w:type="gramEnd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гипертиреоз)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01C6E" w:rsidRPr="009B0807" w:rsidTr="00DA34DC">
        <w:trPr>
          <w:trHeight w:val="27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Тиреоидит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C6E" w:rsidRPr="009164F5" w:rsidRDefault="00001C6E" w:rsidP="00DA34D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</w:tbl>
    <w:p w:rsidR="00001C6E" w:rsidRPr="009164F5" w:rsidRDefault="00001C6E" w:rsidP="003F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ранжировании территорий Красноярского края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реднемноголетнему по</w:t>
      </w: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казателю заболеваемости населения, обусловленной воздействием факторов окружаю</w:t>
      </w: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 среды, за более длитель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период осреднения (2011-2021</w:t>
      </w: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гг.), </w:t>
      </w:r>
      <w:proofErr w:type="spellStart"/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Идринский</w:t>
      </w:r>
      <w:proofErr w:type="spellEnd"/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входит в число территорий, где уровень заболеваемости населения превышает средне</w:t>
      </w:r>
      <w:r w:rsidRPr="009164F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многолетние краевые показатели по болезням эндокринной системы, нервной системы, системы кровообращения.</w:t>
      </w:r>
    </w:p>
    <w:p w:rsidR="00001C6E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противоэпидемиологических демографических условиях вопрос сохранения здоровья населения является одним из актуальных.</w:t>
      </w:r>
    </w:p>
    <w:p w:rsidR="00001C6E" w:rsidRPr="00B20F6F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муниципальной программы в 2021 году была затруднена в связи с распространением новой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коронавирусной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инфекцией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COVID</w:t>
      </w:r>
      <w:r w:rsidRPr="00B20F6F">
        <w:rPr>
          <w:rFonts w:ascii="Times New Roman CYR" w:hAnsi="Times New Roman CYR" w:cs="Times New Roman CYR"/>
          <w:sz w:val="28"/>
          <w:szCs w:val="28"/>
        </w:rPr>
        <w:t>-19</w:t>
      </w:r>
      <w:r>
        <w:rPr>
          <w:rFonts w:ascii="Times New Roman CYR" w:hAnsi="Times New Roman CYR" w:cs="Times New Roman CYR"/>
          <w:sz w:val="28"/>
          <w:szCs w:val="28"/>
        </w:rPr>
        <w:t xml:space="preserve"> и введением ограничительных мер, но многие запланированные мероприятия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согласно плана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были проведены.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71BB6">
        <w:rPr>
          <w:rFonts w:ascii="Times New Roman CYR" w:hAnsi="Times New Roman CYR" w:cs="Times New Roman CYR"/>
          <w:sz w:val="28"/>
          <w:szCs w:val="28"/>
        </w:rPr>
        <w:t xml:space="preserve">В  </w:t>
      </w:r>
      <w:proofErr w:type="spellStart"/>
      <w:r w:rsidRPr="00671BB6">
        <w:rPr>
          <w:rFonts w:ascii="Times New Roman CYR" w:hAnsi="Times New Roman CYR" w:cs="Times New Roman CYR"/>
          <w:sz w:val="28"/>
          <w:szCs w:val="28"/>
        </w:rPr>
        <w:t>Идринском</w:t>
      </w:r>
      <w:proofErr w:type="spellEnd"/>
      <w:r w:rsidRPr="00671BB6">
        <w:rPr>
          <w:rFonts w:ascii="Times New Roman CYR" w:hAnsi="Times New Roman CYR" w:cs="Times New Roman CYR"/>
          <w:sz w:val="28"/>
          <w:szCs w:val="28"/>
        </w:rPr>
        <w:t xml:space="preserve">  муниципальном  районе  реализуется  комплекс  мероприятий, направленных на формирование  ЗОЖ,  борьбу  с хроническими неинфекционными  заболеваниями и  факторами  риска их развития.  Вопросы    формирования    ЗОЖ    рассматриваются    на    заседаниях межведомственных  комиссий  района  –  антинаркотической  комиссии,  межведомственной  комиссии   по профилактике  правонарушений, комиссии по делам несовершеннолетних  и  защите    их    прав,    межведомственной  комиссии  по противодействию распространения ВИЧ-инфекции. </w:t>
      </w:r>
    </w:p>
    <w:p w:rsidR="00001C6E" w:rsidRPr="00917229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 в  районе  проводятся  </w:t>
      </w:r>
      <w:r w:rsidRPr="006D3B7A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 180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пропагандистских мероприятий (акции,  «круглые столы», тематические дискотеки, открытые уроки и т.д.) с участием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2800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различных социальных и возрастных групп. 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   рамках    тематических    мероприятий,    посвященных    борьбе    с    хроническими неинфекционными    заболеваниями    (ХНИЗ),    отработаны    технологии    проведения массовых информационно-пропагандистских мероприятий.  В    последние    пять    лет    при    проведении    массовых    мероприятий    начато использование флэш-мобов, тренингов, акций с </w:t>
      </w: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участием волонтеров. </w:t>
      </w:r>
    </w:p>
    <w:p w:rsidR="00001C6E" w:rsidRPr="006D3B7A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В    КГБУЗ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Идринской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районной больнице организована  работа     «школ  здоровья пациентов» различной направленности с охватом ежегодно более 120 человек.</w:t>
      </w:r>
      <w:r w:rsidRPr="006D3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1C6E" w:rsidRPr="009C6DD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D6">
        <w:rPr>
          <w:rFonts w:ascii="Times New Roman" w:eastAsia="Times New Roman" w:hAnsi="Times New Roman" w:cs="Times New Roman"/>
          <w:sz w:val="28"/>
          <w:szCs w:val="28"/>
        </w:rPr>
        <w:t xml:space="preserve">Во  всех  образовательных   организациях нашего района     созданы  «Уголки здоровья». </w:t>
      </w:r>
      <w:r w:rsidRPr="009C6DD6">
        <w:rPr>
          <w:rFonts w:ascii="Times New Roman" w:hAnsi="Times New Roman" w:cs="Times New Roman"/>
          <w:sz w:val="28"/>
          <w:szCs w:val="28"/>
        </w:rPr>
        <w:t>До учащихся доносится  информация, касающаяся сохранения  физического  здоровья и методов оздоровления организма, знакомят  детей с разнообразными видами спорта, привлекают их к участию во всевозможных соревнованиях и Днях здоровья.</w:t>
      </w:r>
      <w:r w:rsidRPr="009C6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DD6">
        <w:rPr>
          <w:rFonts w:ascii="Times New Roman" w:hAnsi="Times New Roman" w:cs="Times New Roman"/>
          <w:sz w:val="28"/>
          <w:szCs w:val="28"/>
        </w:rPr>
        <w:t>Обучающихся знакомят с  правилами гигиены, со способами и методами  профилактики заболеваний. Уголки здоровья   наполняются  наиболее актуальной   информацией, которая при необходимости обновляется.</w:t>
      </w:r>
      <w:r w:rsidRPr="009C6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1C6E" w:rsidRPr="009C6DD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D6">
        <w:rPr>
          <w:rFonts w:ascii="Times New Roman" w:eastAsia="Times New Roman" w:hAnsi="Times New Roman" w:cs="Times New Roman"/>
          <w:sz w:val="28"/>
          <w:szCs w:val="28"/>
        </w:rPr>
        <w:t>Ведется активная информационная кампания в сотрудничестве с районной газетой «</w:t>
      </w:r>
      <w:proofErr w:type="spellStart"/>
      <w:r w:rsidRPr="009C6DD6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9C6DD6">
        <w:rPr>
          <w:rFonts w:ascii="Times New Roman" w:eastAsia="Times New Roman" w:hAnsi="Times New Roman" w:cs="Times New Roman"/>
          <w:sz w:val="28"/>
          <w:szCs w:val="28"/>
        </w:rPr>
        <w:t xml:space="preserve"> вестник»,  а  также  посредством интерне</w:t>
      </w:r>
      <w:proofErr w:type="gramStart"/>
      <w:r w:rsidRPr="009C6DD6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9C6DD6">
        <w:rPr>
          <w:rFonts w:ascii="Times New Roman" w:eastAsia="Times New Roman" w:hAnsi="Times New Roman" w:cs="Times New Roman"/>
          <w:sz w:val="28"/>
          <w:szCs w:val="28"/>
        </w:rPr>
        <w:t xml:space="preserve"> ресурсов.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t>Наркологическая    служба    района  осуществляет    мероприятия    по первичной профилактики алкоголизма и наркомании среди населения района,  в  том  числе   проводит просветительскую работу среди  учащихся  старших классов  общеобразовательных  школ и учащихся южного аграрного техникума.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Ежегодно  проводится  диспансеризация  и  медицинские  осмотры  населения  в порядке,  установленном  приказами Министерства  здравоохранения  Российской  Федерации, в рамках этих программ осуществляются   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онкоскрининги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для раннего выявления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онкозаболеваний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 среди 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телей района. </w:t>
      </w:r>
      <w:r>
        <w:rPr>
          <w:rFonts w:ascii="Times New Roman" w:eastAsia="Times New Roman" w:hAnsi="Times New Roman" w:cs="Times New Roman"/>
          <w:sz w:val="28"/>
          <w:szCs w:val="28"/>
        </w:rPr>
        <w:cr/>
        <w:t xml:space="preserve">          За 2021 год  осмотрены  1885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человек  в рамках диспансеризации определенных гру</w:t>
      </w:r>
      <w:proofErr w:type="gramStart"/>
      <w:r w:rsidRPr="00671BB6">
        <w:rPr>
          <w:rFonts w:ascii="Times New Roman" w:eastAsia="Times New Roman" w:hAnsi="Times New Roman" w:cs="Times New Roman"/>
          <w:sz w:val="28"/>
          <w:szCs w:val="28"/>
        </w:rPr>
        <w:t>пп  взр</w:t>
      </w:r>
      <w:proofErr w:type="gramEnd"/>
      <w:r w:rsidRPr="00671BB6">
        <w:rPr>
          <w:rFonts w:ascii="Times New Roman" w:eastAsia="Times New Roman" w:hAnsi="Times New Roman" w:cs="Times New Roman"/>
          <w:sz w:val="28"/>
          <w:szCs w:val="28"/>
        </w:rPr>
        <w:t>ослого 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463 человека в рамках профилактических осмотров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2022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год  запланировано: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t>- диспансеризация взрослого  насел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 (комплексные осмотры) 2937 человек, профилактические осмотры 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680 чело</w:t>
      </w:r>
      <w:r w:rsidR="00544B8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t>, дис</w:t>
      </w:r>
      <w:r>
        <w:rPr>
          <w:rFonts w:ascii="Times New Roman" w:eastAsia="Times New Roman" w:hAnsi="Times New Roman" w:cs="Times New Roman"/>
          <w:sz w:val="28"/>
          <w:szCs w:val="28"/>
        </w:rPr>
        <w:t>пансеризация  детей – сирот и опекаемых – 103 человека</w:t>
      </w:r>
      <w:proofErr w:type="gramStart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;,  </w:t>
      </w:r>
      <w:proofErr w:type="gramEnd"/>
      <w:r w:rsidRPr="00671BB6">
        <w:rPr>
          <w:rFonts w:ascii="Times New Roman" w:eastAsia="Times New Roman" w:hAnsi="Times New Roman" w:cs="Times New Roman"/>
          <w:sz w:val="28"/>
          <w:szCs w:val="28"/>
        </w:rPr>
        <w:t>профилактические 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дицинские  осмотры  детей - 1876 человек. 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  диспансеризации  проводятся индивидуальные углубленные  консультирования по  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выявленным факторам  риска развития хронических неинфекционных заболеваний,  проводятся    школы  здоровья  для пациентов с </w:t>
      </w:r>
      <w:proofErr w:type="gramStart"/>
      <w:r w:rsidRPr="00671BB6">
        <w:rPr>
          <w:rFonts w:ascii="Times New Roman" w:eastAsia="Times New Roman" w:hAnsi="Times New Roman" w:cs="Times New Roman"/>
          <w:sz w:val="28"/>
          <w:szCs w:val="28"/>
        </w:rPr>
        <w:t>выявленными</w:t>
      </w:r>
      <w:proofErr w:type="gram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хроническим  заболеваниям. С 2021 года дополнительно проводится углубленная диспансеризация для </w:t>
      </w:r>
      <w:proofErr w:type="gramStart"/>
      <w:r w:rsidRPr="00671BB6">
        <w:rPr>
          <w:rFonts w:ascii="Times New Roman" w:eastAsia="Times New Roman" w:hAnsi="Times New Roman" w:cs="Times New Roman"/>
          <w:sz w:val="28"/>
          <w:szCs w:val="28"/>
        </w:rPr>
        <w:t>граждан</w:t>
      </w:r>
      <w:proofErr w:type="gram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перенесших новую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коронавирусную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инфекцию, с целью своевременного выявления отдаленных осложнений перенесенного заболевания</w:t>
      </w:r>
      <w:r w:rsidR="00544B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всего таких случаев 1378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tab/>
        <w:t xml:space="preserve">Мероприятия    по медицинской профилактике проводит КГБУЗ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Идринская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районная больница, имеющая в своем составе для осуществления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амбулаторно-поликлинической помощи и профилактики: поликлиника  – 1,   ФАП  – 21.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1BB6">
        <w:rPr>
          <w:rFonts w:ascii="Times New Roman" w:eastAsia="Times New Roman" w:hAnsi="Times New Roman" w:cs="Times New Roman"/>
          <w:sz w:val="28"/>
          <w:szCs w:val="28"/>
        </w:rPr>
        <w:t>В  структуре  поликлиники КГБУЗ  «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Идринская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РБ»:    организован  кабинет  медицинской профилактики для взрослых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включает в</w:t>
      </w:r>
      <w:r w:rsidR="00544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себя передвижной мобильный комплекс на базе автомобиля ПАЗ</w:t>
      </w:r>
      <w:r w:rsidR="00544B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для обеспечения доступной медицинской помощью жителей на мал</w:t>
      </w:r>
      <w:r w:rsidR="00544B8F">
        <w:rPr>
          <w:rFonts w:ascii="Times New Roman" w:eastAsia="Times New Roman" w:hAnsi="Times New Roman" w:cs="Times New Roman"/>
          <w:sz w:val="28"/>
          <w:szCs w:val="28"/>
        </w:rPr>
        <w:t>очисленных населенных пунктов (</w:t>
      </w:r>
      <w:r>
        <w:rPr>
          <w:rFonts w:ascii="Times New Roman" w:eastAsia="Times New Roman" w:hAnsi="Times New Roman" w:cs="Times New Roman"/>
          <w:sz w:val="28"/>
          <w:szCs w:val="28"/>
        </w:rPr>
        <w:t>менее 100</w:t>
      </w:r>
      <w:r w:rsidR="00544B8F">
        <w:rPr>
          <w:rFonts w:ascii="Times New Roman" w:eastAsia="Times New Roman" w:hAnsi="Times New Roman" w:cs="Times New Roman"/>
          <w:sz w:val="28"/>
          <w:szCs w:val="28"/>
        </w:rPr>
        <w:t xml:space="preserve"> человек- 9 населенных пунктов)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t>, кабинет здорового ребенка в  педиатрическом отделении  поликлиники, прививочный и смотровой кабинеты.</w:t>
      </w:r>
      <w:proofErr w:type="gram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  В кабинете  здорового  ребенка работает  фельдшер,   прошедшая  подготовку  по  дополнительным  профессиональным  программам  повышения квалификации  по  вопросам  профилактики  неинфекционных  заболеваний детей.  В смотровом кабинете работает фельдшер-акушерка прошедшая  подготовку по дополнительным  профессиональным  программам  повышения квалификации  по  вопросам 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онконастороженности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и проведению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онкоскрининга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>. В прививочном кабинете проводят вакцинацию населения специалисты прошедшие обучение и имеющие допу</w:t>
      </w:r>
      <w:proofErr w:type="gramStart"/>
      <w:r w:rsidRPr="00671BB6">
        <w:rPr>
          <w:rFonts w:ascii="Times New Roman" w:eastAsia="Times New Roman" w:hAnsi="Times New Roman" w:cs="Times New Roman"/>
          <w:sz w:val="28"/>
          <w:szCs w:val="28"/>
        </w:rPr>
        <w:t>ск к пр</w:t>
      </w:r>
      <w:proofErr w:type="gramEnd"/>
      <w:r w:rsidRPr="00671BB6">
        <w:rPr>
          <w:rFonts w:ascii="Times New Roman" w:eastAsia="Times New Roman" w:hAnsi="Times New Roman" w:cs="Times New Roman"/>
          <w:sz w:val="28"/>
          <w:szCs w:val="28"/>
        </w:rPr>
        <w:t>оведению вакцинации</w:t>
      </w:r>
      <w:r w:rsidR="00544B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согласно календарю национальных прививок, а так же проводится вакцинация и ревакцинация для профилактики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инфекции.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Среди  жителей  Идринского  муниципального  района    выявлен    высокий  уровень распространенности факторов риска развития хронических неинфекционных заболеваний, которые  являются  лидирующими причинами  смертности  –  от сердечнососудистых   и  онкологических  заболеваний.  На каждом </w:t>
      </w:r>
      <w:proofErr w:type="spellStart"/>
      <w:r w:rsidRPr="00671BB6">
        <w:rPr>
          <w:rFonts w:ascii="Times New Roman" w:eastAsia="Times New Roman" w:hAnsi="Times New Roman" w:cs="Times New Roman"/>
          <w:sz w:val="28"/>
          <w:szCs w:val="28"/>
        </w:rPr>
        <w:t>ФАПе</w:t>
      </w:r>
      <w:proofErr w:type="spellEnd"/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 Идринского района проводится наглядная агитация для прохождения диспансеризации, своевременного обращения за медицинской помощью при появлении симптомов заболевания, о вреде курения здоровью, о малоподвижном образе жизни, о нерациональном питании.              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sz w:val="28"/>
          <w:szCs w:val="28"/>
        </w:rPr>
        <w:t xml:space="preserve">Сохраняются недостаточная мотивация и ответственность граждан за </w:t>
      </w: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собственного здоровья.  Одна  из  причин    –  недостаточная  информированность  жителей  района  по вопросам    здоровья.    В    связи    с    этим    необходимы    меры,    повышающие приверженность  населения  к  </w:t>
      </w: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ЗОЖ,  раннему  выявлению  факторов  риска,  а  так же ранней диагностике и лечению самих заболеваний.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 преобразований  в  сфере  культуры  ЗОЖ  и  профилактики  заболеваний  не  удастся добиться кардинального изменения существующих показателей  смертности и заболеваемости населения.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 ЗОЖ    у    граждан,    в    том    числе    у    детей    и    подростков, существенным  образом  должно  быть  поддержано  мероприятиями,  направленными на  повышение  информированности  граждан  о  факторах  риска  для  их  здоровья, о формировании мотивации к ведению ЗОЖ. 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ЗОЖ    предполагает    отказ    от    потребления    табака    и    наркотиков, злоупотребления  алкоголем,  а  также  рациональное  питание  и  наличие  достаточного уровня физической активности, предотвращающих развитие ожирения.  </w:t>
      </w:r>
      <w:proofErr w:type="gramStart"/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   информирование    населения    о    факторах    риска    для    здоровья    и формирование    мотивации    к    ведению    ЗОЖ    должны    осуществляться    через    все средства    массовой    информации    (сеть    «Интернет»,    печатные  издания    с    учетом  специфики    групп    населения,    различающихся    по    возрасту,    полу,  образованию, </w:t>
      </w:r>
      <w:proofErr w:type="gramEnd"/>
    </w:p>
    <w:p w:rsidR="00001C6E" w:rsidRPr="00671BB6" w:rsidRDefault="00001C6E" w:rsidP="003F79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социальному статусу).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 необходимость  </w:t>
      </w:r>
      <w:proofErr w:type="gramStart"/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 системы  непрерывного повышения образования граждан</w:t>
      </w:r>
      <w:proofErr w:type="gramEnd"/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 проблемам    ЗОЖ,  в  том  числе  здорового питания, достаточного уровня физической активности.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 значение  в  настоящее  время  имеет  формирование  ЗОЖ  у  детей, подростков,  молодежи  и  студентов,  что  обусловлено  большой  распространенностью среди  них  курения,  а  также  высокой  частотой  выявления  нерационального  питания, избыточной массы тела и ожирения, низкой физической активности. </w:t>
      </w:r>
    </w:p>
    <w:p w:rsidR="00001C6E" w:rsidRPr="00671BB6" w:rsidRDefault="00001C6E" w:rsidP="003F79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Отдельного внимания заслуживают проблемы наркомании и алкоголизма. Процесс  повышения  мотивации  населения,  в  том  числе  детей  и  подростков,  к ведению  ЗОЖ  предполагает  межведомственное  многоуровневое  взаимодействие  с привлечением    к    реализации    программы    районных  учреждений,  общественных организаций,  участвующих  в  информировании  населения  о  факторах    риска развития </w:t>
      </w:r>
    </w:p>
    <w:p w:rsidR="00001C6E" w:rsidRDefault="00001C6E" w:rsidP="003F79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неинфекционных    заболеваний    и    зависимостей,    создание    системы  мотивации    к  ведению    ЗОЖ    и    обеспечении    для    этого    соответствующих    условий,    а  также  осуществлении    </w:t>
      </w:r>
      <w:proofErr w:type="gramStart"/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   за</w:t>
      </w:r>
      <w:proofErr w:type="gramEnd"/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всеми    этими    процессами    через    проведение мониторинга. </w:t>
      </w: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c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Пр</w:t>
      </w: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офилактические    мероприятия    должны    стать    ключевыми    в    борьбе    с </w:t>
      </w:r>
      <w:proofErr w:type="gramStart"/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сердечно-сосудистыми</w:t>
      </w:r>
      <w:proofErr w:type="gramEnd"/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    онкологическими    заболеваниями,    </w:t>
      </w:r>
      <w:r w:rsidRPr="00671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прежде    всего    среди граждан  трудоспособного  возраста.  Один  из  важнейших  ресурсов  –  проведение информационных кампаний.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F79EF" w:rsidRDefault="003F79EF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854D2F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D2F">
        <w:rPr>
          <w:rFonts w:ascii="Times New Roman" w:eastAsia="Times New Roman" w:hAnsi="Times New Roman" w:cs="Times New Roman"/>
          <w:sz w:val="28"/>
          <w:szCs w:val="28"/>
        </w:rPr>
        <w:t>3. Приоритеты и цели социально-экономического развития Идринского района, описание основных целей и задач программы, прогноз развития сферы</w:t>
      </w:r>
      <w:r w:rsidR="005262C2" w:rsidRPr="00854D2F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D46526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F1E8E" w:rsidRDefault="00EF1E8E" w:rsidP="00FF3C1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Цель программы</w:t>
      </w:r>
      <w:r w:rsidR="00085A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увеличении доли граждан, ведущих здоровый образ жизни, благодаря формированию </w:t>
      </w:r>
      <w:r w:rsidRPr="0090116D">
        <w:rPr>
          <w:rFonts w:ascii="Times New Roman" w:hAnsi="Times New Roman" w:cs="Times New Roman"/>
          <w:sz w:val="28"/>
        </w:rPr>
        <w:t xml:space="preserve">окружающей </w:t>
      </w:r>
      <w:r>
        <w:rPr>
          <w:rFonts w:ascii="Times New Roman" w:hAnsi="Times New Roman" w:cs="Times New Roman"/>
          <w:sz w:val="28"/>
        </w:rPr>
        <w:t xml:space="preserve"> с</w:t>
      </w:r>
      <w:r w:rsidRPr="0090116D">
        <w:rPr>
          <w:rFonts w:ascii="Times New Roman" w:hAnsi="Times New Roman" w:cs="Times New Roman"/>
          <w:sz w:val="28"/>
        </w:rPr>
        <w:t>реды, способствующей ведению гражданами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здорового образа жизни; мотивированию граждан к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ведению здорового образа жизни посредством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информационно-коммуникационной кампании, а 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вовлечению граждан, некоммерческих организаций и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работодателей в мероприятия по укреплению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90116D">
        <w:rPr>
          <w:rFonts w:ascii="Times New Roman" w:hAnsi="Times New Roman" w:cs="Times New Roman"/>
          <w:sz w:val="28"/>
        </w:rPr>
        <w:t>общественного здоровья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077394" w:rsidRPr="00EF1E8E" w:rsidRDefault="00077394" w:rsidP="00EF1E8E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EF1E8E" w:rsidRDefault="00544B8F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F1E8E">
        <w:rPr>
          <w:rFonts w:ascii="Times New Roman" w:hAnsi="Times New Roman" w:cs="Times New Roman"/>
          <w:sz w:val="28"/>
        </w:rPr>
        <w:t xml:space="preserve">Профилактика потребления </w:t>
      </w:r>
      <w:proofErr w:type="spellStart"/>
      <w:r w:rsidR="00EF1E8E">
        <w:rPr>
          <w:rFonts w:ascii="Times New Roman" w:hAnsi="Times New Roman" w:cs="Times New Roman"/>
          <w:sz w:val="28"/>
        </w:rPr>
        <w:t>психоактивных</w:t>
      </w:r>
      <w:proofErr w:type="spellEnd"/>
      <w:r w:rsidR="00EF1E8E">
        <w:rPr>
          <w:rFonts w:ascii="Times New Roman" w:hAnsi="Times New Roman" w:cs="Times New Roman"/>
          <w:sz w:val="28"/>
        </w:rPr>
        <w:t xml:space="preserve"> веществ в молодежной среде.</w:t>
      </w:r>
    </w:p>
    <w:p w:rsidR="00EF1E8E" w:rsidRDefault="003F79EF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EF1E8E">
        <w:rPr>
          <w:rFonts w:ascii="Times New Roman" w:hAnsi="Times New Roman" w:cs="Times New Roman"/>
          <w:sz w:val="28"/>
        </w:rPr>
        <w:t>Развитие молодежных социально-ориентированных некоммерческих организаций для информирования и мотивирования граждан по вопросам сохранения и укрепления здоровья.</w:t>
      </w:r>
    </w:p>
    <w:p w:rsidR="00EF1E8E" w:rsidRDefault="00544B8F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EF1E8E">
        <w:rPr>
          <w:rFonts w:ascii="Times New Roman" w:hAnsi="Times New Roman" w:cs="Times New Roman"/>
          <w:sz w:val="28"/>
        </w:rPr>
        <w:t>Сохранение и укрепление здоровья детей и подростков.</w:t>
      </w:r>
    </w:p>
    <w:p w:rsidR="00EF1E8E" w:rsidRDefault="00544B8F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EF1E8E">
        <w:rPr>
          <w:rFonts w:ascii="Times New Roman" w:hAnsi="Times New Roman" w:cs="Times New Roman"/>
          <w:sz w:val="28"/>
        </w:rPr>
        <w:t>Развитие физкультурно-оздоровительной деятельности среди населения.</w:t>
      </w:r>
    </w:p>
    <w:p w:rsidR="00EF1E8E" w:rsidRDefault="003F79EF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030527">
        <w:rPr>
          <w:rFonts w:ascii="Times New Roman" w:hAnsi="Times New Roman" w:cs="Times New Roman"/>
          <w:sz w:val="28"/>
        </w:rPr>
        <w:t>Создание комфортной</w:t>
      </w:r>
      <w:r w:rsidR="00EF1E8E">
        <w:rPr>
          <w:rFonts w:ascii="Times New Roman" w:hAnsi="Times New Roman" w:cs="Times New Roman"/>
          <w:sz w:val="28"/>
        </w:rPr>
        <w:t xml:space="preserve"> сред</w:t>
      </w:r>
      <w:r w:rsidR="00030527">
        <w:rPr>
          <w:rFonts w:ascii="Times New Roman" w:hAnsi="Times New Roman" w:cs="Times New Roman"/>
          <w:sz w:val="28"/>
        </w:rPr>
        <w:t>ы</w:t>
      </w:r>
      <w:r w:rsidR="00EF1E8E">
        <w:rPr>
          <w:rFonts w:ascii="Times New Roman" w:hAnsi="Times New Roman" w:cs="Times New Roman"/>
          <w:sz w:val="28"/>
        </w:rPr>
        <w:t xml:space="preserve"> обитания</w:t>
      </w:r>
      <w:r w:rsidR="00030527">
        <w:rPr>
          <w:rFonts w:ascii="Times New Roman" w:hAnsi="Times New Roman" w:cs="Times New Roman"/>
          <w:sz w:val="28"/>
        </w:rPr>
        <w:t>, в том числе содержание аллей</w:t>
      </w:r>
      <w:r w:rsidR="00EF1E8E">
        <w:rPr>
          <w:rFonts w:ascii="Times New Roman" w:hAnsi="Times New Roman" w:cs="Times New Roman"/>
          <w:sz w:val="28"/>
        </w:rPr>
        <w:t xml:space="preserve"> и зеленых насаждений.</w:t>
      </w:r>
    </w:p>
    <w:p w:rsidR="00EF1E8E" w:rsidRDefault="00544B8F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EF1E8E">
        <w:rPr>
          <w:rFonts w:ascii="Times New Roman" w:hAnsi="Times New Roman" w:cs="Times New Roman"/>
          <w:sz w:val="28"/>
        </w:rPr>
        <w:t>Обеспечение транспортной инфраструктуры.</w:t>
      </w:r>
    </w:p>
    <w:p w:rsidR="00EF1E8E" w:rsidRDefault="003F79EF" w:rsidP="000745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EF1E8E">
        <w:rPr>
          <w:rFonts w:ascii="Times New Roman" w:hAnsi="Times New Roman" w:cs="Times New Roman"/>
          <w:sz w:val="28"/>
        </w:rPr>
        <w:t>Выполнение работ по благоустройству дворовых территорий многоквартирных домов.</w:t>
      </w:r>
    </w:p>
    <w:p w:rsidR="00B57F0C" w:rsidRPr="00D46526" w:rsidRDefault="00030527" w:rsidP="000745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</w:rPr>
        <w:t>8</w:t>
      </w:r>
      <w:r w:rsidR="003F79EF">
        <w:rPr>
          <w:rFonts w:ascii="Times New Roman" w:hAnsi="Times New Roman" w:cs="Times New Roman"/>
          <w:sz w:val="28"/>
        </w:rPr>
        <w:t>.</w:t>
      </w:r>
      <w:r w:rsidR="00EF1E8E">
        <w:rPr>
          <w:rFonts w:ascii="Times New Roman" w:hAnsi="Times New Roman" w:cs="Times New Roman"/>
          <w:sz w:val="28"/>
        </w:rPr>
        <w:t>Поддержка просветительных мероприятий по укреплению общественного здоровья муниципальных отделением Всероссийского общественного движения «Волонтеры-медики».</w:t>
      </w:r>
    </w:p>
    <w:p w:rsidR="00F84867" w:rsidRPr="00EF1E8E" w:rsidRDefault="00F84867" w:rsidP="00074565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Pr="00EF1E8E" w:rsidRDefault="00077394" w:rsidP="00074565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4</w:t>
      </w:r>
      <w:r w:rsidR="00B57F0C" w:rsidRPr="00EF1E8E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EF1E8E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EF1E8E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A829E7" w:rsidRPr="00EF1E8E">
        <w:rPr>
          <w:rFonts w:ascii="Times New Roman" w:eastAsia="Calibri" w:hAnsi="Times New Roman" w:cs="Times New Roman"/>
          <w:sz w:val="28"/>
          <w:szCs w:val="28"/>
        </w:rPr>
        <w:t xml:space="preserve">ммы достигается реализацией </w:t>
      </w:r>
      <w:r w:rsidR="00EF1E8E" w:rsidRPr="00EF1E8E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EF1E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EF1E8E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Pr="00EF1E8E" w:rsidRDefault="00077394" w:rsidP="003F7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</w:t>
      </w:r>
      <w:r w:rsidRPr="00EF1E8E">
        <w:rPr>
          <w:rFonts w:ascii="Times New Roman" w:hAnsi="Times New Roman" w:cs="Times New Roman"/>
          <w:sz w:val="28"/>
          <w:szCs w:val="28"/>
        </w:rPr>
        <w:lastRenderedPageBreak/>
        <w:t>значимых интересов и потребностей в обеспечении жизнедеятельности на территории Идринского района</w:t>
      </w:r>
    </w:p>
    <w:p w:rsidR="00077394" w:rsidRPr="00EF1E8E" w:rsidRDefault="00077394" w:rsidP="003F7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085A68" w:rsidRDefault="00085A68" w:rsidP="003F79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Снижение смертности женщин в трудоспособном возрасте до 36,5 на 10 тыс. населения к 2024 году;</w:t>
      </w:r>
    </w:p>
    <w:p w:rsidR="00085A68" w:rsidRDefault="00085A68" w:rsidP="003F79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Снижение смертности мужчин в трудоспособном возрасте до 125 на 10 тыс. населения к 2024 году; </w:t>
      </w:r>
    </w:p>
    <w:p w:rsidR="00E81563" w:rsidRDefault="00085A68" w:rsidP="003F79EF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85A68">
        <w:rPr>
          <w:rFonts w:ascii="Times New Roman" w:hAnsi="Times New Roman" w:cs="Times New Roman"/>
          <w:sz w:val="28"/>
        </w:rPr>
        <w:t>Увеличение удельного веса населения, систематически занимающегося физической культурой и спортом к 2024 году до 44,2 %</w:t>
      </w:r>
    </w:p>
    <w:p w:rsidR="00085A68" w:rsidRPr="00E81563" w:rsidRDefault="00085A68" w:rsidP="003F79EF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7394" w:rsidRPr="00EF1E8E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E8E"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EF1E8E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EF1E8E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322" w:rsidRPr="00EF1E8E" w:rsidRDefault="00EF1E8E" w:rsidP="00EF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Подпрограммы не предусмотрены, поставленные цели достигаются с помощью мероприятий.</w:t>
      </w:r>
    </w:p>
    <w:p w:rsidR="00A945EF" w:rsidRPr="00D46526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45EF" w:rsidRPr="00EF1E8E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7</w:t>
      </w:r>
      <w:r w:rsidR="00077394" w:rsidRPr="00EF1E8E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Pr="00EF1E8E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EF1E8E" w:rsidRDefault="00EF1E8E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1E8E">
        <w:rPr>
          <w:rFonts w:ascii="Times New Roman" w:eastAsia="Calibri" w:hAnsi="Times New Roman" w:cs="Times New Roman"/>
          <w:sz w:val="28"/>
          <w:szCs w:val="28"/>
          <w:lang w:eastAsia="ar-SA"/>
        </w:rPr>
        <w:t>Не предусмотрено.</w:t>
      </w:r>
    </w:p>
    <w:p w:rsidR="00077394" w:rsidRPr="00D46526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74D8" w:rsidRPr="00EF1E8E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8</w:t>
      </w:r>
      <w:r w:rsidR="00077394" w:rsidRPr="00EF1E8E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Pr="00EF1E8E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EF1E8E" w:rsidRDefault="00EF1E8E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eastAsia="Calibri" w:hAnsi="Times New Roman" w:cs="Times New Roman"/>
          <w:sz w:val="28"/>
          <w:szCs w:val="28"/>
        </w:rPr>
        <w:t>Финансирование не предусмотрено.</w:t>
      </w:r>
    </w:p>
    <w:p w:rsidR="00F174D8" w:rsidRPr="00D46526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0066" w:rsidRPr="00EF1E8E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E8E">
        <w:rPr>
          <w:rFonts w:ascii="Times New Roman" w:hAnsi="Times New Roman" w:cs="Times New Roman"/>
          <w:sz w:val="28"/>
          <w:szCs w:val="28"/>
        </w:rPr>
        <w:t>9</w:t>
      </w:r>
      <w:r w:rsidR="00077394" w:rsidRPr="00EF1E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EF1E8E">
        <w:rPr>
          <w:rFonts w:ascii="Times New Roman" w:hAnsi="Times New Roman" w:cs="Times New Roman"/>
          <w:sz w:val="28"/>
          <w:szCs w:val="28"/>
        </w:rPr>
        <w:t>Информаци</w:t>
      </w:r>
      <w:r w:rsidR="005262C2" w:rsidRPr="00EF1E8E">
        <w:rPr>
          <w:rFonts w:ascii="Times New Roman" w:hAnsi="Times New Roman" w:cs="Times New Roman"/>
          <w:sz w:val="28"/>
          <w:szCs w:val="28"/>
        </w:rPr>
        <w:t>я</w:t>
      </w:r>
      <w:r w:rsidR="00077394" w:rsidRPr="00EF1E8E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Pr="00EF1E8E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Pr="00EF1E8E" w:rsidRDefault="00EF1E8E" w:rsidP="006E7813">
      <w:pPr>
        <w:suppressAutoHyphens/>
        <w:spacing w:after="0" w:line="240" w:lineRule="auto"/>
        <w:ind w:firstLine="709"/>
        <w:jc w:val="both"/>
      </w:pPr>
      <w:r w:rsidRPr="00EF1E8E">
        <w:rPr>
          <w:rFonts w:ascii="Times New Roman" w:eastAsia="Calibri" w:hAnsi="Times New Roman" w:cs="Times New Roman"/>
          <w:sz w:val="28"/>
          <w:szCs w:val="28"/>
        </w:rPr>
        <w:t>Финансирование не предусмотрено.</w:t>
      </w:r>
    </w:p>
    <w:p w:rsidR="00F53ED7" w:rsidRPr="00D46526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  <w:sectPr w:rsidR="00F53ED7" w:rsidRPr="00D46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D40066" w:rsidRPr="00D46526" w:rsidTr="00F203BA">
        <w:trPr>
          <w:trHeight w:val="1275"/>
        </w:trPr>
        <w:tc>
          <w:tcPr>
            <w:tcW w:w="0" w:type="auto"/>
          </w:tcPr>
          <w:p w:rsidR="00E81563" w:rsidRPr="00E81563" w:rsidRDefault="00E81563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F84867" w:rsidRPr="00E815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</w:t>
            </w:r>
            <w:proofErr w:type="gramStart"/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межведомственной</w:t>
            </w:r>
            <w:proofErr w:type="gramEnd"/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:rsidR="00D40066" w:rsidRPr="00D46526" w:rsidRDefault="00E81563" w:rsidP="00E8156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рограмме 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«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Укрепление общественного здоровья жителей Идринского района на 2020-2024 годы</w:t>
            </w:r>
            <w:r w:rsidR="00D40066" w:rsidRPr="00E815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6E7813" w:rsidRPr="00D4652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81563" w:rsidRPr="00E81563" w:rsidRDefault="00E8156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563">
        <w:rPr>
          <w:rFonts w:ascii="Times New Roman" w:eastAsia="Times New Roman" w:hAnsi="Times New Roman" w:cs="Times New Roman"/>
          <w:sz w:val="28"/>
          <w:szCs w:val="28"/>
        </w:rPr>
        <w:t>Система мероприятий межведомственной</w:t>
      </w:r>
      <w:r w:rsidR="00F84867" w:rsidRPr="00E815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</w:t>
      </w:r>
      <w:r w:rsidRPr="00E81563">
        <w:rPr>
          <w:rFonts w:ascii="Times New Roman" w:eastAsia="Times New Roman" w:hAnsi="Times New Roman" w:cs="Times New Roman"/>
          <w:sz w:val="28"/>
          <w:szCs w:val="28"/>
        </w:rPr>
        <w:t>Укрепление общественного здоровья жителей Идринского района на 2020-2024 годы</w:t>
      </w:r>
      <w:r w:rsidR="00F84867" w:rsidRPr="00E81563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69"/>
        <w:gridCol w:w="2410"/>
        <w:gridCol w:w="2487"/>
      </w:tblGrid>
      <w:tr w:rsidR="00E81563" w:rsidRPr="00E81563" w:rsidTr="00DA34DC">
        <w:tc>
          <w:tcPr>
            <w:tcW w:w="817" w:type="dxa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2410" w:type="dxa"/>
          </w:tcPr>
          <w:p w:rsidR="00E81563" w:rsidRPr="008D01C9" w:rsidRDefault="00E81563" w:rsidP="006E781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87" w:type="dxa"/>
          </w:tcPr>
          <w:p w:rsidR="00E81563" w:rsidRPr="008D01C9" w:rsidRDefault="00E81563" w:rsidP="00E81563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21FF" w:rsidTr="00DA34DC">
        <w:tc>
          <w:tcPr>
            <w:tcW w:w="817" w:type="dxa"/>
          </w:tcPr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тематических  профилактических акций, в том числе с учетом международных и всемирных дат, утвержденных ВОЗ</w:t>
            </w:r>
          </w:p>
        </w:tc>
        <w:tc>
          <w:tcPr>
            <w:tcW w:w="3969" w:type="dxa"/>
          </w:tcPr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1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18  ежегодно</w:t>
            </w:r>
          </w:p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1D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 – 360 ежегодно</w:t>
            </w:r>
          </w:p>
          <w:p w:rsidR="00FB21FF" w:rsidRPr="0027111D" w:rsidRDefault="00FB21FF" w:rsidP="006D3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FB21FF" w:rsidRPr="008D01C9" w:rsidRDefault="00FB21FF" w:rsidP="00ED2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  <w:p w:rsidR="00FB21FF" w:rsidRPr="008D01C9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B21FF" w:rsidTr="00DA34DC">
        <w:tc>
          <w:tcPr>
            <w:tcW w:w="817" w:type="dxa"/>
          </w:tcPr>
          <w:p w:rsidR="00FB21FF" w:rsidRPr="004E2382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информационно-просветительских мероприятий,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</w:t>
            </w:r>
          </w:p>
        </w:tc>
        <w:tc>
          <w:tcPr>
            <w:tcW w:w="3969" w:type="dxa"/>
          </w:tcPr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11D">
              <w:rPr>
                <w:rFonts w:ascii="Times New Roman" w:hAnsi="Times New Roman"/>
                <w:sz w:val="24"/>
                <w:szCs w:val="24"/>
              </w:rPr>
              <w:t>Количество мероприятий – не менее 150 ежегодно</w:t>
            </w:r>
          </w:p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FB21FF" w:rsidRPr="008D01C9" w:rsidRDefault="00FB21FF" w:rsidP="0069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FB21FF" w:rsidRPr="008D01C9" w:rsidRDefault="00FB21FF">
            <w:pPr>
              <w:rPr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FB21FF" w:rsidTr="00DA34DC">
        <w:tc>
          <w:tcPr>
            <w:tcW w:w="817" w:type="dxa"/>
          </w:tcPr>
          <w:p w:rsidR="00FB21FF" w:rsidRPr="004E2382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/>
                <w:sz w:val="24"/>
                <w:szCs w:val="24"/>
              </w:rPr>
              <w:t>Издание информационных материалов по формированию здорового образа жизни (рациональному питанию, оптимальному двигательному режиму, профилактики зависимости от алкоголя, курения, наркотиков)</w:t>
            </w:r>
          </w:p>
        </w:tc>
        <w:tc>
          <w:tcPr>
            <w:tcW w:w="3969" w:type="dxa"/>
          </w:tcPr>
          <w:p w:rsidR="00FB21FF" w:rsidRPr="0027111D" w:rsidRDefault="00FB21FF" w:rsidP="006D3B7A">
            <w:pPr>
              <w:tabs>
                <w:tab w:val="left" w:pos="99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11D">
              <w:rPr>
                <w:rFonts w:ascii="Times New Roman" w:hAnsi="Times New Roman"/>
                <w:sz w:val="24"/>
                <w:szCs w:val="24"/>
              </w:rPr>
              <w:t>Количество изданных информационных материалов по формированию здорового образа жизни- 6 ежегодно</w:t>
            </w:r>
          </w:p>
        </w:tc>
        <w:tc>
          <w:tcPr>
            <w:tcW w:w="2410" w:type="dxa"/>
          </w:tcPr>
          <w:p w:rsidR="00FB21FF" w:rsidRPr="008D01C9" w:rsidRDefault="00FB21FF" w:rsidP="0069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FB21FF" w:rsidRPr="008D01C9" w:rsidRDefault="00FB21FF">
            <w:pPr>
              <w:rPr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FB21FF" w:rsidTr="00DA34DC">
        <w:tc>
          <w:tcPr>
            <w:tcW w:w="817" w:type="dxa"/>
          </w:tcPr>
          <w:p w:rsidR="00FB21FF" w:rsidRPr="004E2382" w:rsidRDefault="00FB21FF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B21FF" w:rsidRPr="008D01C9" w:rsidRDefault="00FB21FF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физкультурно-оздоровительных и спортивно-массовых мероприятий с широким участием населения различного возраста по месту их жительства (спортивные соревнования, спортивные эстафеты)</w:t>
            </w:r>
          </w:p>
        </w:tc>
        <w:tc>
          <w:tcPr>
            <w:tcW w:w="3969" w:type="dxa"/>
          </w:tcPr>
          <w:p w:rsidR="00FB21FF" w:rsidRPr="0027111D" w:rsidRDefault="00FB21FF" w:rsidP="00085A6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11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085A68">
              <w:rPr>
                <w:rFonts w:ascii="Times New Roman" w:hAnsi="Times New Roman" w:cs="Times New Roman"/>
                <w:sz w:val="24"/>
                <w:szCs w:val="24"/>
              </w:rPr>
              <w:t>удельного веса населения, систематически занимающегося физической культурой и спортом к 2024 году до 44,2 %</w:t>
            </w:r>
          </w:p>
        </w:tc>
        <w:tc>
          <w:tcPr>
            <w:tcW w:w="2410" w:type="dxa"/>
          </w:tcPr>
          <w:p w:rsidR="00FB21FF" w:rsidRPr="008D01C9" w:rsidRDefault="00FB21FF" w:rsidP="0069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FB21FF" w:rsidRPr="008D01C9" w:rsidRDefault="00FB21FF">
            <w:pPr>
              <w:rPr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DA34DC" w:rsidTr="00DA34DC">
        <w:tc>
          <w:tcPr>
            <w:tcW w:w="817" w:type="dxa"/>
          </w:tcPr>
          <w:p w:rsidR="00DA34DC" w:rsidRPr="004E2382" w:rsidRDefault="00DA34DC" w:rsidP="0069029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DA34DC" w:rsidRPr="008D01C9" w:rsidRDefault="00DA34DC" w:rsidP="0069029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 материалов по профилактике пьянства и алкоголизма </w:t>
            </w:r>
          </w:p>
        </w:tc>
        <w:tc>
          <w:tcPr>
            <w:tcW w:w="3969" w:type="dxa"/>
          </w:tcPr>
          <w:p w:rsidR="00DA34DC" w:rsidRPr="0027111D" w:rsidRDefault="00DA34DC" w:rsidP="00085A6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злоупотреблению алкоголем</w:t>
            </w:r>
          </w:p>
        </w:tc>
        <w:tc>
          <w:tcPr>
            <w:tcW w:w="2410" w:type="dxa"/>
          </w:tcPr>
          <w:p w:rsidR="00DA34DC" w:rsidRPr="008D01C9" w:rsidRDefault="00DA34DC" w:rsidP="0069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2022-2024</w:t>
            </w:r>
          </w:p>
        </w:tc>
        <w:tc>
          <w:tcPr>
            <w:tcW w:w="2487" w:type="dxa"/>
          </w:tcPr>
          <w:p w:rsidR="00DA34DC" w:rsidRPr="00DA34DC" w:rsidRDefault="00DA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</w:t>
            </w:r>
            <w:r w:rsidRPr="008D0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  <w:r w:rsidRPr="00DA3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4DC" w:rsidRPr="00DA34DC" w:rsidRDefault="00DA34DC" w:rsidP="00DA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(по согласованию)</w:t>
            </w:r>
            <w:r w:rsidRPr="00DA3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4DC" w:rsidRDefault="003F79EF" w:rsidP="00DA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9EF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3F79EF">
              <w:rPr>
                <w:rFonts w:ascii="Times New Roman" w:hAnsi="Times New Roman" w:cs="Times New Roman"/>
                <w:sz w:val="24"/>
                <w:szCs w:val="24"/>
              </w:rPr>
              <w:t>Идринская</w:t>
            </w:r>
            <w:proofErr w:type="spellEnd"/>
            <w:r w:rsidRPr="003F79EF">
              <w:rPr>
                <w:rFonts w:ascii="Times New Roman" w:hAnsi="Times New Roman" w:cs="Times New Roman"/>
                <w:sz w:val="24"/>
                <w:szCs w:val="24"/>
              </w:rPr>
              <w:t xml:space="preserve"> РБ» </w:t>
            </w:r>
            <w:r w:rsidR="00DA34D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A34DC" w:rsidRPr="00DA3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4DC" w:rsidRPr="00DA34DC" w:rsidRDefault="00DA34DC" w:rsidP="00DA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4DC" w:rsidRPr="00DA34DC" w:rsidRDefault="00DA34DC" w:rsidP="00DA3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5347DE" w:rsidRPr="004E2382" w:rsidRDefault="00074565" w:rsidP="0007456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="005347DE" w:rsidRPr="004E2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рганизация акций, конкурсов плакатов и рисунков, спортивно-развлекате</w:t>
            </w: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льных соревнований, мероприятий</w:t>
            </w:r>
            <w:r w:rsidR="005347DE" w:rsidRPr="004E2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посвященных пр</w:t>
            </w:r>
            <w:r w:rsidR="0054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опаганде здорового образа жизни</w:t>
            </w:r>
          </w:p>
        </w:tc>
        <w:tc>
          <w:tcPr>
            <w:tcW w:w="3969" w:type="dxa"/>
          </w:tcPr>
          <w:p w:rsidR="005347DE" w:rsidRPr="004E2382" w:rsidRDefault="005347DE" w:rsidP="0007456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Ежегодно 100% участие обучающихся в</w:t>
            </w:r>
            <w:r w:rsidR="00074565"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этапе </w:t>
            </w: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краевы</w:t>
            </w:r>
            <w:r w:rsidR="00074565"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х профилактических акциях, в профилактических мероприятиях, проводимых в образовательных организациях. </w:t>
            </w:r>
            <w:r w:rsidR="00074565" w:rsidRPr="004E2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347DE" w:rsidRPr="004E2382" w:rsidRDefault="005347DE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массового спорта и общественного физкультурно-оздоровительного движения, привлечение </w:t>
            </w: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</w:t>
            </w:r>
            <w:r w:rsidR="00544B8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95% </w:t>
            </w: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   ежегодно 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3" w:type="dxa"/>
          </w:tcPr>
          <w:p w:rsidR="005347DE" w:rsidRPr="004E2382" w:rsidRDefault="005347DE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565" w:rsidRPr="004E23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</w:t>
            </w:r>
            <w:r w:rsidRPr="004E23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роведение турниров Школьной спортивной лиги (волейбол, мини-футбол, баскетбол, настольный теннис, шашки)</w:t>
            </w: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85% </w:t>
            </w: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турнире ШСЛ ежегодно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03" w:type="dxa"/>
          </w:tcPr>
          <w:p w:rsidR="005347DE" w:rsidRPr="004E2382" w:rsidRDefault="005347DE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муниципальном этапе фестиваля    </w:t>
            </w: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Всероссийского физкультурно-спортивного комп</w:t>
            </w:r>
            <w:r w:rsidR="00544B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лекса «Готов к труду и обороне»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участие 50% </w:t>
            </w: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в  фестивале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03" w:type="dxa"/>
          </w:tcPr>
          <w:p w:rsidR="005347DE" w:rsidRPr="004E2382" w:rsidRDefault="00A12364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</w:t>
            </w:r>
            <w:r w:rsidR="005347DE"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</w:t>
            </w: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-тренировочных сборов</w:t>
            </w:r>
            <w:r w:rsidR="005347DE"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старшеклассников</w:t>
            </w:r>
          </w:p>
          <w:p w:rsidR="005347DE" w:rsidRPr="004E2382" w:rsidRDefault="005347DE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7DE" w:rsidRPr="004E2382" w:rsidRDefault="005347DE" w:rsidP="006D3B7A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Участие 90% обучающихся образовательных организаций из численности учащихся 10 классов ежегодно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03" w:type="dxa"/>
          </w:tcPr>
          <w:p w:rsidR="005347DE" w:rsidRPr="004E2382" w:rsidRDefault="005347DE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ежегодных соревнований по мини-футболу н</w:t>
            </w:r>
            <w:r w:rsidR="00544B8F">
              <w:rPr>
                <w:rFonts w:ascii="Times New Roman" w:eastAsia="Times New Roman" w:hAnsi="Times New Roman" w:cs="Times New Roman"/>
                <w:sz w:val="24"/>
                <w:szCs w:val="24"/>
              </w:rPr>
              <w:t>а Кубок Главы района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Участие 85% обучающихся в соревнованиях по мини-футболу ежегодно</w:t>
            </w:r>
            <w:proofErr w:type="gramEnd"/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03" w:type="dxa"/>
          </w:tcPr>
          <w:p w:rsidR="005347DE" w:rsidRPr="004E2382" w:rsidRDefault="00A12364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муниципального этапа Всероссийских соревнований</w:t>
            </w:r>
            <w:r w:rsidR="005347DE"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мини-футболу в рамках проекта «Мини-футбол в школу»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Ежегодно участие не менее 95% обучающихся в соревнованиях по мини-футболу</w:t>
            </w:r>
            <w:proofErr w:type="gramEnd"/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5103" w:type="dxa"/>
          </w:tcPr>
          <w:p w:rsidR="005347DE" w:rsidRPr="004E2382" w:rsidRDefault="00A12364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муниципального этапа Всероссийских спортивных соревнований</w:t>
            </w:r>
            <w:r w:rsidR="005347DE" w:rsidRPr="004E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 «Президентские соревнования»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участие не менее </w:t>
            </w:r>
            <w:r w:rsidR="00FF3A24">
              <w:rPr>
                <w:rFonts w:ascii="Times New Roman" w:hAnsi="Times New Roman" w:cs="Times New Roman"/>
                <w:sz w:val="24"/>
                <w:szCs w:val="24"/>
              </w:rPr>
              <w:t>95% обучающихся в соревнованиях.</w:t>
            </w:r>
            <w:proofErr w:type="gramEnd"/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DA34DC" w:rsidTr="00DA34DC">
        <w:tc>
          <w:tcPr>
            <w:tcW w:w="817" w:type="dxa"/>
          </w:tcPr>
          <w:p w:rsidR="00DA34DC" w:rsidRPr="004E2382" w:rsidRDefault="00DA34DC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103" w:type="dxa"/>
          </w:tcPr>
          <w:p w:rsidR="00DA34DC" w:rsidRPr="004E2382" w:rsidRDefault="00DA34DC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проверок по выявлению нарушений в части запрета продажи алкогольной продукции несовершеннолетним </w:t>
            </w:r>
          </w:p>
        </w:tc>
        <w:tc>
          <w:tcPr>
            <w:tcW w:w="3969" w:type="dxa"/>
          </w:tcPr>
          <w:p w:rsidR="00DA34DC" w:rsidRPr="004E2382" w:rsidRDefault="00DA34DC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продажи алкогольной продукции несовершеннолетним</w:t>
            </w:r>
          </w:p>
        </w:tc>
        <w:tc>
          <w:tcPr>
            <w:tcW w:w="2410" w:type="dxa"/>
          </w:tcPr>
          <w:p w:rsidR="00DA34DC" w:rsidRPr="004E2382" w:rsidRDefault="00DA34DC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DA34DC" w:rsidRPr="004E2382" w:rsidRDefault="00DA34DC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МО МВД </w:t>
            </w:r>
            <w:r w:rsidR="00544B8F">
              <w:rPr>
                <w:rFonts w:ascii="Times New Roman" w:hAnsi="Times New Roman" w:cs="Times New Roman"/>
                <w:sz w:val="24"/>
                <w:szCs w:val="24"/>
              </w:rPr>
              <w:t>России «</w:t>
            </w:r>
            <w:proofErr w:type="spellStart"/>
            <w:r w:rsidR="00544B8F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="00544B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34DC" w:rsidTr="00DA34DC">
        <w:tc>
          <w:tcPr>
            <w:tcW w:w="817" w:type="dxa"/>
          </w:tcPr>
          <w:p w:rsidR="00DA34DC" w:rsidRPr="004E2382" w:rsidRDefault="00DA34DC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103" w:type="dxa"/>
          </w:tcPr>
          <w:p w:rsidR="00DA34DC" w:rsidRPr="004E2382" w:rsidRDefault="00DA34DC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рейдов и проверок общественных мест в ночное время для выявления детей, находящихся без сопровождения родителей или </w:t>
            </w:r>
            <w:r w:rsidR="00767C70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осуществляющих мероприятия с участием дет</w:t>
            </w:r>
            <w:r w:rsidR="00CC2220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3969" w:type="dxa"/>
          </w:tcPr>
          <w:p w:rsidR="00DA34DC" w:rsidRPr="004E2382" w:rsidRDefault="00767C70" w:rsidP="00767C7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пресечение продажи алкогольной и спиртосодержащей продукции </w:t>
            </w:r>
          </w:p>
        </w:tc>
        <w:tc>
          <w:tcPr>
            <w:tcW w:w="2410" w:type="dxa"/>
          </w:tcPr>
          <w:p w:rsidR="00DA34DC" w:rsidRPr="004E2382" w:rsidRDefault="00767C70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2022-2024</w:t>
            </w:r>
          </w:p>
        </w:tc>
        <w:tc>
          <w:tcPr>
            <w:tcW w:w="2487" w:type="dxa"/>
          </w:tcPr>
          <w:p w:rsidR="00DA34DC" w:rsidRPr="00767C70" w:rsidRDefault="00767C70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МО МВД</w:t>
            </w:r>
            <w:r w:rsidR="0054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220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="00544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44B8F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="00544B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767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7C70" w:rsidRPr="00767C70" w:rsidRDefault="00767C70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  <w:r w:rsidRPr="00767C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7C70" w:rsidRPr="00767C70" w:rsidRDefault="00767C70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ЗП.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347DE" w:rsidRPr="004E2382" w:rsidRDefault="00A12364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Активизация  д</w:t>
            </w:r>
            <w:r w:rsidR="005347DE" w:rsidRPr="004E2382">
              <w:rPr>
                <w:rFonts w:ascii="Times New Roman" w:hAnsi="Times New Roman" w:cs="Times New Roman"/>
                <w:sz w:val="24"/>
                <w:szCs w:val="24"/>
              </w:rPr>
              <w:t>еятельность волонтерских отрядов</w:t>
            </w:r>
            <w:r w:rsidR="005347DE" w:rsidRPr="004E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47DE" w:rsidRPr="004E2382">
              <w:rPr>
                <w:rFonts w:ascii="Times New Roman" w:hAnsi="Times New Roman" w:cs="Times New Roman"/>
                <w:sz w:val="24"/>
                <w:szCs w:val="24"/>
              </w:rPr>
              <w:t>из числа   обучающихся образовательных организаций</w:t>
            </w:r>
            <w:r w:rsidR="005347DE" w:rsidRPr="004E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47DE" w:rsidRPr="004E2382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ЗОЖ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</w:t>
            </w: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волонтерского движения ежегодно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347DE" w:rsidRPr="004E2382" w:rsidRDefault="00FF3A24" w:rsidP="00FF3A24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консультирование родителей, педагогов, проведение индивидуальных и коллективных бесед с несовершеннолетними с привлечением психологов, врачей – педиатров, наркологов, психиатров</w:t>
            </w:r>
          </w:p>
        </w:tc>
        <w:tc>
          <w:tcPr>
            <w:tcW w:w="3969" w:type="dxa"/>
          </w:tcPr>
          <w:p w:rsidR="005347DE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Ежегодно 100% участие обучающихся образовательных организаций в социально-психологическом тестировании</w:t>
            </w:r>
            <w:r w:rsidR="00FF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A24" w:rsidRPr="004E2382" w:rsidRDefault="00FF3A24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единых подходов в воспитании и обучении подростков.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Pr="004E2382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4E2382" w:rsidRDefault="00A12364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347DE" w:rsidRPr="004E2382" w:rsidRDefault="008F3AE1" w:rsidP="006D3B7A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и молодежи в программы дополнительного образования, организация различных форм досуга и занятости, в том числе в ходе летней оздоровительной компании</w:t>
            </w:r>
          </w:p>
        </w:tc>
        <w:tc>
          <w:tcPr>
            <w:tcW w:w="3969" w:type="dxa"/>
          </w:tcPr>
          <w:p w:rsidR="005347DE" w:rsidRPr="004E2382" w:rsidRDefault="005347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Обеспечение летним отдыхом и оздоровлением не менее 65% детей, находящихся в трудной жизненной ситуации ежегодно</w:t>
            </w:r>
          </w:p>
        </w:tc>
        <w:tc>
          <w:tcPr>
            <w:tcW w:w="2410" w:type="dxa"/>
          </w:tcPr>
          <w:p w:rsidR="005347DE" w:rsidRPr="004E2382" w:rsidRDefault="005347DE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5347DE" w:rsidRDefault="005347DE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  <w:r w:rsidR="008F3AE1" w:rsidRPr="00DA3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AE1" w:rsidRPr="00DA34DC" w:rsidRDefault="008F3AE1" w:rsidP="008F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C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AE1" w:rsidRPr="004E2382" w:rsidRDefault="008F3AE1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82" w:rsidTr="00DA34DC">
        <w:tc>
          <w:tcPr>
            <w:tcW w:w="817" w:type="dxa"/>
          </w:tcPr>
          <w:p w:rsidR="004E2382" w:rsidRPr="00D93E2A" w:rsidRDefault="004E2382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E2382" w:rsidRPr="004E2382" w:rsidRDefault="004E2382" w:rsidP="005C0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4E2382">
              <w:rPr>
                <w:rStyle w:val="c0"/>
              </w:rPr>
              <w:t>В</w:t>
            </w:r>
            <w:r w:rsidR="00CC2220">
              <w:rPr>
                <w:rStyle w:val="c0"/>
              </w:rPr>
              <w:t>семирный день здоровья,</w:t>
            </w:r>
          </w:p>
          <w:p w:rsidR="004E2382" w:rsidRPr="004E2382" w:rsidRDefault="004E2382" w:rsidP="005C0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4E2382">
              <w:rPr>
                <w:rStyle w:val="c0"/>
              </w:rPr>
              <w:t>КТД «Школа – территория здоровья»</w:t>
            </w:r>
          </w:p>
          <w:p w:rsidR="004E2382" w:rsidRPr="004E2382" w:rsidRDefault="00CC2220" w:rsidP="005C0B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Style w:val="c0"/>
              </w:rPr>
              <w:t>единые уроки здоровья</w:t>
            </w:r>
          </w:p>
          <w:p w:rsidR="004E2382" w:rsidRPr="004E2382" w:rsidRDefault="004E2382" w:rsidP="005C0B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2382" w:rsidRPr="004E2382" w:rsidRDefault="004E2382" w:rsidP="005C0B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 100% участие </w:t>
            </w: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ОО района</w:t>
            </w:r>
          </w:p>
        </w:tc>
        <w:tc>
          <w:tcPr>
            <w:tcW w:w="2410" w:type="dxa"/>
          </w:tcPr>
          <w:p w:rsidR="004E2382" w:rsidRPr="004E2382" w:rsidRDefault="00CC2220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4E2382" w:rsidRPr="004E2382" w:rsidRDefault="004E2382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4E2382" w:rsidTr="00DA34DC">
        <w:tc>
          <w:tcPr>
            <w:tcW w:w="817" w:type="dxa"/>
          </w:tcPr>
          <w:p w:rsidR="004E2382" w:rsidRPr="00D93E2A" w:rsidRDefault="004E2382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E2382" w:rsidRPr="004E2382" w:rsidRDefault="004E2382" w:rsidP="005C0B6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4E2382">
              <w:rPr>
                <w:shd w:val="clear" w:color="auto" w:fill="FFFFFF"/>
              </w:rPr>
              <w:t xml:space="preserve">Проведение  районного конкурса волонтерских </w:t>
            </w:r>
            <w:r w:rsidRPr="004E2382">
              <w:rPr>
                <w:shd w:val="clear" w:color="auto" w:fill="FFFFFF"/>
              </w:rPr>
              <w:lastRenderedPageBreak/>
              <w:t>и добровольческих отрядов «Открытое сердце».</w:t>
            </w:r>
            <w:r>
              <w:rPr>
                <w:shd w:val="clear" w:color="auto" w:fill="FFFFFF"/>
              </w:rPr>
              <w:t xml:space="preserve"> </w:t>
            </w:r>
            <w:r w:rsidRPr="004E2382">
              <w:rPr>
                <w:shd w:val="clear" w:color="auto" w:fill="FFFFFF"/>
              </w:rPr>
              <w:t xml:space="preserve">Номинация   агитбригада «Против курения»  </w:t>
            </w:r>
          </w:p>
        </w:tc>
        <w:tc>
          <w:tcPr>
            <w:tcW w:w="3969" w:type="dxa"/>
          </w:tcPr>
          <w:p w:rsidR="004E2382" w:rsidRPr="004E2382" w:rsidRDefault="004E2382" w:rsidP="005C0B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Ежегодное участие не менее 65% </w:t>
            </w:r>
            <w:r w:rsidRPr="004E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в соревнованиях  </w:t>
            </w:r>
            <w:proofErr w:type="gramEnd"/>
          </w:p>
        </w:tc>
        <w:tc>
          <w:tcPr>
            <w:tcW w:w="2410" w:type="dxa"/>
          </w:tcPr>
          <w:p w:rsidR="004E2382" w:rsidRPr="004E2382" w:rsidRDefault="004E2382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2022-2024</w:t>
            </w:r>
          </w:p>
        </w:tc>
        <w:tc>
          <w:tcPr>
            <w:tcW w:w="2487" w:type="dxa"/>
          </w:tcPr>
          <w:p w:rsidR="004E2382" w:rsidRPr="004E2382" w:rsidRDefault="004E2382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Pr="004E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</w:tr>
      <w:tr w:rsidR="004E2382" w:rsidTr="00DA34DC">
        <w:tc>
          <w:tcPr>
            <w:tcW w:w="817" w:type="dxa"/>
          </w:tcPr>
          <w:p w:rsidR="004E2382" w:rsidRPr="00D93E2A" w:rsidRDefault="004E2382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4E2382" w:rsidRPr="004E2382" w:rsidRDefault="004E2382" w:rsidP="005C0B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права, здоровья и безопасности «Здоровым быть - Родине служить!».</w:t>
            </w:r>
          </w:p>
        </w:tc>
        <w:tc>
          <w:tcPr>
            <w:tcW w:w="3969" w:type="dxa"/>
          </w:tcPr>
          <w:p w:rsidR="004E2382" w:rsidRPr="004E2382" w:rsidRDefault="004E2382" w:rsidP="005C0B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 100% участие </w:t>
            </w:r>
            <w:proofErr w:type="gramStart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82">
              <w:rPr>
                <w:rFonts w:ascii="Times New Roman" w:hAnsi="Times New Roman" w:cs="Times New Roman"/>
                <w:sz w:val="24"/>
                <w:szCs w:val="24"/>
              </w:rPr>
              <w:t xml:space="preserve"> ОО района</w:t>
            </w:r>
          </w:p>
        </w:tc>
        <w:tc>
          <w:tcPr>
            <w:tcW w:w="2410" w:type="dxa"/>
          </w:tcPr>
          <w:p w:rsidR="004E2382" w:rsidRPr="004E2382" w:rsidRDefault="00CC2220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2487" w:type="dxa"/>
          </w:tcPr>
          <w:p w:rsidR="004E2382" w:rsidRPr="004E2382" w:rsidRDefault="004E2382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5347DE" w:rsidTr="00DA34DC">
        <w:tc>
          <w:tcPr>
            <w:tcW w:w="817" w:type="dxa"/>
          </w:tcPr>
          <w:p w:rsidR="005347DE" w:rsidRPr="00D93E2A" w:rsidRDefault="005347DE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347DE" w:rsidRPr="00D93E2A" w:rsidRDefault="005B46CD" w:rsidP="006D3B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площадки в п. Сибирь</w:t>
            </w:r>
          </w:p>
        </w:tc>
        <w:tc>
          <w:tcPr>
            <w:tcW w:w="3969" w:type="dxa"/>
          </w:tcPr>
          <w:p w:rsidR="005347DE" w:rsidRPr="00D93E2A" w:rsidRDefault="005B46CD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Приобретение МАФ и высадка саженцев</w:t>
            </w:r>
          </w:p>
        </w:tc>
        <w:tc>
          <w:tcPr>
            <w:tcW w:w="2410" w:type="dxa"/>
          </w:tcPr>
          <w:p w:rsidR="005347DE" w:rsidRPr="00D93E2A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0ECD"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5347DE" w:rsidRPr="00D93E2A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5347DE" w:rsidTr="00DA34DC">
        <w:tc>
          <w:tcPr>
            <w:tcW w:w="817" w:type="dxa"/>
          </w:tcPr>
          <w:p w:rsidR="005347DE" w:rsidRPr="00D93E2A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347DE" w:rsidRPr="00D93E2A" w:rsidRDefault="005B46CD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детской площадки в п. </w:t>
            </w:r>
            <w:proofErr w:type="gramStart"/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</w:p>
        </w:tc>
        <w:tc>
          <w:tcPr>
            <w:tcW w:w="3969" w:type="dxa"/>
          </w:tcPr>
          <w:p w:rsidR="005347DE" w:rsidRPr="00D93E2A" w:rsidRDefault="005B46CD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Приобретение МАФ и высадка саженцев</w:t>
            </w:r>
          </w:p>
        </w:tc>
        <w:tc>
          <w:tcPr>
            <w:tcW w:w="2410" w:type="dxa"/>
          </w:tcPr>
          <w:p w:rsidR="005347DE" w:rsidRPr="00D93E2A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87" w:type="dxa"/>
          </w:tcPr>
          <w:p w:rsidR="005347DE" w:rsidRPr="00D93E2A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5347DE" w:rsidTr="00DA34DC">
        <w:tc>
          <w:tcPr>
            <w:tcW w:w="817" w:type="dxa"/>
          </w:tcPr>
          <w:p w:rsidR="005347DE" w:rsidRPr="00D93E2A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347DE" w:rsidRPr="00D93E2A" w:rsidRDefault="005B46CD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Содержание аллеи Дружбы, установка качели</w:t>
            </w:r>
          </w:p>
        </w:tc>
        <w:tc>
          <w:tcPr>
            <w:tcW w:w="3969" w:type="dxa"/>
          </w:tcPr>
          <w:p w:rsidR="005347DE" w:rsidRPr="00D93E2A" w:rsidRDefault="008A5F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C86" w:rsidRPr="00D93E2A">
              <w:rPr>
                <w:rFonts w:ascii="Times New Roman" w:hAnsi="Times New Roman" w:cs="Times New Roman"/>
                <w:sz w:val="24"/>
                <w:szCs w:val="24"/>
              </w:rPr>
              <w:t>чистка от снега, выкос травы, уборка мусора, отчистка урн от ТКО, установка МАФ</w:t>
            </w:r>
          </w:p>
        </w:tc>
        <w:tc>
          <w:tcPr>
            <w:tcW w:w="2410" w:type="dxa"/>
          </w:tcPr>
          <w:p w:rsidR="005347DE" w:rsidRPr="00D93E2A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87" w:type="dxa"/>
          </w:tcPr>
          <w:p w:rsidR="005347DE" w:rsidRPr="00D93E2A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5347DE" w:rsidTr="00DA34DC">
        <w:tc>
          <w:tcPr>
            <w:tcW w:w="817" w:type="dxa"/>
          </w:tcPr>
          <w:p w:rsidR="005347DE" w:rsidRPr="00D93E2A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347DE" w:rsidRPr="00D93E2A" w:rsidRDefault="005B46CD" w:rsidP="006D3B7A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аллее Дружбы </w:t>
            </w:r>
            <w:proofErr w:type="gramStart"/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D93E2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высадка саженцев цветущих растений</w:t>
            </w:r>
          </w:p>
        </w:tc>
        <w:tc>
          <w:tcPr>
            <w:tcW w:w="3969" w:type="dxa"/>
          </w:tcPr>
          <w:p w:rsidR="005347DE" w:rsidRPr="00D93E2A" w:rsidRDefault="008A5F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C86" w:rsidRPr="00D93E2A">
              <w:rPr>
                <w:rFonts w:ascii="Times New Roman" w:hAnsi="Times New Roman" w:cs="Times New Roman"/>
                <w:sz w:val="24"/>
                <w:szCs w:val="24"/>
              </w:rPr>
              <w:t>чистка от снега, выкос травы, уборка мусора, отчистка урн от ТКО, установка МАФ</w:t>
            </w:r>
          </w:p>
        </w:tc>
        <w:tc>
          <w:tcPr>
            <w:tcW w:w="2410" w:type="dxa"/>
          </w:tcPr>
          <w:p w:rsidR="005347DE" w:rsidRPr="00D93E2A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153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7" w:type="dxa"/>
          </w:tcPr>
          <w:p w:rsidR="005347DE" w:rsidRPr="00D93E2A" w:rsidRDefault="005B46CD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5347DE" w:rsidTr="00DA34DC">
        <w:tc>
          <w:tcPr>
            <w:tcW w:w="817" w:type="dxa"/>
          </w:tcPr>
          <w:p w:rsidR="005347DE" w:rsidRPr="00D93E2A" w:rsidRDefault="005B46CD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347DE" w:rsidRPr="00D93E2A" w:rsidRDefault="005B46CD" w:rsidP="006D3B7A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МАФ для детских игр на аллее Дружбы</w:t>
            </w:r>
          </w:p>
        </w:tc>
        <w:tc>
          <w:tcPr>
            <w:tcW w:w="3969" w:type="dxa"/>
          </w:tcPr>
          <w:p w:rsidR="005347DE" w:rsidRPr="00D93E2A" w:rsidRDefault="008A5FDE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C86" w:rsidRPr="00D93E2A">
              <w:rPr>
                <w:rFonts w:ascii="Times New Roman" w:hAnsi="Times New Roman" w:cs="Times New Roman"/>
                <w:sz w:val="24"/>
                <w:szCs w:val="24"/>
              </w:rPr>
              <w:t>чистка от снега, выкос травы, уборка мусора, отчистка урн от ТКО, установка МАФ</w:t>
            </w:r>
          </w:p>
        </w:tc>
        <w:tc>
          <w:tcPr>
            <w:tcW w:w="2410" w:type="dxa"/>
          </w:tcPr>
          <w:p w:rsidR="005347DE" w:rsidRPr="00D93E2A" w:rsidRDefault="005B46CD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87" w:type="dxa"/>
          </w:tcPr>
          <w:p w:rsidR="005347DE" w:rsidRPr="00D93E2A" w:rsidRDefault="00FC1C55" w:rsidP="006D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DA34DC">
        <w:tc>
          <w:tcPr>
            <w:tcW w:w="817" w:type="dxa"/>
          </w:tcPr>
          <w:p w:rsidR="00FC1C55" w:rsidRPr="00D93E2A" w:rsidRDefault="00A12364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C1C55" w:rsidRPr="00D93E2A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аллеи Славы</w:t>
            </w:r>
          </w:p>
        </w:tc>
        <w:tc>
          <w:tcPr>
            <w:tcW w:w="3969" w:type="dxa"/>
          </w:tcPr>
          <w:p w:rsidR="00FC1C55" w:rsidRPr="00D93E2A" w:rsidRDefault="00FC1C55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Высадка хвойных саженцев, ремонт мемориальных плит</w:t>
            </w:r>
          </w:p>
        </w:tc>
        <w:tc>
          <w:tcPr>
            <w:tcW w:w="2410" w:type="dxa"/>
          </w:tcPr>
          <w:p w:rsidR="00FC1C55" w:rsidRPr="00D93E2A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87" w:type="dxa"/>
          </w:tcPr>
          <w:p w:rsidR="00FC1C55" w:rsidRPr="00D93E2A" w:rsidRDefault="00FC1C55"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DA34DC">
        <w:tc>
          <w:tcPr>
            <w:tcW w:w="817" w:type="dxa"/>
          </w:tcPr>
          <w:p w:rsidR="00FC1C55" w:rsidRPr="00D93E2A" w:rsidRDefault="00A12364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C1C55" w:rsidRPr="00D93E2A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</w:t>
            </w:r>
            <w:proofErr w:type="gramStart"/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А</w:t>
            </w:r>
            <w:proofErr w:type="gramEnd"/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втовокзала</w:t>
            </w:r>
          </w:p>
        </w:tc>
        <w:tc>
          <w:tcPr>
            <w:tcW w:w="3969" w:type="dxa"/>
          </w:tcPr>
          <w:p w:rsidR="00FC1C55" w:rsidRPr="00D93E2A" w:rsidRDefault="00FC1C55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Планирование территории, укладка брусчатки, высадка деревьев, установка ограждения и освещения</w:t>
            </w:r>
          </w:p>
        </w:tc>
        <w:tc>
          <w:tcPr>
            <w:tcW w:w="2410" w:type="dxa"/>
          </w:tcPr>
          <w:p w:rsidR="00FC1C55" w:rsidRPr="00D93E2A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87" w:type="dxa"/>
          </w:tcPr>
          <w:p w:rsidR="00FC1C55" w:rsidRPr="00D93E2A" w:rsidRDefault="00FC1C55"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DA34DC">
        <w:tc>
          <w:tcPr>
            <w:tcW w:w="817" w:type="dxa"/>
          </w:tcPr>
          <w:p w:rsidR="00FC1C55" w:rsidRPr="00D93E2A" w:rsidRDefault="004E2382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FC1C55" w:rsidRPr="00D93E2A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</w:t>
            </w:r>
            <w:proofErr w:type="gramStart"/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А</w:t>
            </w:r>
            <w:proofErr w:type="gramEnd"/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втовокзала</w:t>
            </w:r>
          </w:p>
        </w:tc>
        <w:tc>
          <w:tcPr>
            <w:tcW w:w="3969" w:type="dxa"/>
          </w:tcPr>
          <w:p w:rsidR="00FC1C55" w:rsidRPr="00D93E2A" w:rsidRDefault="00FC1C55" w:rsidP="006D3B7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МАФ для детей, лавочек, урн</w:t>
            </w:r>
          </w:p>
        </w:tc>
        <w:tc>
          <w:tcPr>
            <w:tcW w:w="2410" w:type="dxa"/>
          </w:tcPr>
          <w:p w:rsidR="00FC1C55" w:rsidRPr="00D93E2A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87" w:type="dxa"/>
          </w:tcPr>
          <w:p w:rsidR="00FC1C55" w:rsidRPr="00D93E2A" w:rsidRDefault="00FC1C55"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DA34DC">
        <w:tc>
          <w:tcPr>
            <w:tcW w:w="817" w:type="dxa"/>
          </w:tcPr>
          <w:p w:rsidR="00FC1C55" w:rsidRPr="00D93E2A" w:rsidRDefault="004E2382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FC1C55" w:rsidRPr="00D93E2A" w:rsidRDefault="00FC1C55" w:rsidP="00FC1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территорий (ул. Карла-Маркса д.5, </w:t>
            </w:r>
            <w:proofErr w:type="gramStart"/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 40 Лет Победы 2)</w:t>
            </w:r>
          </w:p>
        </w:tc>
        <w:tc>
          <w:tcPr>
            <w:tcW w:w="3969" w:type="dxa"/>
          </w:tcPr>
          <w:p w:rsidR="00FC1C55" w:rsidRPr="00D93E2A" w:rsidRDefault="00FC1C55" w:rsidP="006D3B7A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Асфальтирование дворовых проездов и подъездных путей к МКД, установка энергосберегающего освещения, урн и скамеек</w:t>
            </w:r>
          </w:p>
        </w:tc>
        <w:tc>
          <w:tcPr>
            <w:tcW w:w="2410" w:type="dxa"/>
          </w:tcPr>
          <w:p w:rsidR="00FC1C55" w:rsidRPr="00D93E2A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87" w:type="dxa"/>
          </w:tcPr>
          <w:p w:rsidR="00FC1C55" w:rsidRPr="00D93E2A" w:rsidRDefault="00FC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FC1C55" w:rsidTr="00DA34DC">
        <w:tc>
          <w:tcPr>
            <w:tcW w:w="817" w:type="dxa"/>
          </w:tcPr>
          <w:p w:rsidR="00FC1C55" w:rsidRPr="00D93E2A" w:rsidRDefault="004E2382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FC1C55" w:rsidRPr="00D93E2A" w:rsidRDefault="00FC1C55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территорий (ул. Карла-Маркса 6; 30 Лет Победы 17; </w:t>
            </w:r>
            <w:proofErr w:type="spellStart"/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Сыдинская</w:t>
            </w:r>
            <w:proofErr w:type="spellEnd"/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2А)</w:t>
            </w:r>
          </w:p>
        </w:tc>
        <w:tc>
          <w:tcPr>
            <w:tcW w:w="3969" w:type="dxa"/>
          </w:tcPr>
          <w:p w:rsidR="00FC1C55" w:rsidRPr="00D93E2A" w:rsidRDefault="00FC1C55"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Асфальтирование дворовых проездов и подъездных путей к </w:t>
            </w: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МКД, установка энергосберегающего освещения, урн и скамеек</w:t>
            </w:r>
          </w:p>
        </w:tc>
        <w:tc>
          <w:tcPr>
            <w:tcW w:w="2410" w:type="dxa"/>
          </w:tcPr>
          <w:p w:rsidR="00FC1C55" w:rsidRPr="00D93E2A" w:rsidRDefault="00FC1C55" w:rsidP="006D3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2021</w:t>
            </w:r>
          </w:p>
        </w:tc>
        <w:tc>
          <w:tcPr>
            <w:tcW w:w="2487" w:type="dxa"/>
          </w:tcPr>
          <w:p w:rsidR="00FC1C55" w:rsidRPr="00D93E2A" w:rsidRDefault="00FC1C55">
            <w:r w:rsidRPr="00D93E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Идринского </w:t>
            </w:r>
            <w:r w:rsidRPr="00D93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715355" w:rsidTr="00DA34DC">
        <w:tc>
          <w:tcPr>
            <w:tcW w:w="817" w:type="dxa"/>
          </w:tcPr>
          <w:p w:rsidR="00715355" w:rsidRPr="00D93E2A" w:rsidRDefault="007153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15355" w:rsidRPr="00715355" w:rsidRDefault="00715355" w:rsidP="005C0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уличного освещения </w:t>
            </w:r>
            <w:proofErr w:type="gramStart"/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Идринское</w:t>
            </w:r>
          </w:p>
        </w:tc>
        <w:tc>
          <w:tcPr>
            <w:tcW w:w="3969" w:type="dxa"/>
          </w:tcPr>
          <w:p w:rsidR="00715355" w:rsidRPr="00715355" w:rsidRDefault="00715355" w:rsidP="005C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осветительного</w:t>
            </w:r>
            <w:proofErr w:type="gramEnd"/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на энергосберегающее</w:t>
            </w:r>
          </w:p>
        </w:tc>
        <w:tc>
          <w:tcPr>
            <w:tcW w:w="2410" w:type="dxa"/>
          </w:tcPr>
          <w:p w:rsidR="00715355" w:rsidRPr="00715355" w:rsidRDefault="00715355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87" w:type="dxa"/>
          </w:tcPr>
          <w:p w:rsidR="00715355" w:rsidRPr="00715355" w:rsidRDefault="00715355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715355" w:rsidTr="00DA34DC">
        <w:tc>
          <w:tcPr>
            <w:tcW w:w="817" w:type="dxa"/>
          </w:tcPr>
          <w:p w:rsidR="00715355" w:rsidRPr="00D93E2A" w:rsidRDefault="007153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15355" w:rsidRPr="00715355" w:rsidRDefault="00715355" w:rsidP="005C0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</w:t>
            </w:r>
            <w:r w:rsidR="00080666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 (ул. 30 Лет Победы 19;</w:t>
            </w:r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Широкий,7)</w:t>
            </w:r>
          </w:p>
        </w:tc>
        <w:tc>
          <w:tcPr>
            <w:tcW w:w="3969" w:type="dxa"/>
          </w:tcPr>
          <w:p w:rsidR="00715355" w:rsidRPr="00715355" w:rsidRDefault="00715355" w:rsidP="005C0B66"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Асфальтирование дворовых проездов и подъездных путей к МКД, установка энергосберегающего освещения, урн и скамеек</w:t>
            </w:r>
          </w:p>
        </w:tc>
        <w:tc>
          <w:tcPr>
            <w:tcW w:w="2410" w:type="dxa"/>
          </w:tcPr>
          <w:p w:rsidR="00715355" w:rsidRPr="00715355" w:rsidRDefault="00080666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87" w:type="dxa"/>
          </w:tcPr>
          <w:p w:rsidR="00715355" w:rsidRPr="00715355" w:rsidRDefault="00715355" w:rsidP="005C0B66"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715355" w:rsidRPr="00FF3C1F" w:rsidTr="00DA34DC">
        <w:tc>
          <w:tcPr>
            <w:tcW w:w="817" w:type="dxa"/>
          </w:tcPr>
          <w:p w:rsidR="00715355" w:rsidRPr="00D93E2A" w:rsidRDefault="007153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15355" w:rsidRPr="00715355" w:rsidRDefault="00715355" w:rsidP="005C0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сквера по ул. Карла-Маркса (около ДРСУ)</w:t>
            </w:r>
          </w:p>
        </w:tc>
        <w:tc>
          <w:tcPr>
            <w:tcW w:w="3969" w:type="dxa"/>
          </w:tcPr>
          <w:p w:rsidR="00715355" w:rsidRPr="00FF3C1F" w:rsidRDefault="00715355" w:rsidP="005C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Установка: площадка с уличными тренажерами (</w:t>
            </w:r>
            <w:proofErr w:type="spellStart"/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); многофункциональная спортивная площадка;</w:t>
            </w:r>
            <w:r w:rsidR="00FF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зона для игры в настольный теннис; площадка для детей от 0 до 3 лет и от 4 до 12 лет; зона тихого отдыха; пешеходные дорожки; скамейки; урны; освещение</w:t>
            </w:r>
          </w:p>
        </w:tc>
        <w:tc>
          <w:tcPr>
            <w:tcW w:w="2410" w:type="dxa"/>
          </w:tcPr>
          <w:p w:rsidR="00715355" w:rsidRPr="00FF3C1F" w:rsidRDefault="00715355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87" w:type="dxa"/>
          </w:tcPr>
          <w:p w:rsidR="00715355" w:rsidRPr="00FF3C1F" w:rsidRDefault="00715355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715355" w:rsidRPr="00FF3C1F" w:rsidTr="00DA34DC">
        <w:tc>
          <w:tcPr>
            <w:tcW w:w="817" w:type="dxa"/>
          </w:tcPr>
          <w:p w:rsidR="00715355" w:rsidRPr="00D93E2A" w:rsidRDefault="007153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15355" w:rsidRPr="00715355" w:rsidRDefault="00715355" w:rsidP="005C0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Благоустройства фрагмента ул. </w:t>
            </w:r>
            <w:proofErr w:type="gramStart"/>
            <w:r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</w:p>
        </w:tc>
        <w:tc>
          <w:tcPr>
            <w:tcW w:w="3969" w:type="dxa"/>
          </w:tcPr>
          <w:p w:rsidR="00715355" w:rsidRPr="00FF3C1F" w:rsidRDefault="00715355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Благоустройство участка улицы (асфальтирование; устройство тротуаров;</w:t>
            </w:r>
            <w:r w:rsidR="00FF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освещение; </w:t>
            </w:r>
            <w:proofErr w:type="spellStart"/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МАФы</w:t>
            </w:r>
            <w:proofErr w:type="spellEnd"/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); строительс</w:t>
            </w:r>
            <w:r w:rsidR="00FF3C1F">
              <w:rPr>
                <w:rFonts w:ascii="Times New Roman" w:hAnsi="Times New Roman" w:cs="Times New Roman"/>
                <w:sz w:val="24"/>
                <w:szCs w:val="24"/>
              </w:rPr>
              <w:t>тво многофункциональной площади</w:t>
            </w: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15355" w:rsidRPr="00FF3C1F" w:rsidRDefault="00715355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87" w:type="dxa"/>
          </w:tcPr>
          <w:p w:rsidR="00715355" w:rsidRPr="00FF3C1F" w:rsidRDefault="00715355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715355" w:rsidRPr="00FF3C1F" w:rsidTr="00DA34DC">
        <w:tc>
          <w:tcPr>
            <w:tcW w:w="817" w:type="dxa"/>
          </w:tcPr>
          <w:p w:rsidR="00715355" w:rsidRPr="00D93E2A" w:rsidRDefault="00715355" w:rsidP="006D3B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15355" w:rsidRPr="00715355" w:rsidRDefault="00080666" w:rsidP="005C0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площади СДК</w:t>
            </w:r>
            <w:r w:rsidR="00715355" w:rsidRPr="0071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Сибирь</w:t>
            </w:r>
          </w:p>
        </w:tc>
        <w:tc>
          <w:tcPr>
            <w:tcW w:w="3969" w:type="dxa"/>
          </w:tcPr>
          <w:p w:rsidR="00715355" w:rsidRPr="00FF3C1F" w:rsidRDefault="00080666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Ограждение, освещение, установка туалета, </w:t>
            </w:r>
            <w:proofErr w:type="spellStart"/>
            <w:r w:rsidRPr="00080666">
              <w:rPr>
                <w:rFonts w:ascii="Times New Roman" w:eastAsia="Times New Roman" w:hAnsi="Times New Roman" w:cs="Times New Roman"/>
                <w:sz w:val="24"/>
                <w:szCs w:val="24"/>
              </w:rPr>
              <w:t>МАФы</w:t>
            </w:r>
            <w:proofErr w:type="spellEnd"/>
          </w:p>
        </w:tc>
        <w:tc>
          <w:tcPr>
            <w:tcW w:w="2410" w:type="dxa"/>
          </w:tcPr>
          <w:p w:rsidR="00715355" w:rsidRPr="00FF3C1F" w:rsidRDefault="00080666" w:rsidP="005C0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87" w:type="dxa"/>
          </w:tcPr>
          <w:p w:rsidR="00715355" w:rsidRPr="00FF3C1F" w:rsidRDefault="00715355" w:rsidP="005C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080666" w:rsidRPr="00FF3C1F" w:rsidTr="00DA34DC">
        <w:tc>
          <w:tcPr>
            <w:tcW w:w="817" w:type="dxa"/>
          </w:tcPr>
          <w:p w:rsidR="00080666" w:rsidRPr="00D93E2A" w:rsidRDefault="00080666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080666" w:rsidRPr="00080666" w:rsidRDefault="00080666" w:rsidP="00630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площадки «Солнечная» (АЗС)</w:t>
            </w:r>
          </w:p>
        </w:tc>
        <w:tc>
          <w:tcPr>
            <w:tcW w:w="3969" w:type="dxa"/>
          </w:tcPr>
          <w:p w:rsidR="00080666" w:rsidRPr="00080666" w:rsidRDefault="00080666" w:rsidP="0063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площади, парковки, ограждение территории, </w:t>
            </w:r>
            <w:proofErr w:type="spellStart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МАФы</w:t>
            </w:r>
            <w:proofErr w:type="spellEnd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, освещение, установка 3 арт-объектов</w:t>
            </w:r>
          </w:p>
        </w:tc>
        <w:tc>
          <w:tcPr>
            <w:tcW w:w="2410" w:type="dxa"/>
          </w:tcPr>
          <w:p w:rsidR="00080666" w:rsidRPr="00080666" w:rsidRDefault="00080666" w:rsidP="00630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6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87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080666" w:rsidRPr="00FF3C1F" w:rsidTr="00DA34DC">
        <w:tc>
          <w:tcPr>
            <w:tcW w:w="817" w:type="dxa"/>
          </w:tcPr>
          <w:p w:rsidR="00080666" w:rsidRPr="00D93E2A" w:rsidRDefault="00080666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080666" w:rsidRPr="00080666" w:rsidRDefault="00080666" w:rsidP="00630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благоустройство ул. Мира-Ленина-Майская-площадь ДК</w:t>
            </w:r>
          </w:p>
        </w:tc>
        <w:tc>
          <w:tcPr>
            <w:tcW w:w="3969" w:type="dxa"/>
          </w:tcPr>
          <w:p w:rsidR="00080666" w:rsidRPr="00080666" w:rsidRDefault="00080666" w:rsidP="0063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территории, дорожек, </w:t>
            </w:r>
            <w:proofErr w:type="spellStart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тратуаров</w:t>
            </w:r>
            <w:proofErr w:type="spellEnd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МАФы</w:t>
            </w:r>
            <w:proofErr w:type="spellEnd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, освещение, детский комплекс и другие работы</w:t>
            </w:r>
          </w:p>
        </w:tc>
        <w:tc>
          <w:tcPr>
            <w:tcW w:w="2410" w:type="dxa"/>
          </w:tcPr>
          <w:p w:rsidR="00080666" w:rsidRPr="00080666" w:rsidRDefault="00080666" w:rsidP="00630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6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2487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</w:tr>
      <w:tr w:rsidR="00080666" w:rsidRPr="00FF3C1F" w:rsidTr="00DA34DC">
        <w:tc>
          <w:tcPr>
            <w:tcW w:w="817" w:type="dxa"/>
          </w:tcPr>
          <w:p w:rsidR="00080666" w:rsidRPr="00D93E2A" w:rsidRDefault="00080666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080666" w:rsidRPr="00080666" w:rsidRDefault="00080666" w:rsidP="00630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сквера по ул.30 лет Победы</w:t>
            </w:r>
          </w:p>
        </w:tc>
        <w:tc>
          <w:tcPr>
            <w:tcW w:w="3969" w:type="dxa"/>
          </w:tcPr>
          <w:p w:rsidR="00080666" w:rsidRPr="00080666" w:rsidRDefault="00080666" w:rsidP="0063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66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территории, </w:t>
            </w:r>
            <w:r w:rsidRPr="00080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дорожек, детский и спортивный комплекс, </w:t>
            </w:r>
            <w:proofErr w:type="spellStart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МАФы</w:t>
            </w:r>
            <w:proofErr w:type="spellEnd"/>
            <w:r w:rsidRPr="00080666">
              <w:rPr>
                <w:rFonts w:ascii="Times New Roman" w:hAnsi="Times New Roman" w:cs="Times New Roman"/>
                <w:sz w:val="24"/>
                <w:szCs w:val="24"/>
              </w:rPr>
              <w:t>, освещение, сцена</w:t>
            </w:r>
          </w:p>
        </w:tc>
        <w:tc>
          <w:tcPr>
            <w:tcW w:w="2410" w:type="dxa"/>
          </w:tcPr>
          <w:p w:rsidR="00080666" w:rsidRPr="00080666" w:rsidRDefault="00080666" w:rsidP="00630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6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2023-2024</w:t>
            </w:r>
          </w:p>
        </w:tc>
        <w:tc>
          <w:tcPr>
            <w:tcW w:w="2487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FF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Идринского сельсовета</w:t>
            </w:r>
          </w:p>
        </w:tc>
      </w:tr>
      <w:tr w:rsidR="00080666" w:rsidRPr="00FF3C1F" w:rsidTr="00DA34DC">
        <w:tc>
          <w:tcPr>
            <w:tcW w:w="817" w:type="dxa"/>
          </w:tcPr>
          <w:p w:rsidR="00080666" w:rsidRPr="00D93E2A" w:rsidRDefault="00080666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03" w:type="dxa"/>
          </w:tcPr>
          <w:p w:rsidR="00080666" w:rsidRPr="00D93E2A" w:rsidRDefault="00080666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просветительных мероприятий по укреплению общественного здоровья муниципальных отделением Всероссийского общественного движения «Волонтеры-медики».</w:t>
            </w:r>
          </w:p>
        </w:tc>
        <w:tc>
          <w:tcPr>
            <w:tcW w:w="3969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чел. ежегодно – участников Всероссийского общественного движения «Волонтеры-медики»</w:t>
            </w:r>
          </w:p>
        </w:tc>
        <w:tc>
          <w:tcPr>
            <w:tcW w:w="2410" w:type="dxa"/>
          </w:tcPr>
          <w:p w:rsidR="00080666" w:rsidRPr="00FF3C1F" w:rsidRDefault="00080666" w:rsidP="006D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487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Идринская</w:t>
            </w:r>
            <w:proofErr w:type="spellEnd"/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</w:tr>
      <w:tr w:rsidR="00080666" w:rsidRPr="00FF3C1F" w:rsidTr="00DA34DC">
        <w:tc>
          <w:tcPr>
            <w:tcW w:w="817" w:type="dxa"/>
          </w:tcPr>
          <w:p w:rsidR="00080666" w:rsidRPr="00D93E2A" w:rsidRDefault="00080666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080666" w:rsidRPr="00D93E2A" w:rsidRDefault="00080666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транспортной инфраструктуры</w:t>
            </w:r>
          </w:p>
        </w:tc>
        <w:tc>
          <w:tcPr>
            <w:tcW w:w="3969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proofErr w:type="gramEnd"/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пассажироперевозок</w:t>
            </w:r>
            <w:proofErr w:type="spellEnd"/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2410" w:type="dxa"/>
          </w:tcPr>
          <w:p w:rsidR="00080666" w:rsidRPr="00FF3C1F" w:rsidRDefault="00080666" w:rsidP="006D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487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Идринского района</w:t>
            </w:r>
          </w:p>
        </w:tc>
      </w:tr>
      <w:tr w:rsidR="00080666" w:rsidRPr="00FF3C1F" w:rsidTr="00DA34DC">
        <w:tc>
          <w:tcPr>
            <w:tcW w:w="817" w:type="dxa"/>
          </w:tcPr>
          <w:p w:rsidR="00080666" w:rsidRPr="00D93E2A" w:rsidRDefault="00080666" w:rsidP="006D3B7A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080666" w:rsidRPr="00D93E2A" w:rsidRDefault="00080666" w:rsidP="006D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E2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диспансеризацией</w:t>
            </w:r>
          </w:p>
        </w:tc>
        <w:tc>
          <w:tcPr>
            <w:tcW w:w="3969" w:type="dxa"/>
          </w:tcPr>
          <w:p w:rsidR="00080666" w:rsidRPr="00FF3C1F" w:rsidRDefault="00080666" w:rsidP="00FF3C1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диспансеризации</w:t>
            </w:r>
          </w:p>
        </w:tc>
        <w:tc>
          <w:tcPr>
            <w:tcW w:w="2410" w:type="dxa"/>
          </w:tcPr>
          <w:p w:rsidR="00080666" w:rsidRPr="00FF3C1F" w:rsidRDefault="00080666" w:rsidP="006D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487" w:type="dxa"/>
          </w:tcPr>
          <w:p w:rsidR="00080666" w:rsidRPr="00FF3C1F" w:rsidRDefault="00080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Идринская</w:t>
            </w:r>
            <w:proofErr w:type="spellEnd"/>
            <w:r w:rsidRPr="00FF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РБ»</w:t>
            </w:r>
          </w:p>
        </w:tc>
      </w:tr>
    </w:tbl>
    <w:p w:rsidR="00162BD7" w:rsidRDefault="00162BD7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472"/>
      </w:tblGrid>
      <w:tr w:rsidR="00080666" w:rsidRPr="00D46526" w:rsidTr="00CC17E4">
        <w:tc>
          <w:tcPr>
            <w:tcW w:w="10031" w:type="dxa"/>
          </w:tcPr>
          <w:p w:rsidR="00080666" w:rsidRDefault="00080666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080666" w:rsidRPr="00D46526" w:rsidRDefault="00080666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472" w:type="dxa"/>
          </w:tcPr>
          <w:p w:rsidR="00080666" w:rsidRDefault="00080666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666" w:rsidRPr="00E81563" w:rsidRDefault="00080666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Приложение № 2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</w:t>
            </w:r>
            <w:r w:rsidRPr="00E81563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общественного здоровья жителей Идринского района на 2020-2024 годы</w:t>
            </w: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tbl>
      <w:tblPr>
        <w:tblW w:w="2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9"/>
      </w:tblGrid>
      <w:tr w:rsidR="00883F98" w:rsidRPr="00D46526" w:rsidTr="00883F98">
        <w:trPr>
          <w:trHeight w:hRule="exact" w:val="282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</w:tcPr>
          <w:p w:rsidR="00883F98" w:rsidRPr="00D46526" w:rsidRDefault="00883F9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869A7" w:rsidRPr="00715355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71535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E2382">
        <w:rPr>
          <w:rFonts w:ascii="Times New Roman" w:hAnsi="Times New Roman" w:cs="Times New Roman"/>
          <w:sz w:val="24"/>
          <w:szCs w:val="24"/>
        </w:rPr>
        <w:t xml:space="preserve">№ </w:t>
      </w:r>
      <w:r w:rsidRPr="00715355">
        <w:rPr>
          <w:rFonts w:ascii="Times New Roman" w:hAnsi="Times New Roman" w:cs="Times New Roman"/>
          <w:sz w:val="24"/>
          <w:szCs w:val="24"/>
        </w:rPr>
        <w:t>1</w:t>
      </w:r>
    </w:p>
    <w:p w:rsidR="001869A7" w:rsidRPr="00715355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55">
        <w:rPr>
          <w:rFonts w:ascii="Times New Roman" w:hAnsi="Times New Roman" w:cs="Times New Roman"/>
          <w:b/>
          <w:sz w:val="24"/>
          <w:szCs w:val="24"/>
        </w:rPr>
        <w:t xml:space="preserve">Заболеваемость и смертность </w:t>
      </w:r>
      <w:proofErr w:type="gramStart"/>
      <w:r w:rsidRPr="00715355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715355">
        <w:rPr>
          <w:rFonts w:ascii="Times New Roman" w:hAnsi="Times New Roman" w:cs="Times New Roman"/>
          <w:b/>
          <w:sz w:val="24"/>
          <w:szCs w:val="24"/>
        </w:rPr>
        <w:t xml:space="preserve"> НИЗ в динамике</w:t>
      </w:r>
    </w:p>
    <w:p w:rsidR="001869A7" w:rsidRPr="00715355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55">
        <w:rPr>
          <w:rFonts w:ascii="Times New Roman" w:hAnsi="Times New Roman" w:cs="Times New Roman"/>
          <w:b/>
          <w:sz w:val="24"/>
          <w:szCs w:val="24"/>
        </w:rPr>
        <w:t>Заболеваемость населения Идринского района за 2015-2016 годы на 1000 населения соответствующего</w:t>
      </w:r>
    </w:p>
    <w:tbl>
      <w:tblPr>
        <w:tblStyle w:val="a3"/>
        <w:tblW w:w="15935" w:type="dxa"/>
        <w:tblInd w:w="-601" w:type="dxa"/>
        <w:tblLook w:val="04A0" w:firstRow="1" w:lastRow="0" w:firstColumn="1" w:lastColumn="0" w:noHBand="0" w:noVBand="1"/>
      </w:tblPr>
      <w:tblGrid>
        <w:gridCol w:w="2395"/>
        <w:gridCol w:w="979"/>
        <w:gridCol w:w="1039"/>
        <w:gridCol w:w="954"/>
        <w:gridCol w:w="963"/>
        <w:gridCol w:w="955"/>
        <w:gridCol w:w="961"/>
        <w:gridCol w:w="953"/>
        <w:gridCol w:w="977"/>
        <w:gridCol w:w="953"/>
        <w:gridCol w:w="960"/>
        <w:gridCol w:w="955"/>
        <w:gridCol w:w="961"/>
        <w:gridCol w:w="953"/>
        <w:gridCol w:w="977"/>
      </w:tblGrid>
      <w:tr w:rsidR="001869A7" w:rsidRPr="00715355" w:rsidTr="001869A7">
        <w:tc>
          <w:tcPr>
            <w:tcW w:w="2395" w:type="dxa"/>
            <w:vMerge w:val="restart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18" w:type="dxa"/>
            <w:gridSpan w:val="2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7" w:type="dxa"/>
            <w:gridSpan w:val="2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2015 всего</w:t>
            </w:r>
          </w:p>
        </w:tc>
        <w:tc>
          <w:tcPr>
            <w:tcW w:w="1916" w:type="dxa"/>
            <w:gridSpan w:val="2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2015 взрослые</w:t>
            </w:r>
          </w:p>
        </w:tc>
        <w:tc>
          <w:tcPr>
            <w:tcW w:w="1930" w:type="dxa"/>
            <w:gridSpan w:val="2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2015 дети</w:t>
            </w:r>
          </w:p>
        </w:tc>
        <w:tc>
          <w:tcPr>
            <w:tcW w:w="1913" w:type="dxa"/>
            <w:gridSpan w:val="2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2016 всего</w:t>
            </w:r>
          </w:p>
        </w:tc>
        <w:tc>
          <w:tcPr>
            <w:tcW w:w="1916" w:type="dxa"/>
            <w:gridSpan w:val="2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2016 взрослые</w:t>
            </w:r>
          </w:p>
        </w:tc>
        <w:tc>
          <w:tcPr>
            <w:tcW w:w="1930" w:type="dxa"/>
            <w:gridSpan w:val="2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2016 дети</w:t>
            </w:r>
          </w:p>
        </w:tc>
      </w:tr>
      <w:tr w:rsidR="001869A7" w:rsidRPr="00715355" w:rsidTr="001869A7">
        <w:tc>
          <w:tcPr>
            <w:tcW w:w="2395" w:type="dxa"/>
            <w:vMerge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Первич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Зарегистрировано - всего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17562-1518,9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8604-721,8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12591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1074,5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9729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1108,7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2862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972,5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17563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1449,1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13647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1487,4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3916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1331,1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 т.ч. инфекционные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в т.ч. злокачественные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крови, кроветворных органов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системы, расстройства питания и нарушения обмена веществ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Болезни уха и сосцевидного отростка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болезни </w:t>
            </w:r>
          </w:p>
        </w:tc>
        <w:tc>
          <w:tcPr>
            <w:tcW w:w="979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39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6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5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61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5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6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5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61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5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2289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531,6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кожи и подкожной клетчатки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 системы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Врожденные аномалии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1869A7" w:rsidRPr="00715355" w:rsidTr="001869A7">
        <w:tc>
          <w:tcPr>
            <w:tcW w:w="2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</w:t>
            </w:r>
          </w:p>
        </w:tc>
        <w:tc>
          <w:tcPr>
            <w:tcW w:w="97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039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954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6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96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55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961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53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7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</w:tbl>
    <w:p w:rsidR="001869A7" w:rsidRPr="00715355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715355">
        <w:rPr>
          <w:rFonts w:ascii="Times New Roman" w:hAnsi="Times New Roman" w:cs="Times New Roman"/>
          <w:sz w:val="24"/>
          <w:szCs w:val="24"/>
        </w:rPr>
        <w:t>Таблица № 2</w:t>
      </w:r>
    </w:p>
    <w:p w:rsidR="001869A7" w:rsidRPr="00715355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55">
        <w:rPr>
          <w:rFonts w:ascii="Times New Roman" w:hAnsi="Times New Roman" w:cs="Times New Roman"/>
          <w:b/>
          <w:sz w:val="24"/>
          <w:szCs w:val="24"/>
        </w:rPr>
        <w:t>Структура смертности постоянного населения за 2014-2018 годы</w:t>
      </w:r>
    </w:p>
    <w:tbl>
      <w:tblPr>
        <w:tblStyle w:val="a3"/>
        <w:tblW w:w="16198" w:type="dxa"/>
        <w:tblInd w:w="-601" w:type="dxa"/>
        <w:tblLook w:val="04A0" w:firstRow="1" w:lastRow="0" w:firstColumn="1" w:lastColumn="0" w:noHBand="0" w:noVBand="1"/>
      </w:tblPr>
      <w:tblGrid>
        <w:gridCol w:w="2394"/>
        <w:gridCol w:w="590"/>
        <w:gridCol w:w="576"/>
        <w:gridCol w:w="576"/>
        <w:gridCol w:w="926"/>
        <w:gridCol w:w="696"/>
        <w:gridCol w:w="576"/>
        <w:gridCol w:w="576"/>
        <w:gridCol w:w="936"/>
        <w:gridCol w:w="696"/>
        <w:gridCol w:w="576"/>
        <w:gridCol w:w="576"/>
        <w:gridCol w:w="936"/>
        <w:gridCol w:w="696"/>
        <w:gridCol w:w="576"/>
        <w:gridCol w:w="576"/>
        <w:gridCol w:w="936"/>
        <w:gridCol w:w="696"/>
        <w:gridCol w:w="576"/>
        <w:gridCol w:w="576"/>
        <w:gridCol w:w="936"/>
      </w:tblGrid>
      <w:tr w:rsidR="001869A7" w:rsidRPr="00715355" w:rsidTr="001869A7">
        <w:tc>
          <w:tcPr>
            <w:tcW w:w="2394" w:type="dxa"/>
            <w:vMerge w:val="restart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2668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869A7" w:rsidRPr="00715355" w:rsidTr="001869A7">
        <w:tc>
          <w:tcPr>
            <w:tcW w:w="2394" w:type="dxa"/>
            <w:vMerge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Сердечно </w:t>
            </w:r>
            <w:proofErr w:type="gram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осудистые заболевания 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21,2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Цереброваскулярные заболевания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37,6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</w:t>
            </w:r>
            <w:r w:rsidRPr="00715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дыхания 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Новообразования 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пищеварения 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мочеполовой системы 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r w:rsidRPr="00715355">
              <w:t>-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Внешние причины, в том числе: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68,8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57,2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Прочие заболевания 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В/Н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dxa"/>
            <w:vAlign w:val="center"/>
          </w:tcPr>
          <w:p w:rsidR="001869A7" w:rsidRPr="00715355" w:rsidRDefault="001869A7" w:rsidP="001869A7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69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3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1869A7" w:rsidRPr="00715355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715355">
        <w:rPr>
          <w:rFonts w:ascii="Times New Roman" w:hAnsi="Times New Roman" w:cs="Times New Roman"/>
          <w:sz w:val="24"/>
          <w:szCs w:val="24"/>
        </w:rPr>
        <w:t>Таблица № 3</w:t>
      </w:r>
    </w:p>
    <w:p w:rsidR="001869A7" w:rsidRPr="00715355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55">
        <w:rPr>
          <w:rFonts w:ascii="Times New Roman" w:hAnsi="Times New Roman" w:cs="Times New Roman"/>
          <w:b/>
          <w:sz w:val="24"/>
          <w:szCs w:val="24"/>
        </w:rPr>
        <w:t>Структура смертности трудоспособного населения за 2014-2018 годы</w:t>
      </w:r>
    </w:p>
    <w:tbl>
      <w:tblPr>
        <w:tblStyle w:val="a3"/>
        <w:tblW w:w="16198" w:type="dxa"/>
        <w:tblInd w:w="-601" w:type="dxa"/>
        <w:tblLook w:val="04A0" w:firstRow="1" w:lastRow="0" w:firstColumn="1" w:lastColumn="0" w:noHBand="0" w:noVBand="1"/>
      </w:tblPr>
      <w:tblGrid>
        <w:gridCol w:w="2394"/>
        <w:gridCol w:w="590"/>
        <w:gridCol w:w="576"/>
        <w:gridCol w:w="576"/>
        <w:gridCol w:w="926"/>
        <w:gridCol w:w="696"/>
        <w:gridCol w:w="576"/>
        <w:gridCol w:w="576"/>
        <w:gridCol w:w="936"/>
        <w:gridCol w:w="696"/>
        <w:gridCol w:w="576"/>
        <w:gridCol w:w="576"/>
        <w:gridCol w:w="936"/>
        <w:gridCol w:w="696"/>
        <w:gridCol w:w="576"/>
        <w:gridCol w:w="576"/>
        <w:gridCol w:w="936"/>
        <w:gridCol w:w="696"/>
        <w:gridCol w:w="576"/>
        <w:gridCol w:w="576"/>
        <w:gridCol w:w="936"/>
      </w:tblGrid>
      <w:tr w:rsidR="001869A7" w:rsidRPr="00715355" w:rsidTr="001869A7">
        <w:tc>
          <w:tcPr>
            <w:tcW w:w="2394" w:type="dxa"/>
            <w:vMerge w:val="restart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2668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84" w:type="dxa"/>
            <w:gridSpan w:val="4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869A7" w:rsidRPr="00715355" w:rsidTr="001869A7">
        <w:tc>
          <w:tcPr>
            <w:tcW w:w="2394" w:type="dxa"/>
            <w:vMerge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Сердечно </w:t>
            </w:r>
            <w:proofErr w:type="gram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осудистые заболевания 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69,2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83,7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Цереброваскулярные заболевания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r w:rsidRPr="00715355"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r w:rsidRPr="00715355">
              <w:t>-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дыхания 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пищеварения 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мочеполовой системы 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Внешние причины, в том числе: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Прочие заболевания 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В/Н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A7" w:rsidRPr="00715355" w:rsidTr="001869A7">
        <w:tc>
          <w:tcPr>
            <w:tcW w:w="239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dxa"/>
          </w:tcPr>
          <w:p w:rsidR="001869A7" w:rsidRPr="00715355" w:rsidRDefault="001869A7" w:rsidP="001869A7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58,4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78,3</w:t>
            </w:r>
          </w:p>
        </w:tc>
        <w:tc>
          <w:tcPr>
            <w:tcW w:w="6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</w:tr>
    </w:tbl>
    <w:p w:rsidR="001869A7" w:rsidRPr="00715355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715355">
        <w:rPr>
          <w:rFonts w:ascii="Times New Roman" w:hAnsi="Times New Roman" w:cs="Times New Roman"/>
          <w:sz w:val="24"/>
          <w:szCs w:val="24"/>
        </w:rPr>
        <w:t>Таблица № 4</w:t>
      </w:r>
    </w:p>
    <w:p w:rsidR="001869A7" w:rsidRPr="00715355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55">
        <w:rPr>
          <w:rFonts w:ascii="Times New Roman" w:hAnsi="Times New Roman" w:cs="Times New Roman"/>
          <w:b/>
          <w:sz w:val="24"/>
          <w:szCs w:val="24"/>
        </w:rPr>
        <w:t>Распространенность факторов риска развития НИЗ</w:t>
      </w:r>
    </w:p>
    <w:tbl>
      <w:tblPr>
        <w:tblStyle w:val="a3"/>
        <w:tblW w:w="15710" w:type="dxa"/>
        <w:tblInd w:w="-459" w:type="dxa"/>
        <w:tblLook w:val="04A0" w:firstRow="1" w:lastRow="0" w:firstColumn="1" w:lastColumn="0" w:noHBand="0" w:noVBand="1"/>
      </w:tblPr>
      <w:tblGrid>
        <w:gridCol w:w="2498"/>
        <w:gridCol w:w="899"/>
        <w:gridCol w:w="878"/>
        <w:gridCol w:w="866"/>
        <w:gridCol w:w="898"/>
        <w:gridCol w:w="878"/>
        <w:gridCol w:w="866"/>
        <w:gridCol w:w="898"/>
        <w:gridCol w:w="878"/>
        <w:gridCol w:w="866"/>
        <w:gridCol w:w="898"/>
        <w:gridCol w:w="878"/>
        <w:gridCol w:w="866"/>
        <w:gridCol w:w="898"/>
        <w:gridCol w:w="878"/>
        <w:gridCol w:w="867"/>
      </w:tblGrid>
      <w:tr w:rsidR="001869A7" w:rsidRPr="00715355" w:rsidTr="001869A7">
        <w:tc>
          <w:tcPr>
            <w:tcW w:w="2498" w:type="dxa"/>
            <w:vMerge w:val="restart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643" w:type="dxa"/>
            <w:gridSpan w:val="3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42" w:type="dxa"/>
            <w:gridSpan w:val="3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42" w:type="dxa"/>
            <w:gridSpan w:val="3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42" w:type="dxa"/>
            <w:gridSpan w:val="3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43" w:type="dxa"/>
            <w:gridSpan w:val="3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869A7" w:rsidRPr="00715355" w:rsidTr="001869A7">
        <w:tc>
          <w:tcPr>
            <w:tcW w:w="2498" w:type="dxa"/>
            <w:vMerge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6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</w:tr>
      <w:tr w:rsidR="001869A7" w:rsidRPr="00715355" w:rsidTr="001869A7">
        <w:tc>
          <w:tcPr>
            <w:tcW w:w="24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Избыточная масса и ожирение </w:t>
            </w:r>
          </w:p>
        </w:tc>
        <w:tc>
          <w:tcPr>
            <w:tcW w:w="899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6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1869A7" w:rsidRPr="00715355" w:rsidTr="001869A7">
        <w:tc>
          <w:tcPr>
            <w:tcW w:w="24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Гипергликемия</w:t>
            </w:r>
          </w:p>
        </w:tc>
        <w:tc>
          <w:tcPr>
            <w:tcW w:w="899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69A7" w:rsidRPr="00715355" w:rsidTr="001869A7">
        <w:tc>
          <w:tcPr>
            <w:tcW w:w="24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Гиперхолестеринемия</w:t>
            </w:r>
            <w:proofErr w:type="spellEnd"/>
          </w:p>
        </w:tc>
        <w:tc>
          <w:tcPr>
            <w:tcW w:w="899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1869A7" w:rsidRPr="00715355" w:rsidTr="001869A7">
        <w:tc>
          <w:tcPr>
            <w:tcW w:w="24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Курени </w:t>
            </w:r>
          </w:p>
        </w:tc>
        <w:tc>
          <w:tcPr>
            <w:tcW w:w="899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66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9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878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67" w:type="dxa"/>
            <w:vAlign w:val="center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</w:tbl>
    <w:p w:rsidR="001869A7" w:rsidRPr="00715355" w:rsidRDefault="001869A7" w:rsidP="001869A7">
      <w:pPr>
        <w:jc w:val="right"/>
        <w:rPr>
          <w:rFonts w:ascii="Times New Roman" w:hAnsi="Times New Roman" w:cs="Times New Roman"/>
          <w:sz w:val="24"/>
          <w:szCs w:val="24"/>
        </w:rPr>
      </w:pPr>
      <w:r w:rsidRPr="00715355">
        <w:rPr>
          <w:rFonts w:ascii="Times New Roman" w:hAnsi="Times New Roman" w:cs="Times New Roman"/>
          <w:sz w:val="24"/>
          <w:szCs w:val="24"/>
        </w:rPr>
        <w:t>Таблица № 5</w:t>
      </w:r>
    </w:p>
    <w:p w:rsidR="001869A7" w:rsidRPr="00715355" w:rsidRDefault="001869A7" w:rsidP="0018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55">
        <w:rPr>
          <w:rFonts w:ascii="Times New Roman" w:hAnsi="Times New Roman" w:cs="Times New Roman"/>
          <w:b/>
          <w:sz w:val="24"/>
          <w:szCs w:val="24"/>
        </w:rPr>
        <w:t>Заболеваемость населения Идринского района за 2017-2018 годы абсолютное число и показатель на 100 тыс. населения соответствующего возраста</w:t>
      </w:r>
    </w:p>
    <w:tbl>
      <w:tblPr>
        <w:tblStyle w:val="a3"/>
        <w:tblW w:w="0" w:type="auto"/>
        <w:jc w:val="center"/>
        <w:tblInd w:w="-688" w:type="dxa"/>
        <w:tblLook w:val="04A0" w:firstRow="1" w:lastRow="0" w:firstColumn="1" w:lastColumn="0" w:noHBand="0" w:noVBand="1"/>
      </w:tblPr>
      <w:tblGrid>
        <w:gridCol w:w="2882"/>
        <w:gridCol w:w="1404"/>
        <w:gridCol w:w="1403"/>
        <w:gridCol w:w="1395"/>
        <w:gridCol w:w="1404"/>
        <w:gridCol w:w="1398"/>
        <w:gridCol w:w="1396"/>
        <w:gridCol w:w="1398"/>
        <w:gridCol w:w="1398"/>
        <w:gridCol w:w="1396"/>
      </w:tblGrid>
      <w:tr w:rsidR="001869A7" w:rsidRPr="00715355" w:rsidTr="001869A7">
        <w:trPr>
          <w:jc w:val="center"/>
        </w:trPr>
        <w:tc>
          <w:tcPr>
            <w:tcW w:w="2882" w:type="dxa"/>
            <w:vMerge w:val="restart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1404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1398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</w:tr>
      <w:tr w:rsidR="001869A7" w:rsidRPr="00715355" w:rsidTr="001869A7">
        <w:trPr>
          <w:jc w:val="center"/>
        </w:trPr>
        <w:tc>
          <w:tcPr>
            <w:tcW w:w="2882" w:type="dxa"/>
            <w:vMerge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98" w:type="dxa"/>
            <w:gridSpan w:val="3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92" w:type="dxa"/>
            <w:gridSpan w:val="3"/>
          </w:tcPr>
          <w:p w:rsidR="001869A7" w:rsidRPr="00715355" w:rsidRDefault="001869A7" w:rsidP="0018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ДЕТИ 0-17 ЛЕТ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Зарегистрировано заболеваний всего: из них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17923-1602,7 на1000нас.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16230-1345,3 на1000нас.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13359-1598,9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12369-1344,2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4564-1613,9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3861-1349,1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паразитарные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592-5293,7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423-3506,3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252-3016,1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213-2314,7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340-12022,6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210-7337,5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431-3854,1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508-4210,9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409-4895,3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490-5324,9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22-777,9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18-978,3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В т.ч. злокачественные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256-2289,2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242-2006,0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252-3016,1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238-2586,4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4-141,4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4-139,8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Болезни крови, кроветворных органов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118-1055,2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124-1027,8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75-897,7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69-749,8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43-1520,5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55-1921,7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1293-11562,2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1202-9963,5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1222-14626,0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1106-12019,1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71-2510,6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96-3354,3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Б-ни нервной системы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1245-11133,0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1278-10593,5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1185-14183,1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1198-13018,9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60-2121,6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80-2795,2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Б-ни глаз</w:t>
            </w:r>
          </w:p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2139-19127,2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1874-15533,8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1507-18037,1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1529-16616,0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632-22347,9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345-12054,5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Б-ни уха и сосцевидного отростка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617-5517,3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552-4575,6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330-3949,7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312-3390,6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287-10148,5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240-8385,7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Б-ни системы кровообращения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1977-17678,6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1526-12649,2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1940-23219,6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1503-16333,4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37-1308,3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23-803,6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Б-ни органов дыхания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2496-22319,6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1959-16238,4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1087-13010,2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639-6944,1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1409-49823,2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1320-46121,6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1479-13225,4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1144-9482,7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1115-13345,3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923-10030,4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364-12871,3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221-7721,9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Б-ни кожи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977-8736,5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1005-8330,6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571-6834,2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519-5640,1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406-14356,4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486-16981,1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Б-ни костно-мышечной системы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1698-15183,8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1520-12599,5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1456-17426,7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1346-14627,3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242-8557,3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174-6079,7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 xml:space="preserve">Б-ни мочеполовой системы 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1336-11946,7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1341-11115,7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1257-15044,9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1287-13986,1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79-2793,5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54-1886,8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1869A7" w:rsidRPr="00715355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Врожденные аномалии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43-384,5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55-455,9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14-167,6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25-271,7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29-1025,4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30-1048,2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869A7" w:rsidRPr="00A27FB7" w:rsidTr="001869A7">
        <w:trPr>
          <w:jc w:val="center"/>
        </w:trPr>
        <w:tc>
          <w:tcPr>
            <w:tcW w:w="2882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Травмы, отравления и др. последствия внешних причин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501-4480,0</w:t>
            </w:r>
          </w:p>
        </w:tc>
        <w:tc>
          <w:tcPr>
            <w:tcW w:w="1403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560-4641,9</w:t>
            </w:r>
          </w:p>
        </w:tc>
        <w:tc>
          <w:tcPr>
            <w:tcW w:w="1395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04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284-3399,2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352-3825,2</w:t>
            </w:r>
          </w:p>
        </w:tc>
        <w:tc>
          <w:tcPr>
            <w:tcW w:w="1396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217-7673,3</w:t>
            </w:r>
          </w:p>
        </w:tc>
        <w:tc>
          <w:tcPr>
            <w:tcW w:w="1398" w:type="dxa"/>
          </w:tcPr>
          <w:p w:rsidR="001869A7" w:rsidRPr="00715355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208-7267,6</w:t>
            </w:r>
          </w:p>
        </w:tc>
        <w:tc>
          <w:tcPr>
            <w:tcW w:w="1396" w:type="dxa"/>
          </w:tcPr>
          <w:p w:rsidR="001869A7" w:rsidRPr="00A27FB7" w:rsidRDefault="001869A7" w:rsidP="0018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5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1869A7" w:rsidRPr="006E69D7" w:rsidRDefault="001869A7" w:rsidP="001869A7">
      <w:pPr>
        <w:jc w:val="both"/>
        <w:rPr>
          <w:rFonts w:ascii="Times New Roman" w:hAnsi="Times New Roman" w:cs="Times New Roman"/>
          <w:b/>
          <w:sz w:val="24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690296">
      <w:pgSz w:w="16838" w:h="11906" w:orient="landscape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A51D63"/>
    <w:multiLevelType w:val="hybridMultilevel"/>
    <w:tmpl w:val="28CC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9B8614D"/>
    <w:multiLevelType w:val="hybridMultilevel"/>
    <w:tmpl w:val="3222C248"/>
    <w:lvl w:ilvl="0" w:tplc="1F240132">
      <w:start w:val="1"/>
      <w:numFmt w:val="decimal"/>
      <w:lvlText w:val="%1."/>
      <w:lvlJc w:val="left"/>
      <w:pPr>
        <w:ind w:left="3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21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54ABA"/>
    <w:multiLevelType w:val="hybridMultilevel"/>
    <w:tmpl w:val="8E782220"/>
    <w:lvl w:ilvl="0" w:tplc="232A5502">
      <w:start w:val="1"/>
      <w:numFmt w:val="decimal"/>
      <w:lvlText w:val="%1."/>
      <w:lvlJc w:val="left"/>
      <w:pPr>
        <w:ind w:left="3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6AD484F"/>
    <w:multiLevelType w:val="hybridMultilevel"/>
    <w:tmpl w:val="258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3E1775"/>
    <w:multiLevelType w:val="hybridMultilevel"/>
    <w:tmpl w:val="2280D7F4"/>
    <w:lvl w:ilvl="0" w:tplc="B8BED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921C5"/>
    <w:multiLevelType w:val="hybridMultilevel"/>
    <w:tmpl w:val="8D961C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8"/>
  </w:num>
  <w:num w:numId="4">
    <w:abstractNumId w:val="10"/>
  </w:num>
  <w:num w:numId="5">
    <w:abstractNumId w:val="22"/>
  </w:num>
  <w:num w:numId="6">
    <w:abstractNumId w:val="24"/>
  </w:num>
  <w:num w:numId="7">
    <w:abstractNumId w:val="6"/>
  </w:num>
  <w:num w:numId="8">
    <w:abstractNumId w:val="17"/>
  </w:num>
  <w:num w:numId="9">
    <w:abstractNumId w:val="14"/>
  </w:num>
  <w:num w:numId="10">
    <w:abstractNumId w:val="3"/>
  </w:num>
  <w:num w:numId="11">
    <w:abstractNumId w:val="27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20"/>
  </w:num>
  <w:num w:numId="17">
    <w:abstractNumId w:val="5"/>
  </w:num>
  <w:num w:numId="18">
    <w:abstractNumId w:val="4"/>
  </w:num>
  <w:num w:numId="19">
    <w:abstractNumId w:val="23"/>
  </w:num>
  <w:num w:numId="20">
    <w:abstractNumId w:val="31"/>
  </w:num>
  <w:num w:numId="21">
    <w:abstractNumId w:val="0"/>
  </w:num>
  <w:num w:numId="22">
    <w:abstractNumId w:val="11"/>
  </w:num>
  <w:num w:numId="23">
    <w:abstractNumId w:val="19"/>
  </w:num>
  <w:num w:numId="24">
    <w:abstractNumId w:val="29"/>
  </w:num>
  <w:num w:numId="25">
    <w:abstractNumId w:val="28"/>
  </w:num>
  <w:num w:numId="26">
    <w:abstractNumId w:val="34"/>
  </w:num>
  <w:num w:numId="27">
    <w:abstractNumId w:val="2"/>
  </w:num>
  <w:num w:numId="28">
    <w:abstractNumId w:val="15"/>
  </w:num>
  <w:num w:numId="29">
    <w:abstractNumId w:val="9"/>
  </w:num>
  <w:num w:numId="30">
    <w:abstractNumId w:val="16"/>
  </w:num>
  <w:num w:numId="31">
    <w:abstractNumId w:val="30"/>
  </w:num>
  <w:num w:numId="32">
    <w:abstractNumId w:val="32"/>
  </w:num>
  <w:num w:numId="33">
    <w:abstractNumId w:val="26"/>
  </w:num>
  <w:num w:numId="34">
    <w:abstractNumId w:val="7"/>
  </w:num>
  <w:num w:numId="35">
    <w:abstractNumId w:val="2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71E4"/>
    <w:rsid w:val="00000F08"/>
    <w:rsid w:val="00001C6E"/>
    <w:rsid w:val="0002473D"/>
    <w:rsid w:val="0002559F"/>
    <w:rsid w:val="00030527"/>
    <w:rsid w:val="000376FA"/>
    <w:rsid w:val="00052F47"/>
    <w:rsid w:val="00074565"/>
    <w:rsid w:val="00077394"/>
    <w:rsid w:val="00077ABB"/>
    <w:rsid w:val="00080666"/>
    <w:rsid w:val="00085A68"/>
    <w:rsid w:val="000866CD"/>
    <w:rsid w:val="000A21A4"/>
    <w:rsid w:val="000B2657"/>
    <w:rsid w:val="000B66E6"/>
    <w:rsid w:val="000B71E4"/>
    <w:rsid w:val="000C223E"/>
    <w:rsid w:val="000C4921"/>
    <w:rsid w:val="000C5180"/>
    <w:rsid w:val="000C53B4"/>
    <w:rsid w:val="000D099A"/>
    <w:rsid w:val="000E6A72"/>
    <w:rsid w:val="000F089E"/>
    <w:rsid w:val="000F4F45"/>
    <w:rsid w:val="0010530C"/>
    <w:rsid w:val="00105F38"/>
    <w:rsid w:val="00107608"/>
    <w:rsid w:val="00121281"/>
    <w:rsid w:val="00140139"/>
    <w:rsid w:val="001514A0"/>
    <w:rsid w:val="001529AC"/>
    <w:rsid w:val="00160C7E"/>
    <w:rsid w:val="00162888"/>
    <w:rsid w:val="00162BD7"/>
    <w:rsid w:val="001646D9"/>
    <w:rsid w:val="00173624"/>
    <w:rsid w:val="0017704A"/>
    <w:rsid w:val="001869A7"/>
    <w:rsid w:val="00196A72"/>
    <w:rsid w:val="001A0141"/>
    <w:rsid w:val="001A17F7"/>
    <w:rsid w:val="001A1EB1"/>
    <w:rsid w:val="001A5B6E"/>
    <w:rsid w:val="001A6254"/>
    <w:rsid w:val="001A7029"/>
    <w:rsid w:val="001B4A45"/>
    <w:rsid w:val="001D5B9D"/>
    <w:rsid w:val="001D724C"/>
    <w:rsid w:val="001E7863"/>
    <w:rsid w:val="001F7D28"/>
    <w:rsid w:val="00215EEA"/>
    <w:rsid w:val="0021709B"/>
    <w:rsid w:val="00234D1A"/>
    <w:rsid w:val="0023692F"/>
    <w:rsid w:val="002457A1"/>
    <w:rsid w:val="00257359"/>
    <w:rsid w:val="0028288E"/>
    <w:rsid w:val="00286504"/>
    <w:rsid w:val="0029467A"/>
    <w:rsid w:val="002B2542"/>
    <w:rsid w:val="002B5EFF"/>
    <w:rsid w:val="002C0506"/>
    <w:rsid w:val="002C06FF"/>
    <w:rsid w:val="002C112C"/>
    <w:rsid w:val="002D0BBF"/>
    <w:rsid w:val="002D4459"/>
    <w:rsid w:val="002D4A32"/>
    <w:rsid w:val="002E35E5"/>
    <w:rsid w:val="002F2399"/>
    <w:rsid w:val="002F371C"/>
    <w:rsid w:val="002F6A9F"/>
    <w:rsid w:val="003141F0"/>
    <w:rsid w:val="00320A45"/>
    <w:rsid w:val="00323090"/>
    <w:rsid w:val="003239D9"/>
    <w:rsid w:val="00325471"/>
    <w:rsid w:val="00326DE1"/>
    <w:rsid w:val="00330F2D"/>
    <w:rsid w:val="00334E8C"/>
    <w:rsid w:val="00336A4F"/>
    <w:rsid w:val="003437E5"/>
    <w:rsid w:val="003509ED"/>
    <w:rsid w:val="00373BCB"/>
    <w:rsid w:val="003748BF"/>
    <w:rsid w:val="00374C38"/>
    <w:rsid w:val="00381C86"/>
    <w:rsid w:val="00387BA8"/>
    <w:rsid w:val="003911AA"/>
    <w:rsid w:val="00397B1A"/>
    <w:rsid w:val="003A6E64"/>
    <w:rsid w:val="003A7B8F"/>
    <w:rsid w:val="003B02BA"/>
    <w:rsid w:val="003B2D9F"/>
    <w:rsid w:val="003C274E"/>
    <w:rsid w:val="003E476C"/>
    <w:rsid w:val="003E4885"/>
    <w:rsid w:val="003F72E2"/>
    <w:rsid w:val="003F79EF"/>
    <w:rsid w:val="004058B2"/>
    <w:rsid w:val="00410ECD"/>
    <w:rsid w:val="00414CE1"/>
    <w:rsid w:val="00420706"/>
    <w:rsid w:val="00426DA4"/>
    <w:rsid w:val="004374E9"/>
    <w:rsid w:val="00440704"/>
    <w:rsid w:val="00443A0D"/>
    <w:rsid w:val="0044529E"/>
    <w:rsid w:val="00460A9F"/>
    <w:rsid w:val="00461722"/>
    <w:rsid w:val="0046315A"/>
    <w:rsid w:val="00473DDE"/>
    <w:rsid w:val="00475413"/>
    <w:rsid w:val="004826AD"/>
    <w:rsid w:val="004853A0"/>
    <w:rsid w:val="00487305"/>
    <w:rsid w:val="00487D5A"/>
    <w:rsid w:val="00497B7A"/>
    <w:rsid w:val="004C6BFB"/>
    <w:rsid w:val="004D1892"/>
    <w:rsid w:val="004E1E28"/>
    <w:rsid w:val="004E22DF"/>
    <w:rsid w:val="004E2382"/>
    <w:rsid w:val="004E39DB"/>
    <w:rsid w:val="004F1ECF"/>
    <w:rsid w:val="005262C2"/>
    <w:rsid w:val="005347DE"/>
    <w:rsid w:val="00536B32"/>
    <w:rsid w:val="005431B7"/>
    <w:rsid w:val="00544B8F"/>
    <w:rsid w:val="00547116"/>
    <w:rsid w:val="0055294A"/>
    <w:rsid w:val="00566B01"/>
    <w:rsid w:val="00567790"/>
    <w:rsid w:val="00576F7C"/>
    <w:rsid w:val="00583CDB"/>
    <w:rsid w:val="0058467B"/>
    <w:rsid w:val="00584A49"/>
    <w:rsid w:val="00590D61"/>
    <w:rsid w:val="005B46CD"/>
    <w:rsid w:val="005C0B66"/>
    <w:rsid w:val="005C259D"/>
    <w:rsid w:val="005D26F5"/>
    <w:rsid w:val="005D48DE"/>
    <w:rsid w:val="005D6016"/>
    <w:rsid w:val="005F00DC"/>
    <w:rsid w:val="005F16DC"/>
    <w:rsid w:val="0060235A"/>
    <w:rsid w:val="00604AF6"/>
    <w:rsid w:val="00607C89"/>
    <w:rsid w:val="00610F8A"/>
    <w:rsid w:val="006265B2"/>
    <w:rsid w:val="00635EF0"/>
    <w:rsid w:val="00637950"/>
    <w:rsid w:val="00643D07"/>
    <w:rsid w:val="00663E58"/>
    <w:rsid w:val="00663EE7"/>
    <w:rsid w:val="0066659B"/>
    <w:rsid w:val="00670666"/>
    <w:rsid w:val="00671BB6"/>
    <w:rsid w:val="00674C5B"/>
    <w:rsid w:val="00675546"/>
    <w:rsid w:val="00680664"/>
    <w:rsid w:val="006832C2"/>
    <w:rsid w:val="0068618E"/>
    <w:rsid w:val="00690296"/>
    <w:rsid w:val="00691C7E"/>
    <w:rsid w:val="006956DC"/>
    <w:rsid w:val="006A4670"/>
    <w:rsid w:val="006B0E67"/>
    <w:rsid w:val="006B3F89"/>
    <w:rsid w:val="006B603B"/>
    <w:rsid w:val="006C564A"/>
    <w:rsid w:val="006D253E"/>
    <w:rsid w:val="006D3B7A"/>
    <w:rsid w:val="006D55B0"/>
    <w:rsid w:val="006D6557"/>
    <w:rsid w:val="006E03AC"/>
    <w:rsid w:val="006E7813"/>
    <w:rsid w:val="006F68EA"/>
    <w:rsid w:val="007009C2"/>
    <w:rsid w:val="00707F9B"/>
    <w:rsid w:val="00712CF8"/>
    <w:rsid w:val="00715355"/>
    <w:rsid w:val="00715EB9"/>
    <w:rsid w:val="007224BB"/>
    <w:rsid w:val="007427E0"/>
    <w:rsid w:val="00751FBE"/>
    <w:rsid w:val="00767C70"/>
    <w:rsid w:val="00775973"/>
    <w:rsid w:val="00776CCF"/>
    <w:rsid w:val="00793633"/>
    <w:rsid w:val="00796042"/>
    <w:rsid w:val="007A363C"/>
    <w:rsid w:val="007A55A1"/>
    <w:rsid w:val="007A6B0B"/>
    <w:rsid w:val="007C3854"/>
    <w:rsid w:val="007D060A"/>
    <w:rsid w:val="007D31C8"/>
    <w:rsid w:val="007D594C"/>
    <w:rsid w:val="007E090B"/>
    <w:rsid w:val="007E1CE8"/>
    <w:rsid w:val="007E5C73"/>
    <w:rsid w:val="007F0322"/>
    <w:rsid w:val="007F44FC"/>
    <w:rsid w:val="00802289"/>
    <w:rsid w:val="00805217"/>
    <w:rsid w:val="00827D73"/>
    <w:rsid w:val="00831C6C"/>
    <w:rsid w:val="00833020"/>
    <w:rsid w:val="00833571"/>
    <w:rsid w:val="0083639D"/>
    <w:rsid w:val="00837110"/>
    <w:rsid w:val="0084416E"/>
    <w:rsid w:val="00845C4B"/>
    <w:rsid w:val="00854D2F"/>
    <w:rsid w:val="00855AAF"/>
    <w:rsid w:val="00861DA5"/>
    <w:rsid w:val="00861EDD"/>
    <w:rsid w:val="00862375"/>
    <w:rsid w:val="0087768A"/>
    <w:rsid w:val="00883F98"/>
    <w:rsid w:val="008A07CF"/>
    <w:rsid w:val="008A27D9"/>
    <w:rsid w:val="008A5FDE"/>
    <w:rsid w:val="008D019D"/>
    <w:rsid w:val="008D01C9"/>
    <w:rsid w:val="008D51FF"/>
    <w:rsid w:val="008D6B12"/>
    <w:rsid w:val="008D6D1B"/>
    <w:rsid w:val="008E2DEA"/>
    <w:rsid w:val="008F04A7"/>
    <w:rsid w:val="008F3AE1"/>
    <w:rsid w:val="009148F0"/>
    <w:rsid w:val="009164F5"/>
    <w:rsid w:val="00917229"/>
    <w:rsid w:val="0092129D"/>
    <w:rsid w:val="009223AE"/>
    <w:rsid w:val="0092273E"/>
    <w:rsid w:val="0093303D"/>
    <w:rsid w:val="00935F78"/>
    <w:rsid w:val="0093650D"/>
    <w:rsid w:val="009452FF"/>
    <w:rsid w:val="00947CA8"/>
    <w:rsid w:val="009540D9"/>
    <w:rsid w:val="00955228"/>
    <w:rsid w:val="00960AA3"/>
    <w:rsid w:val="00972A8A"/>
    <w:rsid w:val="00973D99"/>
    <w:rsid w:val="009763E9"/>
    <w:rsid w:val="0097719E"/>
    <w:rsid w:val="00984FE8"/>
    <w:rsid w:val="00994193"/>
    <w:rsid w:val="00996645"/>
    <w:rsid w:val="009A15C2"/>
    <w:rsid w:val="009B0404"/>
    <w:rsid w:val="009B0807"/>
    <w:rsid w:val="009C1ABE"/>
    <w:rsid w:val="009C664D"/>
    <w:rsid w:val="009C66AD"/>
    <w:rsid w:val="009C6DD6"/>
    <w:rsid w:val="009D21EE"/>
    <w:rsid w:val="009D2774"/>
    <w:rsid w:val="009D3E41"/>
    <w:rsid w:val="009F1C44"/>
    <w:rsid w:val="00A00AAD"/>
    <w:rsid w:val="00A04489"/>
    <w:rsid w:val="00A05CED"/>
    <w:rsid w:val="00A06000"/>
    <w:rsid w:val="00A12364"/>
    <w:rsid w:val="00A24906"/>
    <w:rsid w:val="00A27784"/>
    <w:rsid w:val="00A27FA9"/>
    <w:rsid w:val="00A40018"/>
    <w:rsid w:val="00A6156C"/>
    <w:rsid w:val="00A7033F"/>
    <w:rsid w:val="00A817CC"/>
    <w:rsid w:val="00A819BA"/>
    <w:rsid w:val="00A829E7"/>
    <w:rsid w:val="00A83E7A"/>
    <w:rsid w:val="00A91085"/>
    <w:rsid w:val="00A9272D"/>
    <w:rsid w:val="00A945EF"/>
    <w:rsid w:val="00A95140"/>
    <w:rsid w:val="00AA28E8"/>
    <w:rsid w:val="00AA2B3A"/>
    <w:rsid w:val="00AC282C"/>
    <w:rsid w:val="00AC5B65"/>
    <w:rsid w:val="00AD03A1"/>
    <w:rsid w:val="00AD2035"/>
    <w:rsid w:val="00AE1A39"/>
    <w:rsid w:val="00AE65EB"/>
    <w:rsid w:val="00AF64AE"/>
    <w:rsid w:val="00B13266"/>
    <w:rsid w:val="00B20F6F"/>
    <w:rsid w:val="00B57F0C"/>
    <w:rsid w:val="00B67D2C"/>
    <w:rsid w:val="00B70B10"/>
    <w:rsid w:val="00B723D6"/>
    <w:rsid w:val="00B7399B"/>
    <w:rsid w:val="00B7655C"/>
    <w:rsid w:val="00B857E1"/>
    <w:rsid w:val="00B861AC"/>
    <w:rsid w:val="00B97AAB"/>
    <w:rsid w:val="00BA0E51"/>
    <w:rsid w:val="00BB5C35"/>
    <w:rsid w:val="00BC4E54"/>
    <w:rsid w:val="00BD1E70"/>
    <w:rsid w:val="00BD574E"/>
    <w:rsid w:val="00BD7EA7"/>
    <w:rsid w:val="00BF2986"/>
    <w:rsid w:val="00BF507B"/>
    <w:rsid w:val="00BF6F50"/>
    <w:rsid w:val="00C01632"/>
    <w:rsid w:val="00C076CE"/>
    <w:rsid w:val="00C44661"/>
    <w:rsid w:val="00C452E3"/>
    <w:rsid w:val="00C67EAC"/>
    <w:rsid w:val="00C749FE"/>
    <w:rsid w:val="00C81FEF"/>
    <w:rsid w:val="00C97A10"/>
    <w:rsid w:val="00CB22EA"/>
    <w:rsid w:val="00CC17E4"/>
    <w:rsid w:val="00CC2220"/>
    <w:rsid w:val="00CC5F70"/>
    <w:rsid w:val="00CD765C"/>
    <w:rsid w:val="00CE169C"/>
    <w:rsid w:val="00CF30F2"/>
    <w:rsid w:val="00CF5540"/>
    <w:rsid w:val="00D12062"/>
    <w:rsid w:val="00D2689E"/>
    <w:rsid w:val="00D32BB7"/>
    <w:rsid w:val="00D35CF8"/>
    <w:rsid w:val="00D36594"/>
    <w:rsid w:val="00D40066"/>
    <w:rsid w:val="00D43B8A"/>
    <w:rsid w:val="00D44C32"/>
    <w:rsid w:val="00D4615D"/>
    <w:rsid w:val="00D46526"/>
    <w:rsid w:val="00D46F3E"/>
    <w:rsid w:val="00D532EA"/>
    <w:rsid w:val="00D7438D"/>
    <w:rsid w:val="00D93E2A"/>
    <w:rsid w:val="00DA30BF"/>
    <w:rsid w:val="00DA3260"/>
    <w:rsid w:val="00DA34DC"/>
    <w:rsid w:val="00DA760A"/>
    <w:rsid w:val="00DB1864"/>
    <w:rsid w:val="00DB70D8"/>
    <w:rsid w:val="00DB7794"/>
    <w:rsid w:val="00DB7917"/>
    <w:rsid w:val="00DC2BDC"/>
    <w:rsid w:val="00DC4F4E"/>
    <w:rsid w:val="00DD0759"/>
    <w:rsid w:val="00DD227B"/>
    <w:rsid w:val="00DD3464"/>
    <w:rsid w:val="00DE0B67"/>
    <w:rsid w:val="00DE57F9"/>
    <w:rsid w:val="00DE7288"/>
    <w:rsid w:val="00DF1404"/>
    <w:rsid w:val="00DF7860"/>
    <w:rsid w:val="00E047D9"/>
    <w:rsid w:val="00E2265D"/>
    <w:rsid w:val="00E263A1"/>
    <w:rsid w:val="00E27808"/>
    <w:rsid w:val="00E511EA"/>
    <w:rsid w:val="00E51B15"/>
    <w:rsid w:val="00E530AF"/>
    <w:rsid w:val="00E532A8"/>
    <w:rsid w:val="00E5799B"/>
    <w:rsid w:val="00E61CC3"/>
    <w:rsid w:val="00E62DBF"/>
    <w:rsid w:val="00E77BB6"/>
    <w:rsid w:val="00E81563"/>
    <w:rsid w:val="00E85350"/>
    <w:rsid w:val="00EA289E"/>
    <w:rsid w:val="00EA68FD"/>
    <w:rsid w:val="00EB1A58"/>
    <w:rsid w:val="00EB7CF0"/>
    <w:rsid w:val="00ED2EB7"/>
    <w:rsid w:val="00EE69F5"/>
    <w:rsid w:val="00EF1E8E"/>
    <w:rsid w:val="00EF5CCE"/>
    <w:rsid w:val="00EF718C"/>
    <w:rsid w:val="00EF7C5E"/>
    <w:rsid w:val="00F1701F"/>
    <w:rsid w:val="00F174D8"/>
    <w:rsid w:val="00F203BA"/>
    <w:rsid w:val="00F267BD"/>
    <w:rsid w:val="00F4124B"/>
    <w:rsid w:val="00F41773"/>
    <w:rsid w:val="00F50385"/>
    <w:rsid w:val="00F53ED7"/>
    <w:rsid w:val="00F563BE"/>
    <w:rsid w:val="00F60499"/>
    <w:rsid w:val="00F61A7D"/>
    <w:rsid w:val="00F64CDB"/>
    <w:rsid w:val="00F74A0E"/>
    <w:rsid w:val="00F760A5"/>
    <w:rsid w:val="00F77BC9"/>
    <w:rsid w:val="00F84867"/>
    <w:rsid w:val="00F9297B"/>
    <w:rsid w:val="00F953AF"/>
    <w:rsid w:val="00FA5D3F"/>
    <w:rsid w:val="00FB21FF"/>
    <w:rsid w:val="00FC09EB"/>
    <w:rsid w:val="00FC1C55"/>
    <w:rsid w:val="00FC2519"/>
    <w:rsid w:val="00FC2805"/>
    <w:rsid w:val="00FC4FD4"/>
    <w:rsid w:val="00FF2D74"/>
    <w:rsid w:val="00FF3A24"/>
    <w:rsid w:val="00FF3C1F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99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BB5C3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j">
    <w:name w:val="_aj"/>
    <w:basedOn w:val="a"/>
    <w:rsid w:val="0071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_"/>
    <w:link w:val="31"/>
    <w:locked/>
    <w:rsid w:val="003B02B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B02BA"/>
    <w:pPr>
      <w:widowControl w:val="0"/>
      <w:shd w:val="clear" w:color="auto" w:fill="FFFFFF"/>
      <w:spacing w:before="2820" w:after="7980" w:line="643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Абзац списка Знак"/>
    <w:link w:val="a6"/>
    <w:uiPriority w:val="99"/>
    <w:locked/>
    <w:rsid w:val="00935F78"/>
  </w:style>
  <w:style w:type="paragraph" w:customStyle="1" w:styleId="c1">
    <w:name w:val="c1"/>
    <w:basedOn w:val="a"/>
    <w:rsid w:val="004E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2382"/>
  </w:style>
  <w:style w:type="paragraph" w:styleId="a9">
    <w:name w:val="No Spacing"/>
    <w:uiPriority w:val="1"/>
    <w:qFormat/>
    <w:rsid w:val="00001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99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BB5C3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j">
    <w:name w:val="_aj"/>
    <w:basedOn w:val="a"/>
    <w:rsid w:val="0071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_"/>
    <w:link w:val="31"/>
    <w:locked/>
    <w:rsid w:val="003B02B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B02BA"/>
    <w:pPr>
      <w:widowControl w:val="0"/>
      <w:shd w:val="clear" w:color="auto" w:fill="FFFFFF"/>
      <w:spacing w:before="2820" w:after="7980" w:line="643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Абзац списка Знак"/>
    <w:link w:val="a6"/>
    <w:uiPriority w:val="99"/>
    <w:locked/>
    <w:rsid w:val="00935F78"/>
  </w:style>
  <w:style w:type="paragraph" w:customStyle="1" w:styleId="c1">
    <w:name w:val="c1"/>
    <w:basedOn w:val="a"/>
    <w:rsid w:val="004E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ABDC-0755-4128-8D2A-60475656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29</Pages>
  <Words>8211</Words>
  <Characters>46807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2022-10-25T08:29:00Z</cp:lastPrinted>
  <dcterms:created xsi:type="dcterms:W3CDTF">2022-11-09T03:24:00Z</dcterms:created>
  <dcterms:modified xsi:type="dcterms:W3CDTF">2022-11-15T02:57:00Z</dcterms:modified>
</cp:coreProperties>
</file>