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E6" w:rsidRDefault="008A0967" w:rsidP="002A2EE6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E6" w:rsidRDefault="002A2EE6" w:rsidP="002A2EE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2A2EE6" w:rsidRPr="00C9578C" w:rsidRDefault="002A2EE6" w:rsidP="002A2EE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A2EE6" w:rsidRDefault="002A2EE6" w:rsidP="002A2EE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2A2EE6" w:rsidRPr="00C9578C" w:rsidRDefault="002A2EE6" w:rsidP="002A2EE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A2EE6" w:rsidRPr="00C9578C" w:rsidRDefault="002A2EE6" w:rsidP="002A2EE6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2A2EE6" w:rsidRPr="00C9578C" w:rsidRDefault="00DC37D6" w:rsidP="002A2EE6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15</w:t>
      </w:r>
      <w:r w:rsidR="002A2EE6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E2349F">
        <w:rPr>
          <w:rFonts w:ascii="Times New Roman" w:hAnsi="Times New Roman"/>
          <w:color w:val="000000"/>
          <w:spacing w:val="-15"/>
          <w:sz w:val="28"/>
          <w:szCs w:val="28"/>
        </w:rPr>
        <w:t>10</w:t>
      </w:r>
      <w:r w:rsidR="002A2EE6" w:rsidRPr="00C9578C">
        <w:rPr>
          <w:rFonts w:ascii="Times New Roman" w:hAnsi="Times New Roman"/>
          <w:color w:val="000000"/>
          <w:spacing w:val="-15"/>
          <w:sz w:val="28"/>
          <w:szCs w:val="28"/>
        </w:rPr>
        <w:t>.20</w:t>
      </w:r>
      <w:r w:rsidR="002A2EE6">
        <w:rPr>
          <w:rFonts w:ascii="Times New Roman" w:hAnsi="Times New Roman"/>
          <w:color w:val="000000"/>
          <w:spacing w:val="-15"/>
          <w:sz w:val="28"/>
          <w:szCs w:val="28"/>
        </w:rPr>
        <w:t>20</w:t>
      </w:r>
      <w:r w:rsidR="002A2EE6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</w:t>
      </w:r>
      <w:r w:rsidR="002A2EE6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2A2EE6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</w:t>
      </w:r>
      <w:r w:rsidR="002A2EE6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с.  Идринское               </w:t>
      </w:r>
      <w:r w:rsidR="002A2EE6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</w:t>
      </w:r>
      <w:r w:rsidR="002A2EE6">
        <w:rPr>
          <w:rFonts w:ascii="Times New Roman" w:hAnsi="Times New Roman"/>
          <w:color w:val="000000"/>
          <w:spacing w:val="-15"/>
          <w:sz w:val="28"/>
          <w:szCs w:val="28"/>
        </w:rPr>
        <w:t xml:space="preserve">    </w:t>
      </w:r>
      <w:r w:rsidR="001A5331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</w:t>
      </w:r>
      <w:r w:rsidR="002A2EE6">
        <w:rPr>
          <w:rFonts w:ascii="Times New Roman" w:hAnsi="Times New Roman"/>
          <w:color w:val="000000"/>
          <w:spacing w:val="-15"/>
          <w:sz w:val="28"/>
          <w:szCs w:val="28"/>
        </w:rPr>
        <w:t xml:space="preserve">   </w:t>
      </w:r>
      <w:r w:rsidR="002A2EE6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623</w:t>
      </w:r>
      <w:r w:rsidR="001A5331">
        <w:rPr>
          <w:rFonts w:ascii="Times New Roman" w:hAnsi="Times New Roman"/>
          <w:color w:val="000000"/>
          <w:spacing w:val="-15"/>
          <w:sz w:val="28"/>
          <w:szCs w:val="28"/>
        </w:rPr>
        <w:t xml:space="preserve"> - п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2A2EE6" w:rsidRPr="00876C7E" w:rsidTr="00876C7E">
        <w:tc>
          <w:tcPr>
            <w:tcW w:w="9571" w:type="dxa"/>
          </w:tcPr>
          <w:p w:rsidR="002A2EE6" w:rsidRPr="00876C7E" w:rsidRDefault="002A2EE6" w:rsidP="00E2349F">
            <w:pPr>
              <w:pStyle w:val="af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6C7E">
              <w:rPr>
                <w:rFonts w:ascii="Times New Roman" w:hAnsi="Times New Roman"/>
                <w:sz w:val="28"/>
                <w:szCs w:val="28"/>
              </w:rPr>
              <w:t>Об утверждении Порядка формирования перечня налоговых расходов Идринского района и Порядка оценки эффективности налоговых расходов Идринского района</w:t>
            </w:r>
          </w:p>
          <w:p w:rsidR="002A2EE6" w:rsidRPr="00876C7E" w:rsidRDefault="002A2EE6" w:rsidP="00876C7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A2EE6" w:rsidRPr="00C9578C" w:rsidRDefault="002A2EE6" w:rsidP="002A2E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В </w:t>
      </w:r>
      <w:r w:rsidRPr="00523353">
        <w:rPr>
          <w:rFonts w:ascii="Times New Roman" w:hAnsi="Times New Roman"/>
          <w:sz w:val="28"/>
          <w:szCs w:val="28"/>
        </w:rPr>
        <w:t>соответствии со ст. 174.3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 w:rsidRPr="00C9578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ям</w:t>
      </w:r>
      <w:r w:rsidRPr="00C957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19,</w:t>
      </w:r>
      <w:r w:rsidRPr="00C9578C">
        <w:rPr>
          <w:rFonts w:ascii="Times New Roman" w:hAnsi="Times New Roman"/>
          <w:sz w:val="28"/>
          <w:szCs w:val="28"/>
        </w:rPr>
        <w:t xml:space="preserve"> 33 Устава Идринского района ПОСТАНОВЛЯЮ:</w:t>
      </w:r>
    </w:p>
    <w:p w:rsidR="002A2EE6" w:rsidRPr="002A2EE6" w:rsidRDefault="00E2349F" w:rsidP="002A2EE6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A2EE6" w:rsidRPr="002A2EE6">
        <w:rPr>
          <w:rFonts w:ascii="Times New Roman" w:hAnsi="Times New Roman"/>
          <w:sz w:val="28"/>
          <w:szCs w:val="28"/>
        </w:rPr>
        <w:t>Утвердить Порядок формирования перечня налоговых расходов Идринского района согласно приложению № 1 к настоящему постановлению.</w:t>
      </w:r>
    </w:p>
    <w:p w:rsidR="002A2EE6" w:rsidRPr="002A2EE6" w:rsidRDefault="00E2349F" w:rsidP="002A2EE6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A2EE6" w:rsidRPr="002A2EE6">
        <w:rPr>
          <w:rFonts w:ascii="Times New Roman" w:hAnsi="Times New Roman"/>
          <w:sz w:val="28"/>
          <w:szCs w:val="28"/>
        </w:rPr>
        <w:t>Утвердить Порядок оценки эффективности налоговых расходов Идринского района согласно приложению № 2 к настоящему постановлению.</w:t>
      </w:r>
    </w:p>
    <w:p w:rsidR="002A2EE6" w:rsidRPr="002A2EE6" w:rsidRDefault="00E2349F" w:rsidP="002A2EE6">
      <w:pPr>
        <w:pStyle w:val="af1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A2EE6" w:rsidRPr="002A2EE6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2A2EE6" w:rsidRPr="002A2EE6" w:rsidRDefault="00E2349F" w:rsidP="002A2EE6">
      <w:pPr>
        <w:pStyle w:val="af1"/>
        <w:shd w:val="clear" w:color="auto" w:fill="FFFFFF"/>
        <w:tabs>
          <w:tab w:val="left" w:pos="1397"/>
        </w:tabs>
        <w:spacing w:after="0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4.</w:t>
      </w:r>
      <w:r w:rsidR="002A2EE6" w:rsidRPr="002A2EE6">
        <w:rPr>
          <w:rFonts w:ascii="Times New Roman" w:hAnsi="Times New Roman"/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10" w:history="1">
        <w:r w:rsidR="002A2EE6" w:rsidRPr="0096224C">
          <w:rPr>
            <w:rStyle w:val="a9"/>
            <w:rFonts w:ascii="Times New Roman" w:hAnsi="Times New Roman"/>
            <w:spacing w:val="-2"/>
            <w:sz w:val="28"/>
            <w:szCs w:val="28"/>
            <w:u w:val="none"/>
          </w:rPr>
          <w:t>www.idra-rayon.ru</w:t>
        </w:r>
      </w:hyperlink>
      <w:r w:rsidR="002A2EE6" w:rsidRPr="002A2EE6">
        <w:rPr>
          <w:rFonts w:ascii="Times New Roman" w:hAnsi="Times New Roman"/>
          <w:spacing w:val="-2"/>
          <w:sz w:val="28"/>
          <w:szCs w:val="28"/>
        </w:rPr>
        <w:t>).</w:t>
      </w:r>
    </w:p>
    <w:p w:rsidR="002A2EE6" w:rsidRPr="002A2EE6" w:rsidRDefault="00E2349F" w:rsidP="002A2EE6">
      <w:pPr>
        <w:pStyle w:val="af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5.</w:t>
      </w:r>
      <w:r w:rsidR="002A2EE6" w:rsidRPr="002A2EE6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со дня подписания </w:t>
      </w:r>
      <w:r w:rsidR="002A2EE6" w:rsidRPr="002A2EE6">
        <w:rPr>
          <w:rFonts w:ascii="Times New Roman" w:hAnsi="Times New Roman"/>
          <w:sz w:val="28"/>
          <w:szCs w:val="28"/>
        </w:rPr>
        <w:t>и применяется к правоотношениям, возникшим с 01.01.2020 года.</w:t>
      </w:r>
    </w:p>
    <w:p w:rsidR="002A2EE6" w:rsidRPr="00C9578C" w:rsidRDefault="002A2EE6" w:rsidP="002A2EE6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2EE6" w:rsidRDefault="002A2EE6" w:rsidP="002A2EE6">
      <w:pPr>
        <w:pStyle w:val="af1"/>
        <w:ind w:left="928"/>
        <w:jc w:val="center"/>
        <w:rPr>
          <w:rFonts w:ascii="Times New Roman" w:hAnsi="Times New Roman"/>
          <w:sz w:val="28"/>
          <w:szCs w:val="28"/>
        </w:rPr>
      </w:pPr>
    </w:p>
    <w:p w:rsidR="002A2EE6" w:rsidRDefault="002A2EE6" w:rsidP="002A2EE6">
      <w:pPr>
        <w:pStyle w:val="af1"/>
        <w:ind w:left="928"/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2A2EE6">
      <w:pPr>
        <w:pStyle w:val="af1"/>
        <w:ind w:left="928"/>
        <w:jc w:val="center"/>
        <w:rPr>
          <w:rFonts w:ascii="Times New Roman" w:hAnsi="Times New Roman"/>
          <w:sz w:val="28"/>
          <w:szCs w:val="28"/>
        </w:rPr>
      </w:pPr>
    </w:p>
    <w:p w:rsidR="00E2349F" w:rsidRPr="00C9578C" w:rsidRDefault="00E2349F" w:rsidP="002A2EE6">
      <w:pPr>
        <w:pStyle w:val="af1"/>
        <w:ind w:left="928"/>
        <w:jc w:val="center"/>
        <w:rPr>
          <w:rFonts w:ascii="Times New Roman" w:hAnsi="Times New Roman"/>
          <w:sz w:val="28"/>
          <w:szCs w:val="28"/>
        </w:rPr>
      </w:pPr>
    </w:p>
    <w:p w:rsidR="002A2EE6" w:rsidRDefault="00E2349F" w:rsidP="00DC37D6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A2EE6" w:rsidRPr="00C9578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A2EE6" w:rsidRPr="00C9578C">
        <w:rPr>
          <w:rFonts w:ascii="Times New Roman" w:hAnsi="Times New Roman"/>
          <w:sz w:val="28"/>
          <w:szCs w:val="28"/>
        </w:rPr>
        <w:t xml:space="preserve"> района               </w:t>
      </w:r>
      <w:r w:rsidR="002A2EE6" w:rsidRPr="00C9578C">
        <w:rPr>
          <w:rFonts w:ascii="Times New Roman" w:hAnsi="Times New Roman"/>
          <w:sz w:val="28"/>
          <w:szCs w:val="28"/>
        </w:rPr>
        <w:tab/>
      </w:r>
      <w:r w:rsidR="002A2EE6" w:rsidRPr="00C9578C">
        <w:rPr>
          <w:rFonts w:ascii="Times New Roman" w:hAnsi="Times New Roman"/>
          <w:sz w:val="28"/>
          <w:szCs w:val="28"/>
        </w:rPr>
        <w:tab/>
      </w:r>
      <w:r w:rsidR="002A2EE6" w:rsidRPr="00C9578C">
        <w:rPr>
          <w:rFonts w:ascii="Times New Roman" w:hAnsi="Times New Roman"/>
          <w:sz w:val="28"/>
          <w:szCs w:val="28"/>
        </w:rPr>
        <w:tab/>
        <w:t xml:space="preserve">               </w:t>
      </w:r>
      <w:r w:rsidR="00DC37D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A2EE6" w:rsidRPr="00C95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2A2E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2A2E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Букатов</w:t>
      </w:r>
    </w:p>
    <w:p w:rsidR="002A2EE6" w:rsidRDefault="002A2EE6" w:rsidP="00287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C6B75" w:rsidRPr="00523353" w:rsidRDefault="007C6B75" w:rsidP="007C6B75">
      <w:pPr>
        <w:pStyle w:val="ConsPlusNormal"/>
        <w:jc w:val="right"/>
        <w:rPr>
          <w:sz w:val="28"/>
          <w:szCs w:val="28"/>
        </w:rPr>
      </w:pPr>
      <w:r w:rsidRPr="00523353">
        <w:rPr>
          <w:sz w:val="28"/>
          <w:szCs w:val="28"/>
        </w:rPr>
        <w:lastRenderedPageBreak/>
        <w:t>Приложение</w:t>
      </w:r>
      <w:r w:rsidR="00676F57" w:rsidRPr="00523353">
        <w:rPr>
          <w:sz w:val="28"/>
          <w:szCs w:val="28"/>
        </w:rPr>
        <w:t xml:space="preserve"> </w:t>
      </w:r>
      <w:r w:rsidR="00006A3F" w:rsidRPr="00523353">
        <w:rPr>
          <w:sz w:val="28"/>
          <w:szCs w:val="28"/>
        </w:rPr>
        <w:t>№</w:t>
      </w:r>
      <w:r w:rsidR="00676F57" w:rsidRPr="00523353">
        <w:rPr>
          <w:sz w:val="28"/>
          <w:szCs w:val="28"/>
        </w:rPr>
        <w:t xml:space="preserve"> </w:t>
      </w:r>
      <w:r w:rsidR="00176C50" w:rsidRPr="00523353">
        <w:rPr>
          <w:sz w:val="28"/>
          <w:szCs w:val="28"/>
        </w:rPr>
        <w:t>1</w:t>
      </w:r>
    </w:p>
    <w:p w:rsidR="002A2EE6" w:rsidRDefault="007C6B75" w:rsidP="007C6B75">
      <w:pPr>
        <w:pStyle w:val="ConsPlusNormal"/>
        <w:jc w:val="right"/>
        <w:rPr>
          <w:sz w:val="28"/>
          <w:szCs w:val="28"/>
        </w:rPr>
      </w:pPr>
      <w:r w:rsidRPr="00523353">
        <w:rPr>
          <w:sz w:val="28"/>
          <w:szCs w:val="28"/>
        </w:rPr>
        <w:t>к</w:t>
      </w:r>
      <w:r w:rsidR="00676F57" w:rsidRPr="00523353">
        <w:rPr>
          <w:sz w:val="28"/>
          <w:szCs w:val="28"/>
        </w:rPr>
        <w:t xml:space="preserve"> </w:t>
      </w:r>
      <w:r w:rsidRPr="00523353">
        <w:rPr>
          <w:sz w:val="28"/>
          <w:szCs w:val="28"/>
        </w:rPr>
        <w:t>постановлению</w:t>
      </w:r>
      <w:r w:rsidR="00676F57" w:rsidRPr="00523353">
        <w:rPr>
          <w:sz w:val="28"/>
          <w:szCs w:val="28"/>
        </w:rPr>
        <w:t xml:space="preserve"> </w:t>
      </w:r>
    </w:p>
    <w:p w:rsidR="007C6B75" w:rsidRPr="00523353" w:rsidRDefault="002A2EE6" w:rsidP="007C6B7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7C6B75" w:rsidRPr="0052335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23353">
        <w:rPr>
          <w:sz w:val="28"/>
          <w:szCs w:val="28"/>
        </w:rPr>
        <w:t>Идринского</w:t>
      </w:r>
      <w:r w:rsidR="00676F57" w:rsidRPr="00523353">
        <w:rPr>
          <w:sz w:val="28"/>
          <w:szCs w:val="28"/>
        </w:rPr>
        <w:t xml:space="preserve"> </w:t>
      </w:r>
      <w:r w:rsidR="00F30EE0" w:rsidRPr="00523353">
        <w:rPr>
          <w:sz w:val="28"/>
          <w:szCs w:val="28"/>
        </w:rPr>
        <w:t>района</w:t>
      </w:r>
      <w:r w:rsidR="00676F57" w:rsidRPr="00523353">
        <w:rPr>
          <w:sz w:val="28"/>
          <w:szCs w:val="28"/>
        </w:rPr>
        <w:t xml:space="preserve"> </w:t>
      </w:r>
    </w:p>
    <w:p w:rsidR="007C6B75" w:rsidRPr="00523353" w:rsidRDefault="007C6B75" w:rsidP="007C6B75">
      <w:pPr>
        <w:pStyle w:val="ConsPlusNormal"/>
        <w:jc w:val="right"/>
        <w:rPr>
          <w:sz w:val="28"/>
          <w:szCs w:val="28"/>
        </w:rPr>
      </w:pPr>
      <w:r w:rsidRPr="00523353">
        <w:rPr>
          <w:sz w:val="28"/>
          <w:szCs w:val="28"/>
        </w:rPr>
        <w:t>от</w:t>
      </w:r>
      <w:r w:rsidR="00676F57" w:rsidRPr="00523353">
        <w:rPr>
          <w:sz w:val="28"/>
          <w:szCs w:val="28"/>
        </w:rPr>
        <w:t xml:space="preserve"> </w:t>
      </w:r>
      <w:r w:rsidR="00DC37D6">
        <w:rPr>
          <w:sz w:val="28"/>
          <w:szCs w:val="28"/>
        </w:rPr>
        <w:t>15</w:t>
      </w:r>
      <w:r w:rsidR="00287505" w:rsidRPr="00523353">
        <w:rPr>
          <w:sz w:val="28"/>
          <w:szCs w:val="28"/>
        </w:rPr>
        <w:t>.</w:t>
      </w:r>
      <w:r w:rsidR="00E2349F">
        <w:rPr>
          <w:sz w:val="28"/>
          <w:szCs w:val="28"/>
        </w:rPr>
        <w:t>10</w:t>
      </w:r>
      <w:r w:rsidR="00287505" w:rsidRPr="00523353">
        <w:rPr>
          <w:sz w:val="28"/>
          <w:szCs w:val="28"/>
        </w:rPr>
        <w:t>.20</w:t>
      </w:r>
      <w:r w:rsidR="00523353">
        <w:rPr>
          <w:sz w:val="28"/>
          <w:szCs w:val="28"/>
        </w:rPr>
        <w:t>20</w:t>
      </w:r>
      <w:r w:rsidR="00676F57" w:rsidRPr="00523353">
        <w:rPr>
          <w:sz w:val="28"/>
          <w:szCs w:val="28"/>
        </w:rPr>
        <w:t xml:space="preserve"> </w:t>
      </w:r>
      <w:r w:rsidR="00006A3F" w:rsidRPr="00523353">
        <w:rPr>
          <w:sz w:val="28"/>
          <w:szCs w:val="28"/>
        </w:rPr>
        <w:t>№</w:t>
      </w:r>
      <w:r w:rsidR="00676F57" w:rsidRPr="00523353">
        <w:rPr>
          <w:sz w:val="28"/>
          <w:szCs w:val="28"/>
        </w:rPr>
        <w:t xml:space="preserve"> </w:t>
      </w:r>
      <w:r w:rsidR="00DC37D6">
        <w:rPr>
          <w:sz w:val="28"/>
          <w:szCs w:val="28"/>
        </w:rPr>
        <w:t>623</w:t>
      </w:r>
      <w:r w:rsidR="00440284" w:rsidRPr="00523353">
        <w:rPr>
          <w:sz w:val="28"/>
          <w:szCs w:val="28"/>
        </w:rPr>
        <w:t>-п</w:t>
      </w:r>
    </w:p>
    <w:p w:rsidR="007C6B75" w:rsidRPr="00523353" w:rsidRDefault="007C6B75" w:rsidP="007C6B75">
      <w:pPr>
        <w:pStyle w:val="ConsPlusNormal"/>
        <w:jc w:val="right"/>
        <w:rPr>
          <w:sz w:val="28"/>
          <w:szCs w:val="28"/>
        </w:rPr>
      </w:pPr>
    </w:p>
    <w:p w:rsidR="00EE37C6" w:rsidRDefault="00EE5574" w:rsidP="00B143E8">
      <w:pPr>
        <w:pStyle w:val="ConsPlusNormal"/>
        <w:ind w:firstLine="540"/>
        <w:jc w:val="center"/>
        <w:rPr>
          <w:sz w:val="28"/>
          <w:szCs w:val="28"/>
        </w:rPr>
      </w:pPr>
      <w:r w:rsidRPr="00523353">
        <w:rPr>
          <w:sz w:val="28"/>
          <w:szCs w:val="28"/>
        </w:rPr>
        <w:t>Порядок</w:t>
      </w:r>
      <w:r w:rsidR="00676F57" w:rsidRPr="00523353">
        <w:rPr>
          <w:sz w:val="28"/>
          <w:szCs w:val="28"/>
        </w:rPr>
        <w:t xml:space="preserve"> </w:t>
      </w:r>
      <w:r w:rsidRPr="00523353">
        <w:rPr>
          <w:sz w:val="28"/>
          <w:szCs w:val="28"/>
        </w:rPr>
        <w:t>формирования</w:t>
      </w:r>
      <w:r w:rsidR="00676F57" w:rsidRPr="00523353">
        <w:rPr>
          <w:sz w:val="28"/>
          <w:szCs w:val="28"/>
        </w:rPr>
        <w:t xml:space="preserve"> </w:t>
      </w:r>
      <w:r w:rsidR="0093757E" w:rsidRPr="00523353">
        <w:rPr>
          <w:sz w:val="28"/>
          <w:szCs w:val="28"/>
        </w:rPr>
        <w:t>перечня</w:t>
      </w:r>
      <w:r w:rsidR="00676F57" w:rsidRPr="00523353">
        <w:rPr>
          <w:sz w:val="28"/>
          <w:szCs w:val="28"/>
        </w:rPr>
        <w:t xml:space="preserve"> </w:t>
      </w:r>
      <w:r w:rsidR="0093757E" w:rsidRPr="00523353">
        <w:rPr>
          <w:sz w:val="28"/>
          <w:szCs w:val="28"/>
        </w:rPr>
        <w:t>налоговых</w:t>
      </w:r>
      <w:r w:rsidR="00676F57" w:rsidRPr="00523353">
        <w:rPr>
          <w:sz w:val="28"/>
          <w:szCs w:val="28"/>
        </w:rPr>
        <w:t xml:space="preserve"> </w:t>
      </w:r>
      <w:r w:rsidR="0093757E" w:rsidRPr="00523353">
        <w:rPr>
          <w:sz w:val="28"/>
          <w:szCs w:val="28"/>
        </w:rPr>
        <w:t>расходов</w:t>
      </w:r>
      <w:r w:rsidR="00676F57" w:rsidRPr="00523353">
        <w:rPr>
          <w:sz w:val="28"/>
          <w:szCs w:val="28"/>
        </w:rPr>
        <w:t xml:space="preserve"> </w:t>
      </w:r>
    </w:p>
    <w:p w:rsidR="00714076" w:rsidRPr="00523353" w:rsidRDefault="00523353" w:rsidP="00B143E8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Идринского</w:t>
      </w:r>
      <w:r w:rsidR="00676F57" w:rsidRPr="00523353">
        <w:rPr>
          <w:sz w:val="28"/>
          <w:szCs w:val="28"/>
        </w:rPr>
        <w:t xml:space="preserve"> </w:t>
      </w:r>
      <w:r w:rsidR="00EE5574" w:rsidRPr="00523353">
        <w:rPr>
          <w:sz w:val="28"/>
          <w:szCs w:val="28"/>
        </w:rPr>
        <w:t>район</w:t>
      </w:r>
      <w:r w:rsidR="00637848" w:rsidRPr="00523353">
        <w:rPr>
          <w:sz w:val="28"/>
          <w:szCs w:val="28"/>
        </w:rPr>
        <w:t>а</w:t>
      </w:r>
      <w:r w:rsidR="00865C10" w:rsidRPr="00523353">
        <w:rPr>
          <w:sz w:val="28"/>
          <w:szCs w:val="28"/>
        </w:rPr>
        <w:t>.</w:t>
      </w:r>
    </w:p>
    <w:p w:rsidR="00EE5574" w:rsidRPr="00523353" w:rsidRDefault="00EE5574" w:rsidP="00F30EE0">
      <w:pPr>
        <w:pStyle w:val="ConsPlusNormal"/>
        <w:ind w:firstLine="709"/>
        <w:jc w:val="both"/>
        <w:rPr>
          <w:sz w:val="28"/>
          <w:szCs w:val="28"/>
        </w:rPr>
      </w:pPr>
    </w:p>
    <w:p w:rsidR="00DE5DDB" w:rsidRPr="00523353" w:rsidRDefault="001D3C73" w:rsidP="00006A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23353">
        <w:rPr>
          <w:rFonts w:ascii="Times New Roman" w:hAnsi="Times New Roman"/>
          <w:sz w:val="28"/>
          <w:szCs w:val="28"/>
        </w:rPr>
        <w:t>1.</w:t>
      </w:r>
      <w:r w:rsidR="00DE5DDB" w:rsidRPr="00523353">
        <w:rPr>
          <w:rFonts w:ascii="Times New Roman" w:hAnsi="Times New Roman"/>
          <w:sz w:val="28"/>
          <w:szCs w:val="28"/>
        </w:rPr>
        <w:t>Порядок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формирования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перечня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налоговых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расходов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523353">
        <w:rPr>
          <w:rFonts w:ascii="Times New Roman" w:hAnsi="Times New Roman"/>
          <w:sz w:val="28"/>
          <w:szCs w:val="28"/>
        </w:rPr>
        <w:t>Идринского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района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(далее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7505" w:rsidRPr="00523353">
        <w:rPr>
          <w:rFonts w:ascii="Times New Roman" w:hAnsi="Times New Roman"/>
          <w:sz w:val="28"/>
          <w:szCs w:val="28"/>
        </w:rPr>
        <w:t>-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Порядок)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DE5DDB" w:rsidRPr="00523353">
        <w:rPr>
          <w:rFonts w:ascii="Times New Roman" w:hAnsi="Times New Roman"/>
          <w:sz w:val="28"/>
          <w:szCs w:val="28"/>
        </w:rPr>
        <w:t>оп</w:t>
      </w:r>
      <w:r w:rsidR="00AA58E6" w:rsidRPr="00523353">
        <w:rPr>
          <w:rFonts w:ascii="Times New Roman" w:hAnsi="Times New Roman"/>
          <w:sz w:val="28"/>
          <w:szCs w:val="28"/>
        </w:rPr>
        <w:t>ределяет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процедуру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формирования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DE5DDB" w:rsidRPr="00523353">
        <w:rPr>
          <w:rFonts w:ascii="Times New Roman" w:hAnsi="Times New Roman"/>
          <w:sz w:val="28"/>
          <w:szCs w:val="28"/>
        </w:rPr>
        <w:t>перечня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DE5DDB" w:rsidRPr="00523353">
        <w:rPr>
          <w:rFonts w:ascii="Times New Roman" w:hAnsi="Times New Roman"/>
          <w:sz w:val="28"/>
          <w:szCs w:val="28"/>
        </w:rPr>
        <w:t>налоговых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DE5DDB" w:rsidRPr="00523353">
        <w:rPr>
          <w:rFonts w:ascii="Times New Roman" w:hAnsi="Times New Roman"/>
          <w:sz w:val="28"/>
          <w:szCs w:val="28"/>
        </w:rPr>
        <w:t>расходов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523353">
        <w:rPr>
          <w:rFonts w:ascii="Times New Roman" w:hAnsi="Times New Roman"/>
          <w:sz w:val="28"/>
          <w:szCs w:val="28"/>
        </w:rPr>
        <w:t>Идринского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DE5DDB" w:rsidRPr="00523353">
        <w:rPr>
          <w:rFonts w:ascii="Times New Roman" w:hAnsi="Times New Roman"/>
          <w:sz w:val="28"/>
          <w:szCs w:val="28"/>
        </w:rPr>
        <w:t>района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916C8B" w:rsidRPr="00523353">
        <w:rPr>
          <w:rFonts w:ascii="Times New Roman" w:hAnsi="Times New Roman"/>
          <w:sz w:val="28"/>
          <w:szCs w:val="28"/>
        </w:rPr>
        <w:t>(далее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соответственно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7505" w:rsidRPr="00523353">
        <w:rPr>
          <w:rFonts w:ascii="Times New Roman" w:hAnsi="Times New Roman"/>
          <w:sz w:val="28"/>
          <w:szCs w:val="28"/>
        </w:rPr>
        <w:t>-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Перечень</w:t>
      </w:r>
      <w:r w:rsidRPr="00523353">
        <w:rPr>
          <w:rFonts w:ascii="Times New Roman" w:hAnsi="Times New Roman"/>
          <w:sz w:val="28"/>
          <w:szCs w:val="28"/>
        </w:rPr>
        <w:t>,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EE37C6">
        <w:rPr>
          <w:rFonts w:ascii="Times New Roman" w:hAnsi="Times New Roman"/>
          <w:sz w:val="28"/>
          <w:szCs w:val="28"/>
        </w:rPr>
        <w:t>Идринский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район</w:t>
      </w:r>
      <w:r w:rsidR="00AA58E6" w:rsidRPr="00523353">
        <w:rPr>
          <w:rFonts w:ascii="Times New Roman" w:hAnsi="Times New Roman"/>
          <w:sz w:val="28"/>
          <w:szCs w:val="28"/>
        </w:rPr>
        <w:t>)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и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правила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формирования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информации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о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нормативных,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целевых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и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фискальных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характеристиках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налоговых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расходов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в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соответствии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с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постановлением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Правительства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Российской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Федерации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от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22.06.2019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006A3F" w:rsidRPr="00523353">
        <w:rPr>
          <w:rFonts w:ascii="Times New Roman" w:hAnsi="Times New Roman"/>
          <w:sz w:val="28"/>
          <w:szCs w:val="28"/>
        </w:rPr>
        <w:t>№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796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«Об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общих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требованиях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к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оценке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налоговых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расходов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субъектов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Российской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Федерации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и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муниципальных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образований»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(далее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7505" w:rsidRPr="00523353">
        <w:rPr>
          <w:rFonts w:ascii="Times New Roman" w:hAnsi="Times New Roman"/>
          <w:sz w:val="28"/>
          <w:szCs w:val="28"/>
        </w:rPr>
        <w:t>-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Общие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A58E6" w:rsidRPr="00523353">
        <w:rPr>
          <w:rFonts w:ascii="Times New Roman" w:hAnsi="Times New Roman"/>
          <w:sz w:val="28"/>
          <w:szCs w:val="28"/>
        </w:rPr>
        <w:t>требования).</w:t>
      </w:r>
    </w:p>
    <w:p w:rsidR="001D3C73" w:rsidRPr="00523353" w:rsidRDefault="001D3C73" w:rsidP="00006A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23353">
        <w:rPr>
          <w:rFonts w:ascii="Times New Roman" w:hAnsi="Times New Roman"/>
          <w:sz w:val="28"/>
          <w:szCs w:val="28"/>
        </w:rPr>
        <w:t>Основные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понятия,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используемые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в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Порядке,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применяются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в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значениях,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установленных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Общими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требованиями.</w:t>
      </w:r>
    </w:p>
    <w:p w:rsidR="001D3C73" w:rsidRPr="00523353" w:rsidRDefault="001D3C73" w:rsidP="00006A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23353">
        <w:rPr>
          <w:rFonts w:ascii="Times New Roman" w:hAnsi="Times New Roman"/>
          <w:sz w:val="28"/>
          <w:szCs w:val="28"/>
        </w:rPr>
        <w:t>2.Органом,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ответственным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за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формирование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Перечня,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является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Финансовое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управление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администрации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523353">
        <w:rPr>
          <w:rFonts w:ascii="Times New Roman" w:hAnsi="Times New Roman"/>
          <w:sz w:val="28"/>
          <w:szCs w:val="28"/>
        </w:rPr>
        <w:t>Идринского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района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(далее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7505" w:rsidRPr="00523353">
        <w:rPr>
          <w:rFonts w:ascii="Times New Roman" w:hAnsi="Times New Roman"/>
          <w:sz w:val="28"/>
          <w:szCs w:val="28"/>
        </w:rPr>
        <w:t>-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Финансовое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управление).</w:t>
      </w:r>
    </w:p>
    <w:p w:rsidR="00285C2A" w:rsidRPr="00523353" w:rsidRDefault="00E2349F" w:rsidP="00006A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85C2A" w:rsidRPr="00523353">
        <w:rPr>
          <w:rFonts w:ascii="Times New Roman" w:hAnsi="Times New Roman"/>
          <w:sz w:val="28"/>
          <w:szCs w:val="28"/>
        </w:rPr>
        <w:t>.Перечень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5C2A" w:rsidRPr="00523353">
        <w:rPr>
          <w:rFonts w:ascii="Times New Roman" w:hAnsi="Times New Roman"/>
          <w:sz w:val="28"/>
          <w:szCs w:val="28"/>
        </w:rPr>
        <w:t>формируется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5C2A" w:rsidRPr="00523353">
        <w:rPr>
          <w:rFonts w:ascii="Times New Roman" w:hAnsi="Times New Roman"/>
          <w:sz w:val="28"/>
          <w:szCs w:val="28"/>
        </w:rPr>
        <w:t>в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5C2A" w:rsidRPr="00523353">
        <w:rPr>
          <w:rFonts w:ascii="Times New Roman" w:hAnsi="Times New Roman"/>
          <w:sz w:val="28"/>
          <w:szCs w:val="28"/>
        </w:rPr>
        <w:t>соответствии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5C2A" w:rsidRPr="00523353">
        <w:rPr>
          <w:rFonts w:ascii="Times New Roman" w:hAnsi="Times New Roman"/>
          <w:sz w:val="28"/>
          <w:szCs w:val="28"/>
        </w:rPr>
        <w:t>с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5C2A" w:rsidRPr="00523353">
        <w:rPr>
          <w:rFonts w:ascii="Times New Roman" w:hAnsi="Times New Roman"/>
          <w:sz w:val="28"/>
          <w:szCs w:val="28"/>
        </w:rPr>
        <w:t>целями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5C2A" w:rsidRPr="00523353">
        <w:rPr>
          <w:rFonts w:ascii="Times New Roman" w:hAnsi="Times New Roman"/>
          <w:sz w:val="28"/>
          <w:szCs w:val="28"/>
        </w:rPr>
        <w:t>социально-экономической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5C2A" w:rsidRPr="00523353">
        <w:rPr>
          <w:rFonts w:ascii="Times New Roman" w:hAnsi="Times New Roman"/>
          <w:sz w:val="28"/>
          <w:szCs w:val="28"/>
        </w:rPr>
        <w:t>политики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523353">
        <w:rPr>
          <w:rFonts w:ascii="Times New Roman" w:hAnsi="Times New Roman"/>
          <w:sz w:val="28"/>
          <w:szCs w:val="28"/>
        </w:rPr>
        <w:t>Идринского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5C2A" w:rsidRPr="00523353">
        <w:rPr>
          <w:rFonts w:ascii="Times New Roman" w:hAnsi="Times New Roman"/>
          <w:sz w:val="28"/>
          <w:szCs w:val="28"/>
        </w:rPr>
        <w:t>района,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5C2A" w:rsidRPr="00523353">
        <w:rPr>
          <w:rFonts w:ascii="Times New Roman" w:hAnsi="Times New Roman"/>
          <w:sz w:val="28"/>
          <w:szCs w:val="28"/>
        </w:rPr>
        <w:t>не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5C2A" w:rsidRPr="00523353">
        <w:rPr>
          <w:rFonts w:ascii="Times New Roman" w:hAnsi="Times New Roman"/>
          <w:sz w:val="28"/>
          <w:szCs w:val="28"/>
        </w:rPr>
        <w:t>относящимися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5C2A" w:rsidRPr="00523353">
        <w:rPr>
          <w:rFonts w:ascii="Times New Roman" w:hAnsi="Times New Roman"/>
          <w:sz w:val="28"/>
          <w:szCs w:val="28"/>
        </w:rPr>
        <w:t>к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5C2A" w:rsidRPr="00523353">
        <w:rPr>
          <w:rFonts w:ascii="Times New Roman" w:hAnsi="Times New Roman"/>
          <w:sz w:val="28"/>
          <w:szCs w:val="28"/>
        </w:rPr>
        <w:t>муниципальным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5C2A" w:rsidRPr="00523353">
        <w:rPr>
          <w:rFonts w:ascii="Times New Roman" w:hAnsi="Times New Roman"/>
          <w:sz w:val="28"/>
          <w:szCs w:val="28"/>
        </w:rPr>
        <w:t>программа</w:t>
      </w:r>
      <w:r w:rsidR="00BC7C7B" w:rsidRPr="00523353">
        <w:rPr>
          <w:rFonts w:ascii="Times New Roman" w:hAnsi="Times New Roman"/>
          <w:sz w:val="28"/>
          <w:szCs w:val="28"/>
        </w:rPr>
        <w:t>м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523353">
        <w:rPr>
          <w:rFonts w:ascii="Times New Roman" w:hAnsi="Times New Roman"/>
          <w:sz w:val="28"/>
          <w:szCs w:val="28"/>
        </w:rPr>
        <w:t>Идринского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285C2A" w:rsidRPr="00523353">
        <w:rPr>
          <w:rFonts w:ascii="Times New Roman" w:hAnsi="Times New Roman"/>
          <w:sz w:val="28"/>
          <w:szCs w:val="28"/>
        </w:rPr>
        <w:t>района.</w:t>
      </w:r>
    </w:p>
    <w:p w:rsidR="001D3C73" w:rsidRPr="00523353" w:rsidRDefault="001D3C73" w:rsidP="00006A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23353">
        <w:rPr>
          <w:rFonts w:ascii="Times New Roman" w:hAnsi="Times New Roman"/>
          <w:sz w:val="28"/>
          <w:szCs w:val="28"/>
        </w:rPr>
        <w:t>Налоговые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расходы,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которые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соответствуют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нескольким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целям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социально-экономического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развития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523353">
        <w:rPr>
          <w:rFonts w:ascii="Times New Roman" w:hAnsi="Times New Roman"/>
          <w:sz w:val="28"/>
          <w:szCs w:val="28"/>
        </w:rPr>
        <w:t>Идринского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района</w:t>
      </w:r>
      <w:r w:rsidR="00E2349F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относятся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к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нераспределенным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налоговым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Pr="00523353">
        <w:rPr>
          <w:rFonts w:ascii="Times New Roman" w:hAnsi="Times New Roman"/>
          <w:sz w:val="28"/>
          <w:szCs w:val="28"/>
        </w:rPr>
        <w:t>расходам.</w:t>
      </w:r>
    </w:p>
    <w:p w:rsidR="00B4774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4774F" w:rsidRPr="00523353">
        <w:rPr>
          <w:rFonts w:ascii="Times New Roman" w:hAnsi="Times New Roman"/>
          <w:sz w:val="28"/>
          <w:szCs w:val="28"/>
        </w:rPr>
        <w:t>.В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целях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формирования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Перечня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127A0D" w:rsidRPr="00523353">
        <w:rPr>
          <w:rFonts w:ascii="Times New Roman" w:hAnsi="Times New Roman"/>
          <w:sz w:val="28"/>
          <w:szCs w:val="28"/>
        </w:rPr>
        <w:t>Финансовое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127A0D" w:rsidRPr="00523353">
        <w:rPr>
          <w:rFonts w:ascii="Times New Roman" w:hAnsi="Times New Roman"/>
          <w:sz w:val="28"/>
          <w:szCs w:val="28"/>
        </w:rPr>
        <w:t>управление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в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срок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до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1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</w:t>
      </w:r>
      <w:r w:rsidR="00B4774F" w:rsidRPr="00523353">
        <w:rPr>
          <w:rFonts w:ascii="Times New Roman" w:hAnsi="Times New Roman"/>
          <w:sz w:val="28"/>
          <w:szCs w:val="28"/>
        </w:rPr>
        <w:t>ября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324E0" w:rsidRPr="00523353">
        <w:rPr>
          <w:rFonts w:ascii="Times New Roman" w:hAnsi="Times New Roman"/>
          <w:sz w:val="28"/>
          <w:szCs w:val="28"/>
        </w:rPr>
        <w:t>текущего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C8376A" w:rsidRPr="00523353">
        <w:rPr>
          <w:rFonts w:ascii="Times New Roman" w:hAnsi="Times New Roman"/>
          <w:sz w:val="28"/>
          <w:szCs w:val="28"/>
        </w:rPr>
        <w:t>финансового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A324E0" w:rsidRPr="00523353">
        <w:rPr>
          <w:rFonts w:ascii="Times New Roman" w:hAnsi="Times New Roman"/>
          <w:sz w:val="28"/>
          <w:szCs w:val="28"/>
        </w:rPr>
        <w:t>года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с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учетом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данных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о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фискальных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характеристиках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налоговых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расходов,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представленных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Межрайонной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ИФНС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России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006A3F" w:rsidRPr="00523353">
        <w:rPr>
          <w:rFonts w:ascii="Times New Roman" w:hAnsi="Times New Roman"/>
          <w:sz w:val="28"/>
          <w:szCs w:val="28"/>
        </w:rPr>
        <w:t>№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EE37C6">
        <w:rPr>
          <w:rFonts w:ascii="Times New Roman" w:hAnsi="Times New Roman"/>
          <w:sz w:val="28"/>
          <w:szCs w:val="28"/>
        </w:rPr>
        <w:t>10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по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Красноярскому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краю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в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соответствии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с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пунктом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5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Общих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требований,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формирует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реестр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налоговых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расходов,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включая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нормативные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и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фискальные</w:t>
      </w:r>
      <w:r w:rsidR="00676F57" w:rsidRPr="00523353">
        <w:rPr>
          <w:rFonts w:ascii="Times New Roman" w:hAnsi="Times New Roman"/>
          <w:sz w:val="28"/>
          <w:szCs w:val="28"/>
        </w:rPr>
        <w:t xml:space="preserve"> </w:t>
      </w:r>
      <w:r w:rsidR="00B4774F" w:rsidRPr="00523353">
        <w:rPr>
          <w:rFonts w:ascii="Times New Roman" w:hAnsi="Times New Roman"/>
          <w:sz w:val="28"/>
          <w:szCs w:val="28"/>
        </w:rPr>
        <w:t>характеристики</w:t>
      </w:r>
      <w:r w:rsidR="004E3D45" w:rsidRPr="00523353">
        <w:rPr>
          <w:rFonts w:ascii="Times New Roman" w:hAnsi="Times New Roman"/>
          <w:sz w:val="28"/>
          <w:szCs w:val="28"/>
        </w:rPr>
        <w:t>.</w:t>
      </w:r>
    </w:p>
    <w:p w:rsidR="00E2349F" w:rsidRPr="00523353" w:rsidRDefault="00E2349F" w:rsidP="00006A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2349F">
        <w:rPr>
          <w:rFonts w:ascii="Times New Roman" w:hAnsi="Times New Roman"/>
          <w:sz w:val="28"/>
          <w:szCs w:val="28"/>
        </w:rPr>
        <w:t xml:space="preserve">Принятие решений (внесение изменений в решения) о введении или отмене налогов, освобождении от их уплаты, внесение изменений в нормативно правовые акты регулирующие вопросы социально-экономической политики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, не относящиеся к муниципальным программам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>, являются основанием для внесения изменений в Перечень.</w:t>
      </w:r>
    </w:p>
    <w:p w:rsidR="00E2349F" w:rsidRPr="00523353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23353">
        <w:rPr>
          <w:rFonts w:ascii="Times New Roman" w:hAnsi="Times New Roman"/>
          <w:sz w:val="28"/>
          <w:szCs w:val="28"/>
        </w:rPr>
        <w:t xml:space="preserve">.Финансовое управление администрации </w:t>
      </w:r>
      <w:r>
        <w:rPr>
          <w:rFonts w:ascii="Times New Roman" w:hAnsi="Times New Roman"/>
          <w:sz w:val="28"/>
          <w:szCs w:val="28"/>
        </w:rPr>
        <w:t>Идринского</w:t>
      </w:r>
      <w:r w:rsidRPr="00523353">
        <w:rPr>
          <w:rFonts w:ascii="Times New Roman" w:hAnsi="Times New Roman"/>
          <w:sz w:val="28"/>
          <w:szCs w:val="28"/>
        </w:rPr>
        <w:t xml:space="preserve"> района формирует проект Перечня в составе показателей согласно приложению к Порядку.</w:t>
      </w:r>
    </w:p>
    <w:p w:rsidR="00E2349F" w:rsidRPr="00523353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23353">
        <w:rPr>
          <w:rFonts w:ascii="Times New Roman" w:hAnsi="Times New Roman"/>
          <w:sz w:val="28"/>
          <w:szCs w:val="28"/>
        </w:rPr>
        <w:t xml:space="preserve">Перечень утверждается постановлением Главы </w:t>
      </w:r>
      <w:r>
        <w:rPr>
          <w:rFonts w:ascii="Times New Roman" w:hAnsi="Times New Roman"/>
          <w:sz w:val="28"/>
          <w:szCs w:val="28"/>
        </w:rPr>
        <w:t>Идринского</w:t>
      </w:r>
      <w:r w:rsidRPr="00523353">
        <w:rPr>
          <w:rFonts w:ascii="Times New Roman" w:hAnsi="Times New Roman"/>
          <w:sz w:val="28"/>
          <w:szCs w:val="28"/>
        </w:rPr>
        <w:t xml:space="preserve"> района до 31 декабря текущего финансового года.</w:t>
      </w:r>
    </w:p>
    <w:p w:rsidR="004754F0" w:rsidRDefault="004754F0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Pr="00523353" w:rsidRDefault="00E2349F" w:rsidP="00E2349F">
      <w:pPr>
        <w:pStyle w:val="ConsPlusNormal"/>
        <w:jc w:val="right"/>
        <w:rPr>
          <w:sz w:val="28"/>
          <w:szCs w:val="28"/>
        </w:rPr>
      </w:pPr>
      <w:r w:rsidRPr="00523353">
        <w:rPr>
          <w:sz w:val="28"/>
          <w:szCs w:val="28"/>
        </w:rPr>
        <w:lastRenderedPageBreak/>
        <w:t xml:space="preserve">Приложение </w:t>
      </w:r>
    </w:p>
    <w:p w:rsidR="00E2349F" w:rsidRPr="00523353" w:rsidRDefault="00E2349F" w:rsidP="00E2349F">
      <w:pPr>
        <w:pStyle w:val="ConsPlusNormal"/>
        <w:jc w:val="right"/>
        <w:rPr>
          <w:sz w:val="28"/>
          <w:szCs w:val="28"/>
        </w:rPr>
      </w:pPr>
      <w:r w:rsidRPr="00523353">
        <w:rPr>
          <w:sz w:val="28"/>
          <w:szCs w:val="28"/>
        </w:rPr>
        <w:t>к Порядку формирования и утверждения</w:t>
      </w:r>
    </w:p>
    <w:p w:rsidR="00E2349F" w:rsidRPr="00523353" w:rsidRDefault="00E2349F" w:rsidP="00E2349F">
      <w:pPr>
        <w:pStyle w:val="ConsPlusNormal"/>
        <w:jc w:val="right"/>
        <w:rPr>
          <w:sz w:val="28"/>
          <w:szCs w:val="28"/>
        </w:rPr>
      </w:pPr>
      <w:r w:rsidRPr="00523353">
        <w:rPr>
          <w:sz w:val="28"/>
          <w:szCs w:val="28"/>
        </w:rPr>
        <w:t>перечня налоговых расходов</w:t>
      </w:r>
    </w:p>
    <w:p w:rsidR="00E2349F" w:rsidRPr="00523353" w:rsidRDefault="00E2349F" w:rsidP="00E2349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Идринского</w:t>
      </w:r>
      <w:r w:rsidRPr="00523353">
        <w:rPr>
          <w:sz w:val="28"/>
          <w:szCs w:val="28"/>
        </w:rPr>
        <w:t xml:space="preserve"> района</w:t>
      </w: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Pr="00E2349F" w:rsidRDefault="00E2349F" w:rsidP="00E2349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Состав показателей перечня налоговых расходов </w:t>
      </w:r>
      <w:r>
        <w:rPr>
          <w:rFonts w:ascii="Times New Roman" w:hAnsi="Times New Roman"/>
          <w:sz w:val="28"/>
          <w:szCs w:val="28"/>
        </w:rPr>
        <w:t>Идринского района</w:t>
      </w:r>
    </w:p>
    <w:p w:rsidR="00E2349F" w:rsidRPr="00904DDD" w:rsidRDefault="00E2349F" w:rsidP="00E2349F">
      <w:pPr>
        <w:autoSpaceDE w:val="0"/>
        <w:autoSpaceDN w:val="0"/>
        <w:adjustRightInd w:val="0"/>
        <w:spacing w:line="240" w:lineRule="auto"/>
        <w:ind w:firstLine="684"/>
        <w:rPr>
          <w:rFonts w:ascii="Times New Roman" w:hAnsi="Times New Roman"/>
          <w:szCs w:val="28"/>
        </w:rPr>
      </w:pPr>
    </w:p>
    <w:p w:rsidR="00E2349F" w:rsidRPr="00E2349F" w:rsidRDefault="00E2349F" w:rsidP="00E234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2349F">
        <w:rPr>
          <w:rFonts w:ascii="Times New Roman" w:hAnsi="Times New Roman"/>
          <w:sz w:val="28"/>
          <w:szCs w:val="28"/>
        </w:rPr>
        <w:t xml:space="preserve">Реквизиты решения </w:t>
      </w:r>
      <w:r>
        <w:rPr>
          <w:rFonts w:ascii="Times New Roman" w:hAnsi="Times New Roman"/>
          <w:sz w:val="28"/>
          <w:szCs w:val="28"/>
        </w:rPr>
        <w:t>Идринского районного</w:t>
      </w:r>
      <w:r w:rsidRPr="00E2349F">
        <w:rPr>
          <w:rFonts w:ascii="Times New Roman" w:hAnsi="Times New Roman"/>
          <w:sz w:val="28"/>
          <w:szCs w:val="28"/>
        </w:rPr>
        <w:t xml:space="preserve"> Совета депутатов с указанием структурной единицы, в соответствии с которым предусматривается налоговая льгота.</w:t>
      </w:r>
    </w:p>
    <w:p w:rsidR="00E2349F" w:rsidRPr="00E2349F" w:rsidRDefault="00E2349F" w:rsidP="00E234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2349F">
        <w:rPr>
          <w:rFonts w:ascii="Times New Roman" w:hAnsi="Times New Roman"/>
          <w:sz w:val="28"/>
          <w:szCs w:val="28"/>
        </w:rPr>
        <w:t>Наименование налога, по которому предусматривается налоговая льгота.</w:t>
      </w:r>
    </w:p>
    <w:p w:rsidR="00E2349F" w:rsidRPr="00E2349F" w:rsidRDefault="00E2349F" w:rsidP="00E234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2349F">
        <w:rPr>
          <w:rFonts w:ascii="Times New Roman" w:hAnsi="Times New Roman"/>
          <w:sz w:val="28"/>
          <w:szCs w:val="28"/>
        </w:rPr>
        <w:t>Наименование налоговой льготы.</w:t>
      </w:r>
    </w:p>
    <w:p w:rsidR="00E2349F" w:rsidRPr="00E2349F" w:rsidRDefault="00E2349F" w:rsidP="00E234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2349F">
        <w:rPr>
          <w:rFonts w:ascii="Times New Roman" w:hAnsi="Times New Roman"/>
          <w:sz w:val="28"/>
          <w:szCs w:val="28"/>
        </w:rPr>
        <w:t>Вид налоговой льготы.</w:t>
      </w:r>
    </w:p>
    <w:p w:rsidR="00E2349F" w:rsidRPr="00E2349F" w:rsidRDefault="00E2349F" w:rsidP="00E234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2349F">
        <w:rPr>
          <w:rFonts w:ascii="Times New Roman" w:hAnsi="Times New Roman"/>
          <w:sz w:val="28"/>
          <w:szCs w:val="28"/>
        </w:rPr>
        <w:t>Целевая категория налогового расхода.</w:t>
      </w:r>
    </w:p>
    <w:p w:rsidR="00E2349F" w:rsidRPr="00E2349F" w:rsidRDefault="00E2349F" w:rsidP="00E234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E2349F">
        <w:rPr>
          <w:rFonts w:ascii="Times New Roman" w:hAnsi="Times New Roman"/>
          <w:sz w:val="28"/>
          <w:szCs w:val="28"/>
        </w:rPr>
        <w:t>Цели предоставления налоговой льготы.</w:t>
      </w:r>
    </w:p>
    <w:p w:rsidR="00E2349F" w:rsidRPr="00E2349F" w:rsidRDefault="00E2349F" w:rsidP="00E234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2349F">
        <w:rPr>
          <w:rFonts w:ascii="Times New Roman" w:hAnsi="Times New Roman"/>
          <w:sz w:val="28"/>
          <w:szCs w:val="28"/>
        </w:rPr>
        <w:t>Целевая категория плательщиков, которым предусматривается налоговая льгота.</w:t>
      </w:r>
    </w:p>
    <w:p w:rsidR="00E2349F" w:rsidRPr="00E2349F" w:rsidRDefault="00E2349F" w:rsidP="00E234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E2349F">
        <w:rPr>
          <w:rFonts w:ascii="Times New Roman" w:hAnsi="Times New Roman"/>
          <w:sz w:val="28"/>
          <w:szCs w:val="28"/>
        </w:rPr>
        <w:t>Условия предоставления налоговой льготы.</w:t>
      </w:r>
    </w:p>
    <w:p w:rsidR="00E2349F" w:rsidRPr="00E2349F" w:rsidRDefault="00E2349F" w:rsidP="00E234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E2349F">
        <w:rPr>
          <w:rFonts w:ascii="Times New Roman" w:hAnsi="Times New Roman"/>
          <w:sz w:val="28"/>
          <w:szCs w:val="28"/>
        </w:rPr>
        <w:t>Размер налоговой ставки, в пределах которой предоставляется налоговая льгота.</w:t>
      </w:r>
    </w:p>
    <w:p w:rsidR="00E2349F" w:rsidRPr="00E2349F" w:rsidRDefault="00E2349F" w:rsidP="00E234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E2349F">
        <w:rPr>
          <w:rFonts w:ascii="Times New Roman" w:hAnsi="Times New Roman"/>
          <w:sz w:val="28"/>
          <w:szCs w:val="28"/>
        </w:rPr>
        <w:t>Период действия налоговой льготы.</w:t>
      </w:r>
    </w:p>
    <w:p w:rsidR="00E2349F" w:rsidRPr="00E2349F" w:rsidRDefault="00E2349F" w:rsidP="00E234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E2349F">
        <w:rPr>
          <w:rFonts w:ascii="Times New Roman" w:hAnsi="Times New Roman"/>
          <w:sz w:val="28"/>
          <w:szCs w:val="28"/>
        </w:rPr>
        <w:t>Дата прекращения действия налоговой льготы.</w:t>
      </w:r>
    </w:p>
    <w:p w:rsidR="00E2349F" w:rsidRPr="00E2349F" w:rsidRDefault="00E2349F" w:rsidP="00E234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E2349F">
        <w:rPr>
          <w:rFonts w:ascii="Times New Roman" w:hAnsi="Times New Roman"/>
          <w:sz w:val="28"/>
          <w:szCs w:val="28"/>
        </w:rPr>
        <w:t>Сумма налоговой льготы за два года предшествующих отчетному году, текущий финансовый год и плановый период.</w:t>
      </w: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9D4" w:rsidRDefault="005219D4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676F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Pr="00523353" w:rsidRDefault="00E2349F" w:rsidP="00E2349F">
      <w:pPr>
        <w:pStyle w:val="ConsPlusNormal"/>
        <w:jc w:val="right"/>
        <w:rPr>
          <w:sz w:val="28"/>
          <w:szCs w:val="28"/>
        </w:rPr>
      </w:pPr>
      <w:r w:rsidRPr="00523353">
        <w:rPr>
          <w:sz w:val="28"/>
          <w:szCs w:val="28"/>
        </w:rPr>
        <w:lastRenderedPageBreak/>
        <w:t>Приложение № 2</w:t>
      </w:r>
    </w:p>
    <w:p w:rsidR="00E2349F" w:rsidRPr="00523353" w:rsidRDefault="00E2349F" w:rsidP="00E2349F">
      <w:pPr>
        <w:pStyle w:val="ConsPlusNormal"/>
        <w:jc w:val="right"/>
        <w:rPr>
          <w:sz w:val="28"/>
          <w:szCs w:val="28"/>
        </w:rPr>
      </w:pPr>
      <w:r w:rsidRPr="00523353">
        <w:rPr>
          <w:sz w:val="28"/>
          <w:szCs w:val="28"/>
        </w:rPr>
        <w:t>к постановлению</w:t>
      </w:r>
    </w:p>
    <w:p w:rsidR="00E2349F" w:rsidRPr="00523353" w:rsidRDefault="00E2349F" w:rsidP="00E2349F">
      <w:pPr>
        <w:pStyle w:val="ConsPlusNormal"/>
        <w:jc w:val="right"/>
        <w:rPr>
          <w:sz w:val="28"/>
          <w:szCs w:val="28"/>
        </w:rPr>
      </w:pPr>
      <w:r w:rsidRPr="0052335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</w:t>
      </w:r>
      <w:r w:rsidRPr="00523353">
        <w:rPr>
          <w:sz w:val="28"/>
          <w:szCs w:val="28"/>
        </w:rPr>
        <w:t xml:space="preserve"> района</w:t>
      </w:r>
    </w:p>
    <w:p w:rsidR="00E2349F" w:rsidRPr="00523353" w:rsidRDefault="00E2349F" w:rsidP="00E2349F">
      <w:pPr>
        <w:pStyle w:val="ConsPlusNormal"/>
        <w:jc w:val="right"/>
        <w:rPr>
          <w:sz w:val="28"/>
          <w:szCs w:val="28"/>
        </w:rPr>
      </w:pPr>
      <w:r w:rsidRPr="00523353">
        <w:rPr>
          <w:sz w:val="28"/>
          <w:szCs w:val="28"/>
        </w:rPr>
        <w:t xml:space="preserve">от </w:t>
      </w:r>
      <w:r w:rsidR="00DC37D6">
        <w:rPr>
          <w:sz w:val="28"/>
          <w:szCs w:val="28"/>
        </w:rPr>
        <w:t>15</w:t>
      </w:r>
      <w:r>
        <w:rPr>
          <w:sz w:val="28"/>
          <w:szCs w:val="28"/>
        </w:rPr>
        <w:t>.10</w:t>
      </w:r>
      <w:r w:rsidRPr="0052335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23353">
        <w:rPr>
          <w:sz w:val="28"/>
          <w:szCs w:val="28"/>
        </w:rPr>
        <w:t xml:space="preserve"> № </w:t>
      </w:r>
      <w:r w:rsidR="00DC37D6">
        <w:rPr>
          <w:sz w:val="28"/>
          <w:szCs w:val="28"/>
        </w:rPr>
        <w:t>623</w:t>
      </w:r>
      <w:r w:rsidRPr="00523353">
        <w:rPr>
          <w:sz w:val="28"/>
          <w:szCs w:val="28"/>
        </w:rPr>
        <w:t>-п</w:t>
      </w:r>
    </w:p>
    <w:p w:rsidR="007808E8" w:rsidRDefault="007808E8" w:rsidP="00E2349F">
      <w:pPr>
        <w:widowControl w:val="0"/>
        <w:shd w:val="clear" w:color="auto" w:fill="FFFFFF"/>
        <w:suppressAutoHyphens/>
        <w:ind w:right="60"/>
        <w:jc w:val="center"/>
        <w:rPr>
          <w:rFonts w:ascii="Times New Roman" w:hAnsi="Times New Roman"/>
          <w:b/>
          <w:szCs w:val="28"/>
        </w:rPr>
      </w:pPr>
    </w:p>
    <w:p w:rsidR="00E2349F" w:rsidRPr="007808E8" w:rsidRDefault="00E2349F" w:rsidP="00E2349F">
      <w:pPr>
        <w:widowControl w:val="0"/>
        <w:shd w:val="clear" w:color="auto" w:fill="FFFFFF"/>
        <w:suppressAutoHyphens/>
        <w:ind w:right="60"/>
        <w:jc w:val="center"/>
        <w:rPr>
          <w:rFonts w:ascii="Times New Roman" w:hAnsi="Times New Roman"/>
          <w:sz w:val="28"/>
          <w:szCs w:val="28"/>
        </w:rPr>
      </w:pPr>
      <w:r w:rsidRPr="007808E8">
        <w:rPr>
          <w:rFonts w:ascii="Times New Roman" w:hAnsi="Times New Roman"/>
          <w:sz w:val="28"/>
          <w:szCs w:val="28"/>
        </w:rPr>
        <w:t xml:space="preserve">Порядок проведения оценки налоговых расходов </w:t>
      </w:r>
      <w:r w:rsidR="007808E8" w:rsidRPr="007808E8">
        <w:rPr>
          <w:rFonts w:ascii="Times New Roman" w:hAnsi="Times New Roman"/>
          <w:sz w:val="28"/>
          <w:szCs w:val="28"/>
        </w:rPr>
        <w:t>Идринского района</w:t>
      </w:r>
    </w:p>
    <w:p w:rsidR="00E2349F" w:rsidRPr="00904DDD" w:rsidRDefault="00E2349F" w:rsidP="00E2349F">
      <w:pPr>
        <w:widowControl w:val="0"/>
        <w:shd w:val="clear" w:color="auto" w:fill="FFFFFF"/>
        <w:suppressAutoHyphens/>
        <w:ind w:right="60"/>
        <w:jc w:val="center"/>
        <w:rPr>
          <w:rFonts w:ascii="Times New Roman" w:hAnsi="Times New Roman"/>
          <w:b/>
          <w:szCs w:val="28"/>
        </w:rPr>
      </w:pPr>
    </w:p>
    <w:p w:rsidR="00E2349F" w:rsidRPr="00E2349F" w:rsidRDefault="00E2349F" w:rsidP="00E2349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1. Общие положения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E2349F">
        <w:rPr>
          <w:rFonts w:ascii="Times New Roman" w:hAnsi="Times New Roman"/>
          <w:sz w:val="28"/>
          <w:szCs w:val="28"/>
        </w:rPr>
        <w:t xml:space="preserve">Порядок проведения оценки налоговых расходов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(далее – Порядок) определяет порядок проведения оценки налоговых расходов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(далее – налоговые расходы), методику проведения оценки эффективности налоговых расходов, а также порядок обобщения результатов оценки эффективности налоговых расходов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муниципальных образований» (далее – Общие требования).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E2349F">
        <w:rPr>
          <w:rFonts w:ascii="Times New Roman" w:hAnsi="Times New Roman"/>
          <w:sz w:val="28"/>
          <w:szCs w:val="28"/>
        </w:rPr>
        <w:t>Основные понятия, используемые в Порядке, применяются в значениях, установленных Общими требованиями.</w:t>
      </w:r>
    </w:p>
    <w:p w:rsidR="00E2349F" w:rsidRDefault="00E2349F" w:rsidP="00E234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49F" w:rsidRPr="00E2349F" w:rsidRDefault="00E2349F" w:rsidP="00E234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2349F">
        <w:rPr>
          <w:rFonts w:ascii="Times New Roman" w:hAnsi="Times New Roman"/>
          <w:sz w:val="28"/>
          <w:szCs w:val="28"/>
        </w:rPr>
        <w:t>Порядок проведения оценки налоговых расходов</w:t>
      </w:r>
    </w:p>
    <w:p w:rsidR="00E2349F" w:rsidRPr="00E2349F" w:rsidRDefault="00E2349F" w:rsidP="00E2349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hAnsi="Times New Roman"/>
          <w:b/>
          <w:sz w:val="28"/>
          <w:szCs w:val="28"/>
        </w:rPr>
      </w:pP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E2349F">
        <w:rPr>
          <w:rFonts w:ascii="Times New Roman" w:hAnsi="Times New Roman"/>
          <w:sz w:val="28"/>
          <w:szCs w:val="28"/>
        </w:rPr>
        <w:t>В целях проведения оценки эффективности налоговых расходов уполномоченный орган: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 1) в срок до 1 октября текущего года на основании отчета № 5- МН «О налоговой базе и структуре начислений по местным налогам»,  представленного Межрайонной ИФНС России № </w:t>
      </w:r>
      <w:r>
        <w:rPr>
          <w:rFonts w:ascii="Times New Roman" w:hAnsi="Times New Roman"/>
          <w:sz w:val="28"/>
          <w:szCs w:val="28"/>
        </w:rPr>
        <w:t>10</w:t>
      </w:r>
      <w:r w:rsidRPr="00E2349F">
        <w:rPr>
          <w:rFonts w:ascii="Times New Roman" w:hAnsi="Times New Roman"/>
          <w:sz w:val="28"/>
          <w:szCs w:val="28"/>
        </w:rPr>
        <w:t xml:space="preserve"> по Красноярскому краю анализирует: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а) сведения о количестве плательщиков, воспользовавшихся налоговыми льготами, освобождениями, иными преференциями (далее – налоговые льготы), и суммах выпадающих доходов бюджета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по налоговым расходам за год, предшествующий отчетному году;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б) сведения об оценке сумм выпадающих доходов бюджета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по налоговым расходам за отчетный год;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в) оценку совокупного бюджетного эффекта (самоокупаемости) за год, предшествующий отчетному году, в отношении стимулирующих налоговых расходов, рассчитанную в соответствии с пунктом 3.8. Порядка;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2)  проводит оценку эффективности налоговых расходов в соответствии с методикой, указанной в разделе 3 настоящего Порядка, и направляет в Администрацию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результаты оценки по макету согласно приложению к Порядку.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</w:t>
      </w:r>
      <w:r w:rsidRPr="00E2349F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ежегодно в срок до 01 августа текущего года направляют в уполномоченный орган документы, содержащие информацию, необходимую для осуществления оценки эффективности налоговых расходов: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- пояснительную записку с обоснованием целесообразности сохранения, изменения условий или отмены предоставленных налоговых льгот;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- описание эффективных последствий, которые достигаются в результате предоставления налоговой льготы;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- показатели Перечня налоговых расходов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указанных в приложении № 1 к постановлению администрации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(в разрезе каждого учреждения).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bookmarkStart w:id="1" w:name="Par5"/>
      <w:bookmarkEnd w:id="1"/>
      <w:r w:rsidRPr="00E2349F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.</w:t>
      </w:r>
      <w:r w:rsidRPr="00E2349F">
        <w:rPr>
          <w:rFonts w:ascii="Times New Roman" w:hAnsi="Times New Roman"/>
          <w:sz w:val="28"/>
          <w:szCs w:val="28"/>
        </w:rPr>
        <w:t>По итогам оценки результативности формируется заключение: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По результатам оценки эффективности соответствующих налоговых расходов уполномоченный орган формулирует общий вывод о степени их эффективности и рекомендации о целесообразности их дальнейшего осуществления.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>.</w:t>
      </w:r>
      <w:r w:rsidRPr="00E2349F">
        <w:rPr>
          <w:rFonts w:ascii="Times New Roman" w:hAnsi="Times New Roman"/>
          <w:sz w:val="28"/>
          <w:szCs w:val="28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>.</w:t>
      </w:r>
    </w:p>
    <w:p w:rsidR="00E2349F" w:rsidRPr="00E2349F" w:rsidRDefault="00E2349F" w:rsidP="00E234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49F" w:rsidRPr="00E2349F" w:rsidRDefault="00E2349F" w:rsidP="00E234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3. Методика проведения оценки эффективности налоговых расходов</w:t>
      </w:r>
    </w:p>
    <w:p w:rsidR="00E2349F" w:rsidRPr="00E2349F" w:rsidRDefault="00E2349F" w:rsidP="00E234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E2349F">
        <w:rPr>
          <w:rFonts w:ascii="Times New Roman" w:hAnsi="Times New Roman"/>
          <w:sz w:val="28"/>
          <w:szCs w:val="28"/>
        </w:rPr>
        <w:t>Методика проведения оценки эффективности налоговых расходов устанавливает последовательность проведения этапов оценки эффективности налоговых расходов в соответствии с Общими требованиями.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</w:t>
      </w:r>
      <w:r w:rsidRPr="00E2349F">
        <w:rPr>
          <w:rFonts w:ascii="Times New Roman" w:hAnsi="Times New Roman"/>
          <w:sz w:val="28"/>
          <w:szCs w:val="28"/>
        </w:rPr>
        <w:t>Оценка целесообразности налогового расхода осуществляется в соответствии с критериями целесообразности налогового расхода.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Критериями целесообразности налогового расхода являются: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а) соответствие налогового расхода целям социально-экономической политики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, не относящимся к муниципальным программам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>;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б) 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налоговые льготы, и общей численности плательщиков, за 5-летний период.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E2349F">
        <w:rPr>
          <w:rFonts w:ascii="Times New Roman" w:hAnsi="Times New Roman"/>
          <w:sz w:val="28"/>
          <w:szCs w:val="28"/>
        </w:rPr>
        <w:t>Оценка результативности налогового расхода осуществляется в соответствии с критериями результативности налогового расхода.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lastRenderedPageBreak/>
        <w:t>Критериями результативности налогового расхода являются: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а) показатели (индикаторы) достижения целей социально-экономической политики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>, либо иные показатели (индикаторы), на значение которых оказывает влияние налоговый расход.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Оценке подлежит вклад предусмотренных для плательщиков налоговой льготы в изменение значения показателей (индикаторов) достижения целей социально-экономической политики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>, который рассчитывается как разница между значением указанного показателя с учетом налоговой льготы и значением указанного показателя без учета налоговой льготы;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б) показатель оценки совокупного бюджетного эффекта (самоокупаемости) стимулирующих налоговых расходов.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E2349F">
        <w:rPr>
          <w:rFonts w:ascii="Times New Roman" w:hAnsi="Times New Roman"/>
          <w:sz w:val="28"/>
          <w:szCs w:val="28"/>
        </w:rPr>
        <w:t>Оценка результативности налогового расхода включает оценку бюджетной эффективности налогового расхода.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налоговой льготы и результативности применения альтернативных механизмов достижения целей социально-экономической политики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>, а также оценка совокупного бюджетного эффекта (самоокупаемости) стимулирующих налоговых расходов (далее – сравнительный анализ).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E2349F">
        <w:rPr>
          <w:rFonts w:ascii="Times New Roman" w:hAnsi="Times New Roman"/>
          <w:sz w:val="28"/>
          <w:szCs w:val="28"/>
        </w:rPr>
        <w:t>Сравнительный анализ включает: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а) определение одного из альтернативных механизмов достижения целей социально-экономической политики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>, указанных в пункте 3.6 Порядка;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б) сравнение объемов расходов  бюджета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в случае применения альтернативных механизмов достижения целей социально-экономической политики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, и объемов предоставленных налоговых льгот, в целях которого осуществляется расчет прироста показателя (индикатора) достижения целей социально-экономической политики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, на 1 рубль налогового расхода и на 1 рубль расходов бюджета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Pr="00E2349F">
        <w:rPr>
          <w:rFonts w:ascii="Times New Roman" w:hAnsi="Times New Roman"/>
          <w:sz w:val="28"/>
          <w:szCs w:val="28"/>
        </w:rPr>
        <w:t xml:space="preserve">Альтернативными механизмами достижения целей социально-экономической политики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, не относящихся к муниципальным  программам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>, являются: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а) субсидии или иные формы непосредственной финансовой поддержки плательщиков, имеющих право на налоговые льготы, за счет средств бюджета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>;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lastRenderedPageBreak/>
        <w:t>б) предоставление муниципальных гарантий по обязательствам плательщиков, имеющих право на налоговые льготы;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Pr="00E2349F">
        <w:rPr>
          <w:rFonts w:ascii="Times New Roman" w:hAnsi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3.8</w:t>
      </w:r>
      <w:r>
        <w:rPr>
          <w:rFonts w:ascii="Times New Roman" w:hAnsi="Times New Roman"/>
          <w:sz w:val="28"/>
          <w:szCs w:val="28"/>
        </w:rPr>
        <w:t>.</w:t>
      </w:r>
      <w:r w:rsidRPr="00E2349F">
        <w:rPr>
          <w:rFonts w:ascii="Times New Roman" w:hAnsi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определяется в отношении налоговых расходов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>, перечень которых формируется уполномоченным органом,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(E) по следующей формуле:</w:t>
      </w:r>
    </w:p>
    <w:p w:rsidR="00E2349F" w:rsidRPr="00E2349F" w:rsidRDefault="00E2349F" w:rsidP="00E23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49F" w:rsidRPr="00E2349F" w:rsidRDefault="00E2349F" w:rsidP="00E23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  <w:lang w:val="en-US"/>
        </w:rPr>
        <w:t>E</w:t>
      </w:r>
      <w:r w:rsidRPr="00E2349F">
        <w:rPr>
          <w:rFonts w:ascii="Times New Roman" w:hAnsi="Times New Roman"/>
          <w:sz w:val="28"/>
          <w:szCs w:val="28"/>
        </w:rPr>
        <w:t>=</w:t>
      </w:r>
      <m:oMath>
        <m:r>
          <w:rPr>
            <w:rFonts w:ascii="Cambria Math" w:hAnsi="Cambria Math"/>
            <w:sz w:val="32"/>
            <w:szCs w:val="36"/>
            <w:lang w:val="en-US"/>
          </w:rPr>
          <m:t xml:space="preserve"> 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32"/>
                <w:szCs w:val="36"/>
                <w:lang w:val="en-US"/>
              </w:rPr>
            </m:ctrlPr>
          </m:naryPr>
          <m:sub>
            <m:r>
              <w:rPr>
                <w:rFonts w:ascii="Cambria Math" w:hAnsi="Cambria Math"/>
                <w:sz w:val="32"/>
                <w:szCs w:val="36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sz w:val="32"/>
                <w:szCs w:val="36"/>
                <w:lang w:val="en-US"/>
              </w:rPr>
              <m:t>5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32"/>
                    <w:szCs w:val="36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6"/>
                    <w:lang w:val="en-US"/>
                  </w:rPr>
                  <m:t>j=1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i</m:t>
                    </m:r>
                  </m:sub>
                </m:sSub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6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6"/>
                            <w:lang w:val="en-US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6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6"/>
                            <w:lang w:val="en-US"/>
                          </w:rPr>
                          <m:t>oj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*(1+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6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6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6"/>
                            <w:lang w:val="en-US"/>
                          </w:rPr>
                          <m:t>1+r)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6"/>
                            <w:lang w:val="en-US"/>
                          </w:rPr>
                          <m:t>i</m:t>
                        </m:r>
                      </m:sup>
                    </m:sSup>
                  </m:den>
                </m:f>
              </m:e>
            </m:nary>
          </m:e>
        </m:nary>
      </m:oMath>
    </w:p>
    <w:p w:rsidR="00E2349F" w:rsidRPr="00E2349F" w:rsidRDefault="00E2349F" w:rsidP="00E23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где: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i/>
          <w:sz w:val="28"/>
          <w:szCs w:val="28"/>
        </w:rPr>
        <w:t xml:space="preserve">i </w:t>
      </w:r>
      <w:r w:rsidRPr="00E2349F">
        <w:rPr>
          <w:rFonts w:ascii="Times New Roman" w:hAnsi="Times New Roman"/>
          <w:sz w:val="28"/>
          <w:szCs w:val="28"/>
        </w:rPr>
        <w:t>- порядковый номер года, имеющий значение от 1 до 5;</w:t>
      </w:r>
    </w:p>
    <w:p w:rsidR="00E2349F" w:rsidRPr="00E2349F" w:rsidRDefault="008A0967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</m:oMath>
      <w:r w:rsidR="00E2349F" w:rsidRPr="00E2349F">
        <w:rPr>
          <w:rFonts w:ascii="Times New Roman" w:hAnsi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i/>
          <w:sz w:val="28"/>
          <w:szCs w:val="28"/>
        </w:rPr>
        <w:t xml:space="preserve">j </w:t>
      </w:r>
      <w:r w:rsidRPr="00E2349F">
        <w:rPr>
          <w:rFonts w:ascii="Times New Roman" w:hAnsi="Times New Roman"/>
          <w:sz w:val="28"/>
          <w:szCs w:val="28"/>
        </w:rPr>
        <w:t>- порядковый номер плательщика, имеющий значение от 1 до m;</w:t>
      </w:r>
    </w:p>
    <w:p w:rsidR="00E2349F" w:rsidRPr="00E2349F" w:rsidRDefault="008A0967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Cs w:val="28"/>
              </w:rPr>
              <m:t>ij</m:t>
            </m:r>
          </m:sub>
        </m:sSub>
      </m:oMath>
      <w:r w:rsidR="00E2349F" w:rsidRPr="00E2349F">
        <w:rPr>
          <w:rFonts w:ascii="Times New Roman" w:hAnsi="Times New Roman"/>
          <w:sz w:val="28"/>
          <w:szCs w:val="28"/>
        </w:rPr>
        <w:t xml:space="preserve"> - объем налогов, сборов и платежей, задекларированных для уплаты в бюджет </w:t>
      </w:r>
      <w:r w:rsidR="00E2349F">
        <w:rPr>
          <w:rFonts w:ascii="Times New Roman" w:hAnsi="Times New Roman"/>
          <w:sz w:val="28"/>
          <w:szCs w:val="28"/>
        </w:rPr>
        <w:t>Идринского района</w:t>
      </w:r>
      <w:r w:rsidR="00E2349F" w:rsidRPr="00E2349F">
        <w:rPr>
          <w:rFonts w:ascii="Times New Roman" w:hAnsi="Times New Roman"/>
          <w:sz w:val="28"/>
          <w:szCs w:val="28"/>
        </w:rPr>
        <w:t xml:space="preserve"> j-м плательщиком в i-м году.</w:t>
      </w:r>
    </w:p>
    <w:p w:rsidR="00E2349F" w:rsidRPr="00E2349F" w:rsidRDefault="008A0967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Cs w:val="28"/>
              </w:rPr>
              <m:t>oj</m:t>
            </m:r>
          </m:sub>
        </m:sSub>
      </m:oMath>
      <w:r w:rsidR="00E2349F" w:rsidRPr="00E2349F">
        <w:rPr>
          <w:rFonts w:ascii="Times New Roman" w:hAnsi="Times New Roman"/>
          <w:sz w:val="28"/>
          <w:szCs w:val="28"/>
        </w:rPr>
        <w:t xml:space="preserve"> - базовый объем налогов, сборов, задекларированных для уплаты в бюджет </w:t>
      </w:r>
      <w:r w:rsidR="00E2349F">
        <w:rPr>
          <w:rFonts w:ascii="Times New Roman" w:hAnsi="Times New Roman"/>
          <w:sz w:val="28"/>
          <w:szCs w:val="28"/>
        </w:rPr>
        <w:t>Идринского района</w:t>
      </w:r>
      <w:r w:rsidR="00E2349F" w:rsidRPr="00E2349F">
        <w:rPr>
          <w:rFonts w:ascii="Times New Roman" w:hAnsi="Times New Roman"/>
          <w:sz w:val="28"/>
          <w:szCs w:val="28"/>
        </w:rPr>
        <w:t xml:space="preserve"> j-м плательщиком в базовом году;</w:t>
      </w:r>
    </w:p>
    <w:p w:rsidR="00E2349F" w:rsidRPr="00E2349F" w:rsidRDefault="008A0967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</m:oMath>
      <w:r w:rsidR="00E2349F" w:rsidRPr="00E2349F">
        <w:rPr>
          <w:rFonts w:ascii="Times New Roman" w:hAnsi="Times New Roman"/>
          <w:sz w:val="28"/>
          <w:szCs w:val="28"/>
        </w:rPr>
        <w:t xml:space="preserve"> - номинальный темп прироста доходов бюджета </w:t>
      </w:r>
      <w:r w:rsidR="00E2349F">
        <w:rPr>
          <w:rFonts w:ascii="Times New Roman" w:hAnsi="Times New Roman"/>
          <w:sz w:val="28"/>
          <w:szCs w:val="28"/>
        </w:rPr>
        <w:t>Идринского района</w:t>
      </w:r>
      <w:r w:rsidR="00E2349F" w:rsidRPr="00E2349F">
        <w:rPr>
          <w:rFonts w:ascii="Times New Roman" w:hAnsi="Times New Roman"/>
          <w:sz w:val="28"/>
          <w:szCs w:val="28"/>
        </w:rPr>
        <w:t xml:space="preserve"> в i-м году по отношению к базовому году.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Номинальный темп прироста доходов бюджета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от уплаты налогов, сборов и платежей в бюджет </w:t>
      </w:r>
      <w:r w:rsidR="005219D4">
        <w:rPr>
          <w:rFonts w:ascii="Times New Roman" w:hAnsi="Times New Roman"/>
          <w:sz w:val="28"/>
          <w:szCs w:val="28"/>
        </w:rPr>
        <w:t>Идринского рай</w:t>
      </w:r>
      <w:r>
        <w:rPr>
          <w:rFonts w:ascii="Times New Roman" w:hAnsi="Times New Roman"/>
          <w:sz w:val="28"/>
          <w:szCs w:val="28"/>
        </w:rPr>
        <w:t>она</w:t>
      </w:r>
      <w:r w:rsidRPr="00E2349F">
        <w:rPr>
          <w:rFonts w:ascii="Times New Roman" w:hAnsi="Times New Roman"/>
          <w:sz w:val="28"/>
          <w:szCs w:val="28"/>
        </w:rPr>
        <w:t xml:space="preserve"> в текущем году, очередном году и плановом периоде определяется исходя из реального темпа роста валового внутреннего продукта согласно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заложенному в основу решения о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перспективу.</w:t>
      </w:r>
    </w:p>
    <w:p w:rsidR="005219D4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Номинальный темп прироста доходов бюджета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от уплаты налогов, сборов, платежей определяется уполномоченным органом;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lastRenderedPageBreak/>
        <w:t xml:space="preserve">r - расчетная стоимость среднесрочных рыночных заимствований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, принимаемая на </w:t>
      </w:r>
      <w:r w:rsidRPr="005219D4">
        <w:rPr>
          <w:rFonts w:ascii="Times New Roman" w:hAnsi="Times New Roman"/>
          <w:sz w:val="28"/>
          <w:szCs w:val="28"/>
        </w:rPr>
        <w:t>уровне 7,5 процента</w:t>
      </w:r>
      <w:r w:rsidRPr="00E2349F">
        <w:rPr>
          <w:rFonts w:ascii="Times New Roman" w:hAnsi="Times New Roman"/>
          <w:sz w:val="28"/>
          <w:szCs w:val="28"/>
        </w:rPr>
        <w:t>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3.9. Базовый объем налогов, сборов и платежей, задекларированных в бюджет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j-м плательщиком в базовом году (B0j) рассчитывается по формуле: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E2349F" w:rsidRPr="00E2349F" w:rsidRDefault="008A0967" w:rsidP="00E2349F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Cs w:val="28"/>
              </w:rPr>
              <m:t>oj</m:t>
            </m:r>
          </m:sub>
        </m:sSub>
      </m:oMath>
      <w:r w:rsidR="00E2349F" w:rsidRPr="00E2349F">
        <w:rPr>
          <w:rFonts w:ascii="Times New Roman" w:hAnsi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Cs w:val="28"/>
              </w:rPr>
              <m:t>oj</m:t>
            </m:r>
          </m:sub>
        </m:sSub>
      </m:oMath>
      <w:r w:rsidR="00E2349F" w:rsidRPr="00E2349F">
        <w:rPr>
          <w:rFonts w:ascii="Times New Roman" w:hAnsi="Times New Roman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Cs w:val="28"/>
              </w:rPr>
              <m:t>oj</m:t>
            </m:r>
          </m:sub>
        </m:sSub>
      </m:oMath>
      <w:r w:rsidR="00E2349F" w:rsidRPr="00E2349F">
        <w:rPr>
          <w:rFonts w:ascii="Times New Roman" w:hAnsi="Times New Roman"/>
          <w:sz w:val="28"/>
          <w:szCs w:val="28"/>
        </w:rPr>
        <w:t>,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где:</w:t>
      </w:r>
    </w:p>
    <w:p w:rsidR="00E2349F" w:rsidRPr="00E2349F" w:rsidRDefault="008A0967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 xml:space="preserve">N </m:t>
            </m:r>
          </m:e>
          <m:sub>
            <m:r>
              <w:rPr>
                <w:rFonts w:ascii="Cambria Math" w:hAnsi="Cambria Math"/>
                <w:szCs w:val="28"/>
              </w:rPr>
              <m:t>oj</m:t>
            </m:r>
          </m:sub>
        </m:sSub>
      </m:oMath>
      <w:r w:rsidR="00E2349F" w:rsidRPr="00E2349F">
        <w:rPr>
          <w:rFonts w:ascii="Times New Roman" w:hAnsi="Times New Roman"/>
          <w:sz w:val="28"/>
          <w:szCs w:val="28"/>
        </w:rPr>
        <w:t xml:space="preserve">- объем налогов, сборов, платежей, задекларированных для уплаты в бюджет </w:t>
      </w:r>
      <w:r w:rsidR="00E2349F">
        <w:rPr>
          <w:rFonts w:ascii="Times New Roman" w:hAnsi="Times New Roman"/>
          <w:sz w:val="28"/>
          <w:szCs w:val="28"/>
        </w:rPr>
        <w:t>Идринского района</w:t>
      </w:r>
      <w:r w:rsidR="00E2349F" w:rsidRPr="00E2349F">
        <w:rPr>
          <w:rFonts w:ascii="Times New Roman" w:hAnsi="Times New Roman"/>
          <w:sz w:val="28"/>
          <w:szCs w:val="28"/>
        </w:rPr>
        <w:t xml:space="preserve"> j-м плательщиком в базовом году;</w:t>
      </w:r>
    </w:p>
    <w:p w:rsidR="00E2349F" w:rsidRPr="00E2349F" w:rsidRDefault="008A0967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Cs w:val="28"/>
              </w:rPr>
              <m:t>oj</m:t>
            </m:r>
          </m:sub>
        </m:sSub>
      </m:oMath>
      <w:r w:rsidR="00E2349F" w:rsidRPr="00E2349F">
        <w:rPr>
          <w:rFonts w:ascii="Times New Roman" w:hAnsi="Times New Roman"/>
          <w:sz w:val="28"/>
          <w:szCs w:val="28"/>
        </w:rPr>
        <w:t xml:space="preserve"> - объем льгот, предоставленных j-му плательщику в базовом году.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Pr="00523353" w:rsidRDefault="00E2349F" w:rsidP="00E2349F">
      <w:pPr>
        <w:pStyle w:val="ConsPlusNormal"/>
        <w:jc w:val="right"/>
        <w:rPr>
          <w:sz w:val="28"/>
          <w:szCs w:val="28"/>
        </w:rPr>
      </w:pPr>
      <w:r w:rsidRPr="00523353">
        <w:rPr>
          <w:sz w:val="28"/>
          <w:szCs w:val="28"/>
        </w:rPr>
        <w:lastRenderedPageBreak/>
        <w:t>Приложение</w:t>
      </w:r>
    </w:p>
    <w:p w:rsidR="00E2349F" w:rsidRPr="00523353" w:rsidRDefault="00E2349F" w:rsidP="00E2349F">
      <w:pPr>
        <w:pStyle w:val="ConsPlusNormal"/>
        <w:jc w:val="right"/>
        <w:rPr>
          <w:sz w:val="28"/>
          <w:szCs w:val="28"/>
        </w:rPr>
      </w:pPr>
      <w:r w:rsidRPr="00523353">
        <w:rPr>
          <w:sz w:val="28"/>
          <w:szCs w:val="28"/>
        </w:rPr>
        <w:t>к Порядку проведения</w:t>
      </w:r>
    </w:p>
    <w:p w:rsidR="00E2349F" w:rsidRPr="00523353" w:rsidRDefault="00E2349F" w:rsidP="00E2349F">
      <w:pPr>
        <w:pStyle w:val="ConsPlusNormal"/>
        <w:jc w:val="right"/>
        <w:rPr>
          <w:sz w:val="28"/>
          <w:szCs w:val="28"/>
        </w:rPr>
      </w:pPr>
      <w:r w:rsidRPr="00523353">
        <w:rPr>
          <w:sz w:val="28"/>
          <w:szCs w:val="28"/>
        </w:rPr>
        <w:t>оценки налоговых расходов</w:t>
      </w:r>
    </w:p>
    <w:p w:rsidR="00E2349F" w:rsidRPr="00523353" w:rsidRDefault="00E2349F" w:rsidP="00E2349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Идринского</w:t>
      </w:r>
      <w:r w:rsidRPr="00523353">
        <w:rPr>
          <w:sz w:val="28"/>
          <w:szCs w:val="28"/>
        </w:rPr>
        <w:t xml:space="preserve"> района</w:t>
      </w:r>
    </w:p>
    <w:p w:rsidR="00E2349F" w:rsidRPr="00E2349F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Макет 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результатов оценки эффективности налогового расхода </w:t>
      </w:r>
      <w:r>
        <w:rPr>
          <w:rFonts w:ascii="Times New Roman" w:hAnsi="Times New Roman"/>
          <w:sz w:val="28"/>
          <w:szCs w:val="28"/>
        </w:rPr>
        <w:t>Идринского района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Результаты оценки эффективности налогового расхода 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за _____ год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rPr>
          <w:rFonts w:ascii="Times New Roman" w:hAnsi="Times New Roman"/>
          <w:sz w:val="28"/>
          <w:szCs w:val="28"/>
        </w:rPr>
      </w:pP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1. Общие характеристики налогового расхода.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1.1. Наименование налоговой льготы, освобождения, иных преференций (далее – налоговая льгота).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1.2. Наименование налога, по которому предусматривается налоговая льгота.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1.3. Вид налоговой льготы.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1.4. Реквизиты решения </w:t>
      </w:r>
      <w:r>
        <w:rPr>
          <w:rFonts w:ascii="Times New Roman" w:hAnsi="Times New Roman"/>
          <w:sz w:val="28"/>
          <w:szCs w:val="28"/>
        </w:rPr>
        <w:t>Идринского районного</w:t>
      </w:r>
      <w:r w:rsidRPr="00E2349F">
        <w:rPr>
          <w:rFonts w:ascii="Times New Roman" w:hAnsi="Times New Roman"/>
          <w:sz w:val="28"/>
          <w:szCs w:val="28"/>
        </w:rPr>
        <w:t xml:space="preserve"> Совета депутатов с указанием структурной единицы, в соответствии с которым предусматривается налоговая льгота.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1.5. Наименование уполномоченного органа.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2. Целевые характеристики налогового расхода.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2.1. Целевая категория налогового расхода.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2.2. Цели предоставления налоговой льготы.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2.3. Наименование и реквизиты правового акта Администрации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, определяющего цели социально-экономической политики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>, для достижения которых предоставлена налоговая льгота.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2.4. Наименование показателей (индикаторов) достижения целей социально-экономической политики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>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(индикаторов).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2.5. Критерии целесообразности налогового расхода.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2.6. Критерии результативности налогового расхода.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3. Фискальные характеристики налогового расхода.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3.1. Количество плательщиков, воспользовавшихся льготами</w:t>
      </w:r>
      <w:r w:rsidRPr="00E2349F">
        <w:rPr>
          <w:rStyle w:val="af"/>
          <w:rFonts w:ascii="Times New Roman" w:hAnsi="Times New Roman"/>
          <w:sz w:val="28"/>
          <w:szCs w:val="28"/>
        </w:rPr>
        <w:footnoteReference w:id="1"/>
      </w:r>
      <w:r w:rsidRPr="00E2349F">
        <w:rPr>
          <w:rFonts w:ascii="Times New Roman" w:hAnsi="Times New Roman"/>
          <w:sz w:val="28"/>
          <w:szCs w:val="28"/>
        </w:rPr>
        <w:t>.</w:t>
      </w:r>
    </w:p>
    <w:p w:rsidR="00E2349F" w:rsidRPr="00E2349F" w:rsidRDefault="00E2349F" w:rsidP="00521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3.2. Суммы выпадающих доходов бюджета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по налоговому расходу</w:t>
      </w:r>
      <w:r w:rsidRPr="00E2349F">
        <w:rPr>
          <w:rStyle w:val="af"/>
          <w:rFonts w:ascii="Times New Roman" w:hAnsi="Times New Roman"/>
          <w:sz w:val="28"/>
          <w:szCs w:val="28"/>
        </w:rPr>
        <w:footnoteReference w:id="2"/>
      </w:r>
      <w:r w:rsidRPr="00E2349F">
        <w:rPr>
          <w:rFonts w:ascii="Times New Roman" w:hAnsi="Times New Roman"/>
          <w:sz w:val="28"/>
          <w:szCs w:val="28"/>
        </w:rPr>
        <w:t>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lastRenderedPageBreak/>
        <w:t>3.3. Оценка совокупного бюджетного эффекта (самоокупаемости) в отношении стимулирующих налоговых расходов.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4. Результаты оценки эффективности налогового расхода.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4.1. Результаты оценки целесообразности налогового расхода.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4.2. Результаты оценки результативности налогового расхода.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4.2.1. Результаты оценки бюджетной эффективности налогового расхода.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4.2.2. Результаты оценки совокупного бюджетного эффекта (самоокупаемости).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5. Выводы по результатам оценки эффективности налогового расхода.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5.1. Достижение целевых характеристик налогового расхода.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5.2. Вклад налогового расхода в достижение целей соответствующего направления политики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>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 xml:space="preserve">5.3. Наличие или отсутствие более результативных (менее затратных) для бюджета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 xml:space="preserve"> альтернативных механизмов достижения целей соответствующего направления политики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E2349F">
        <w:rPr>
          <w:rFonts w:ascii="Times New Roman" w:hAnsi="Times New Roman"/>
          <w:sz w:val="28"/>
          <w:szCs w:val="28"/>
        </w:rPr>
        <w:t>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2349F">
        <w:rPr>
          <w:rFonts w:ascii="Times New Roman" w:hAnsi="Times New Roman"/>
          <w:sz w:val="28"/>
          <w:szCs w:val="28"/>
        </w:rPr>
        <w:t>5.4. Необходимость сохранения (уточнения, отмены) налоговой льготы иной преференции.</w:t>
      </w: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642"/>
      </w:tblGrid>
      <w:tr w:rsidR="00E2349F" w:rsidRPr="00E2349F" w:rsidTr="000B1419">
        <w:tc>
          <w:tcPr>
            <w:tcW w:w="5211" w:type="dxa"/>
          </w:tcPr>
          <w:p w:rsidR="00E2349F" w:rsidRPr="00E2349F" w:rsidRDefault="00E2349F" w:rsidP="00E2349F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</w:pPr>
            <w:r w:rsidRPr="00E2349F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__________________________</w:t>
            </w:r>
          </w:p>
          <w:p w:rsidR="00E2349F" w:rsidRPr="00E2349F" w:rsidRDefault="00E2349F" w:rsidP="00E2349F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E2349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             (должность)</w:t>
            </w:r>
          </w:p>
          <w:p w:rsidR="00E2349F" w:rsidRPr="00E2349F" w:rsidRDefault="00E2349F" w:rsidP="00E2349F">
            <w:pPr>
              <w:widowControl w:val="0"/>
              <w:suppressAutoHyphens/>
              <w:spacing w:after="0" w:line="240" w:lineRule="auto"/>
              <w:ind w:right="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2349F" w:rsidRPr="00E2349F" w:rsidRDefault="00E2349F" w:rsidP="00E2349F">
            <w:pPr>
              <w:widowControl w:val="0"/>
              <w:suppressAutoHyphens/>
              <w:spacing w:after="0" w:line="240" w:lineRule="auto"/>
              <w:ind w:right="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2349F" w:rsidRPr="00E2349F" w:rsidRDefault="00E2349F" w:rsidP="00E2349F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E2349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Исполнитель </w:t>
            </w:r>
            <w:r w:rsidRPr="00E2349F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___________________</w:t>
            </w:r>
          </w:p>
          <w:p w:rsidR="00E2349F" w:rsidRPr="00E2349F" w:rsidRDefault="00E2349F" w:rsidP="00E2349F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E2349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                               (ФИО, тел.)</w:t>
            </w:r>
          </w:p>
        </w:tc>
        <w:tc>
          <w:tcPr>
            <w:tcW w:w="4642" w:type="dxa"/>
          </w:tcPr>
          <w:p w:rsidR="00E2349F" w:rsidRPr="00E2349F" w:rsidRDefault="00E2349F" w:rsidP="00E2349F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E2349F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__________________________</w:t>
            </w:r>
            <w:r w:rsidRPr="00E2349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</w:t>
            </w:r>
            <w:r w:rsidRPr="00E2349F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___________________</w:t>
            </w:r>
          </w:p>
          <w:p w:rsidR="00E2349F" w:rsidRPr="00E2349F" w:rsidRDefault="00E2349F" w:rsidP="00E2349F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E2349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              (подпись)                                   (ФИО)</w:t>
            </w:r>
          </w:p>
          <w:p w:rsidR="00E2349F" w:rsidRPr="00E2349F" w:rsidRDefault="00E2349F" w:rsidP="00E2349F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</w:pPr>
            <w:r w:rsidRPr="00E2349F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__________________________</w:t>
            </w:r>
          </w:p>
          <w:p w:rsidR="00E2349F" w:rsidRPr="00E2349F" w:rsidRDefault="00E2349F" w:rsidP="00E2349F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E2349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                  (дата)</w:t>
            </w:r>
          </w:p>
        </w:tc>
      </w:tr>
    </w:tbl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684"/>
        <w:rPr>
          <w:rFonts w:ascii="Times New Roman" w:hAnsi="Times New Roman"/>
          <w:sz w:val="28"/>
          <w:szCs w:val="28"/>
        </w:rPr>
      </w:pPr>
    </w:p>
    <w:p w:rsidR="00E2349F" w:rsidRPr="00E2349F" w:rsidRDefault="00E2349F" w:rsidP="00E234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2349F" w:rsidRPr="00523353" w:rsidRDefault="00E2349F" w:rsidP="00E2349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2349F" w:rsidRPr="00523353" w:rsidSect="00F30EE0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58" w:rsidRDefault="006F6B58">
      <w:pPr>
        <w:spacing w:after="0" w:line="240" w:lineRule="auto"/>
      </w:pPr>
      <w:r>
        <w:separator/>
      </w:r>
    </w:p>
  </w:endnote>
  <w:endnote w:type="continuationSeparator" w:id="0">
    <w:p w:rsidR="006F6B58" w:rsidRDefault="006F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58" w:rsidRDefault="006F6B58">
      <w:pPr>
        <w:spacing w:after="0" w:line="240" w:lineRule="auto"/>
      </w:pPr>
      <w:r>
        <w:separator/>
      </w:r>
    </w:p>
  </w:footnote>
  <w:footnote w:type="continuationSeparator" w:id="0">
    <w:p w:rsidR="006F6B58" w:rsidRDefault="006F6B58">
      <w:pPr>
        <w:spacing w:after="0" w:line="240" w:lineRule="auto"/>
      </w:pPr>
      <w:r>
        <w:continuationSeparator/>
      </w:r>
    </w:p>
  </w:footnote>
  <w:footnote w:id="1">
    <w:p w:rsidR="00E2349F" w:rsidRDefault="00E2349F" w:rsidP="00E2349F">
      <w:pPr>
        <w:pStyle w:val="ad"/>
      </w:pPr>
      <w:r>
        <w:rPr>
          <w:rStyle w:val="af"/>
        </w:rPr>
        <w:footnoteRef/>
      </w:r>
      <w:r>
        <w:t xml:space="preserve"> У</w:t>
      </w:r>
      <w:r w:rsidRPr="004D292C">
        <w:t>казываются сведения за год, предшествующий отчетному, отчетный год, текущий год и плановый период</w:t>
      </w:r>
      <w:r>
        <w:t>.</w:t>
      </w:r>
    </w:p>
  </w:footnote>
  <w:footnote w:id="2">
    <w:p w:rsidR="00E2349F" w:rsidRDefault="00E2349F" w:rsidP="00E2349F">
      <w:pPr>
        <w:pStyle w:val="ad"/>
      </w:pPr>
      <w:r>
        <w:rPr>
          <w:rStyle w:val="af"/>
        </w:rPr>
        <w:footnoteRef/>
      </w:r>
      <w:r>
        <w:t xml:space="preserve"> У</w:t>
      </w:r>
      <w:r w:rsidRPr="004D292C">
        <w:t>казываются сведения за год, предшествующий отчетному, отчетный год, текущий год и плановый период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FB7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AE4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E17DCF"/>
    <w:multiLevelType w:val="hybridMultilevel"/>
    <w:tmpl w:val="FBA0CF0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873589"/>
    <w:multiLevelType w:val="multilevel"/>
    <w:tmpl w:val="812CE2F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4">
    <w:nsid w:val="34724629"/>
    <w:multiLevelType w:val="hybridMultilevel"/>
    <w:tmpl w:val="CAE675FC"/>
    <w:lvl w:ilvl="0" w:tplc="54EC6C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4D7F7E"/>
    <w:multiLevelType w:val="hybridMultilevel"/>
    <w:tmpl w:val="33EC2BF2"/>
    <w:lvl w:ilvl="0" w:tplc="7B7EECA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174483"/>
    <w:multiLevelType w:val="hybridMultilevel"/>
    <w:tmpl w:val="F97E0FAC"/>
    <w:lvl w:ilvl="0" w:tplc="2FFE8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88B093D"/>
    <w:multiLevelType w:val="hybridMultilevel"/>
    <w:tmpl w:val="A4E67CDE"/>
    <w:lvl w:ilvl="0" w:tplc="E3A021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9D31681"/>
    <w:multiLevelType w:val="hybridMultilevel"/>
    <w:tmpl w:val="4DBE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585072"/>
    <w:multiLevelType w:val="hybridMultilevel"/>
    <w:tmpl w:val="471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335734"/>
    <w:multiLevelType w:val="multilevel"/>
    <w:tmpl w:val="A4DC15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95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7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52" w:hanging="216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98"/>
    <w:rsid w:val="00006A3F"/>
    <w:rsid w:val="000174B0"/>
    <w:rsid w:val="000232FF"/>
    <w:rsid w:val="0002363B"/>
    <w:rsid w:val="000237A1"/>
    <w:rsid w:val="00027AC7"/>
    <w:rsid w:val="00042D9B"/>
    <w:rsid w:val="00053015"/>
    <w:rsid w:val="0007636A"/>
    <w:rsid w:val="0009621C"/>
    <w:rsid w:val="000B1419"/>
    <w:rsid w:val="000D3456"/>
    <w:rsid w:val="000E0C6F"/>
    <w:rsid w:val="000E24F3"/>
    <w:rsid w:val="000F6F69"/>
    <w:rsid w:val="0010084A"/>
    <w:rsid w:val="00106CD2"/>
    <w:rsid w:val="00111691"/>
    <w:rsid w:val="00127A0D"/>
    <w:rsid w:val="00130979"/>
    <w:rsid w:val="001352A2"/>
    <w:rsid w:val="00136613"/>
    <w:rsid w:val="00142955"/>
    <w:rsid w:val="00160FAB"/>
    <w:rsid w:val="00165F80"/>
    <w:rsid w:val="0016769A"/>
    <w:rsid w:val="00176C50"/>
    <w:rsid w:val="00186536"/>
    <w:rsid w:val="00187ABA"/>
    <w:rsid w:val="001A1B10"/>
    <w:rsid w:val="001A1EF7"/>
    <w:rsid w:val="001A5331"/>
    <w:rsid w:val="001A613D"/>
    <w:rsid w:val="001C015D"/>
    <w:rsid w:val="001D3C73"/>
    <w:rsid w:val="001E0583"/>
    <w:rsid w:val="001F692B"/>
    <w:rsid w:val="002032FC"/>
    <w:rsid w:val="00212EF9"/>
    <w:rsid w:val="002137CF"/>
    <w:rsid w:val="00224905"/>
    <w:rsid w:val="00226D5B"/>
    <w:rsid w:val="00227E6D"/>
    <w:rsid w:val="00227E8E"/>
    <w:rsid w:val="00235884"/>
    <w:rsid w:val="00237BAC"/>
    <w:rsid w:val="00244F31"/>
    <w:rsid w:val="002457DA"/>
    <w:rsid w:val="00250D81"/>
    <w:rsid w:val="0026388E"/>
    <w:rsid w:val="00283E31"/>
    <w:rsid w:val="00285C2A"/>
    <w:rsid w:val="00287505"/>
    <w:rsid w:val="00290B38"/>
    <w:rsid w:val="002A2EE6"/>
    <w:rsid w:val="002A724A"/>
    <w:rsid w:val="002B1AEB"/>
    <w:rsid w:val="002E465C"/>
    <w:rsid w:val="002E63F2"/>
    <w:rsid w:val="002F583E"/>
    <w:rsid w:val="003002A0"/>
    <w:rsid w:val="00316083"/>
    <w:rsid w:val="00333A60"/>
    <w:rsid w:val="00360566"/>
    <w:rsid w:val="003824F0"/>
    <w:rsid w:val="003849F4"/>
    <w:rsid w:val="00384A3A"/>
    <w:rsid w:val="0039339D"/>
    <w:rsid w:val="003C33D5"/>
    <w:rsid w:val="003C691B"/>
    <w:rsid w:val="003C6A19"/>
    <w:rsid w:val="003D4495"/>
    <w:rsid w:val="003E59B7"/>
    <w:rsid w:val="004066AC"/>
    <w:rsid w:val="00410FD5"/>
    <w:rsid w:val="0041622A"/>
    <w:rsid w:val="004212DE"/>
    <w:rsid w:val="00424359"/>
    <w:rsid w:val="00440284"/>
    <w:rsid w:val="004432F8"/>
    <w:rsid w:val="00466F37"/>
    <w:rsid w:val="004754F0"/>
    <w:rsid w:val="0048104D"/>
    <w:rsid w:val="004879C4"/>
    <w:rsid w:val="004E3D45"/>
    <w:rsid w:val="004E7D0F"/>
    <w:rsid w:val="00504B0F"/>
    <w:rsid w:val="005114E5"/>
    <w:rsid w:val="005219D4"/>
    <w:rsid w:val="00523353"/>
    <w:rsid w:val="00527A77"/>
    <w:rsid w:val="005422AD"/>
    <w:rsid w:val="00547365"/>
    <w:rsid w:val="005474FB"/>
    <w:rsid w:val="00550E47"/>
    <w:rsid w:val="00577E4D"/>
    <w:rsid w:val="00587453"/>
    <w:rsid w:val="00590998"/>
    <w:rsid w:val="005B4852"/>
    <w:rsid w:val="005B5662"/>
    <w:rsid w:val="005C31A2"/>
    <w:rsid w:val="005D678D"/>
    <w:rsid w:val="005E065E"/>
    <w:rsid w:val="005E7C32"/>
    <w:rsid w:val="005F054F"/>
    <w:rsid w:val="005F141B"/>
    <w:rsid w:val="00600CCD"/>
    <w:rsid w:val="00612A58"/>
    <w:rsid w:val="00626F40"/>
    <w:rsid w:val="006316B3"/>
    <w:rsid w:val="00637848"/>
    <w:rsid w:val="00674CC0"/>
    <w:rsid w:val="00676F57"/>
    <w:rsid w:val="00681423"/>
    <w:rsid w:val="006A6A8D"/>
    <w:rsid w:val="006D26B0"/>
    <w:rsid w:val="006D361D"/>
    <w:rsid w:val="006F6B58"/>
    <w:rsid w:val="006F76BA"/>
    <w:rsid w:val="00703717"/>
    <w:rsid w:val="00711E2C"/>
    <w:rsid w:val="00712A27"/>
    <w:rsid w:val="00714076"/>
    <w:rsid w:val="00753285"/>
    <w:rsid w:val="00764704"/>
    <w:rsid w:val="0077748C"/>
    <w:rsid w:val="007808E8"/>
    <w:rsid w:val="00790218"/>
    <w:rsid w:val="007B4A3B"/>
    <w:rsid w:val="007C6B75"/>
    <w:rsid w:val="007D52ED"/>
    <w:rsid w:val="007E71C8"/>
    <w:rsid w:val="007F2CD7"/>
    <w:rsid w:val="007F3A18"/>
    <w:rsid w:val="007F7881"/>
    <w:rsid w:val="008109E0"/>
    <w:rsid w:val="0082776E"/>
    <w:rsid w:val="00832D12"/>
    <w:rsid w:val="00851666"/>
    <w:rsid w:val="00853A1F"/>
    <w:rsid w:val="00865C10"/>
    <w:rsid w:val="00871CB5"/>
    <w:rsid w:val="00872069"/>
    <w:rsid w:val="0087418D"/>
    <w:rsid w:val="00876C7E"/>
    <w:rsid w:val="008813F1"/>
    <w:rsid w:val="00885B1C"/>
    <w:rsid w:val="00894489"/>
    <w:rsid w:val="008973D4"/>
    <w:rsid w:val="008A0967"/>
    <w:rsid w:val="008B0B55"/>
    <w:rsid w:val="008C5BB9"/>
    <w:rsid w:val="008E436C"/>
    <w:rsid w:val="0090297D"/>
    <w:rsid w:val="009146C4"/>
    <w:rsid w:val="00916C8B"/>
    <w:rsid w:val="0091703C"/>
    <w:rsid w:val="0093757E"/>
    <w:rsid w:val="00942688"/>
    <w:rsid w:val="00943E9A"/>
    <w:rsid w:val="00947506"/>
    <w:rsid w:val="0095369E"/>
    <w:rsid w:val="00954133"/>
    <w:rsid w:val="0096224C"/>
    <w:rsid w:val="009750F5"/>
    <w:rsid w:val="00976423"/>
    <w:rsid w:val="00980D40"/>
    <w:rsid w:val="00992E46"/>
    <w:rsid w:val="00993CBE"/>
    <w:rsid w:val="009B01B7"/>
    <w:rsid w:val="009D304C"/>
    <w:rsid w:val="009E180C"/>
    <w:rsid w:val="009E50F0"/>
    <w:rsid w:val="009E7274"/>
    <w:rsid w:val="009F4172"/>
    <w:rsid w:val="00A324E0"/>
    <w:rsid w:val="00A41098"/>
    <w:rsid w:val="00A45A11"/>
    <w:rsid w:val="00A472BC"/>
    <w:rsid w:val="00A500CE"/>
    <w:rsid w:val="00A63375"/>
    <w:rsid w:val="00A64AE0"/>
    <w:rsid w:val="00A707C1"/>
    <w:rsid w:val="00A7650B"/>
    <w:rsid w:val="00A95EDF"/>
    <w:rsid w:val="00AA25CC"/>
    <w:rsid w:val="00AA58E6"/>
    <w:rsid w:val="00AA7D78"/>
    <w:rsid w:val="00AB26D4"/>
    <w:rsid w:val="00AB72A6"/>
    <w:rsid w:val="00AD727F"/>
    <w:rsid w:val="00AD7A61"/>
    <w:rsid w:val="00AE2E55"/>
    <w:rsid w:val="00AE3BB6"/>
    <w:rsid w:val="00B107B5"/>
    <w:rsid w:val="00B143E8"/>
    <w:rsid w:val="00B32B0F"/>
    <w:rsid w:val="00B4774F"/>
    <w:rsid w:val="00B51C08"/>
    <w:rsid w:val="00B56308"/>
    <w:rsid w:val="00B6607C"/>
    <w:rsid w:val="00B76D6E"/>
    <w:rsid w:val="00B76F38"/>
    <w:rsid w:val="00B83038"/>
    <w:rsid w:val="00B853EB"/>
    <w:rsid w:val="00BA3550"/>
    <w:rsid w:val="00BC6209"/>
    <w:rsid w:val="00BC7C7B"/>
    <w:rsid w:val="00BD3147"/>
    <w:rsid w:val="00BF2855"/>
    <w:rsid w:val="00C54C78"/>
    <w:rsid w:val="00C641E3"/>
    <w:rsid w:val="00C810FD"/>
    <w:rsid w:val="00C8376A"/>
    <w:rsid w:val="00C84DDD"/>
    <w:rsid w:val="00CA3643"/>
    <w:rsid w:val="00CA5336"/>
    <w:rsid w:val="00CA5700"/>
    <w:rsid w:val="00CC4F4B"/>
    <w:rsid w:val="00CC72F9"/>
    <w:rsid w:val="00CD0875"/>
    <w:rsid w:val="00CE3F37"/>
    <w:rsid w:val="00D06704"/>
    <w:rsid w:val="00D34B42"/>
    <w:rsid w:val="00D40CC6"/>
    <w:rsid w:val="00D46EB7"/>
    <w:rsid w:val="00D5484C"/>
    <w:rsid w:val="00D571F7"/>
    <w:rsid w:val="00D64122"/>
    <w:rsid w:val="00D8505B"/>
    <w:rsid w:val="00DA5106"/>
    <w:rsid w:val="00DB1239"/>
    <w:rsid w:val="00DB2A45"/>
    <w:rsid w:val="00DC37D6"/>
    <w:rsid w:val="00DC476D"/>
    <w:rsid w:val="00DC520D"/>
    <w:rsid w:val="00DC7669"/>
    <w:rsid w:val="00DD5FC2"/>
    <w:rsid w:val="00DD629D"/>
    <w:rsid w:val="00DD7B4F"/>
    <w:rsid w:val="00DE34CF"/>
    <w:rsid w:val="00DE5DDB"/>
    <w:rsid w:val="00DF4966"/>
    <w:rsid w:val="00E00181"/>
    <w:rsid w:val="00E0018C"/>
    <w:rsid w:val="00E1457D"/>
    <w:rsid w:val="00E14BC1"/>
    <w:rsid w:val="00E167D3"/>
    <w:rsid w:val="00E20CD6"/>
    <w:rsid w:val="00E2349F"/>
    <w:rsid w:val="00E24021"/>
    <w:rsid w:val="00E3125A"/>
    <w:rsid w:val="00E6520F"/>
    <w:rsid w:val="00E7403D"/>
    <w:rsid w:val="00E868E9"/>
    <w:rsid w:val="00E90DC7"/>
    <w:rsid w:val="00E92F2E"/>
    <w:rsid w:val="00E95B04"/>
    <w:rsid w:val="00E9622A"/>
    <w:rsid w:val="00EA29ED"/>
    <w:rsid w:val="00EB7CCA"/>
    <w:rsid w:val="00EC7514"/>
    <w:rsid w:val="00EE3729"/>
    <w:rsid w:val="00EE37C6"/>
    <w:rsid w:val="00EE5574"/>
    <w:rsid w:val="00F114D8"/>
    <w:rsid w:val="00F11E8F"/>
    <w:rsid w:val="00F2607B"/>
    <w:rsid w:val="00F270DB"/>
    <w:rsid w:val="00F2743F"/>
    <w:rsid w:val="00F30EE0"/>
    <w:rsid w:val="00F368B3"/>
    <w:rsid w:val="00F37F67"/>
    <w:rsid w:val="00F45620"/>
    <w:rsid w:val="00F66545"/>
    <w:rsid w:val="00F67F02"/>
    <w:rsid w:val="00F7008A"/>
    <w:rsid w:val="00F75102"/>
    <w:rsid w:val="00F93041"/>
    <w:rsid w:val="00F97AE0"/>
    <w:rsid w:val="00FA70D7"/>
    <w:rsid w:val="00FB0A03"/>
    <w:rsid w:val="00FC081E"/>
    <w:rsid w:val="00FC1139"/>
    <w:rsid w:val="00FC18F8"/>
    <w:rsid w:val="00FE688C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09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9099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09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0998"/>
    <w:rPr>
      <w:rFonts w:cs="Times New Roman"/>
    </w:rPr>
  </w:style>
  <w:style w:type="paragraph" w:styleId="a7">
    <w:name w:val="Title"/>
    <w:basedOn w:val="a"/>
    <w:link w:val="a8"/>
    <w:uiPriority w:val="10"/>
    <w:qFormat/>
    <w:rsid w:val="0059099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10"/>
    <w:locked/>
    <w:rsid w:val="0059099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E34CF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F6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2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26F40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rsid w:val="00D46EB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D46EB7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rsid w:val="00D46EB7"/>
    <w:rPr>
      <w:rFonts w:cs="Times New Roman"/>
      <w:vertAlign w:val="superscript"/>
    </w:rPr>
  </w:style>
  <w:style w:type="paragraph" w:customStyle="1" w:styleId="ConsNormal">
    <w:name w:val="ConsNormal"/>
    <w:rsid w:val="000E24F3"/>
    <w:pPr>
      <w:widowControl w:val="0"/>
      <w:ind w:firstLine="720"/>
    </w:pPr>
    <w:rPr>
      <w:rFonts w:ascii="Courier New" w:hAnsi="Courier New"/>
    </w:rPr>
  </w:style>
  <w:style w:type="paragraph" w:styleId="af0">
    <w:name w:val="No Spacing"/>
    <w:uiPriority w:val="1"/>
    <w:qFormat/>
    <w:rsid w:val="00F30EE0"/>
    <w:rPr>
      <w:sz w:val="22"/>
      <w:szCs w:val="22"/>
    </w:rPr>
  </w:style>
  <w:style w:type="paragraph" w:styleId="af1">
    <w:name w:val="List Paragraph"/>
    <w:basedOn w:val="a"/>
    <w:uiPriority w:val="99"/>
    <w:qFormat/>
    <w:rsid w:val="002A2EE6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09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9099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09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0998"/>
    <w:rPr>
      <w:rFonts w:cs="Times New Roman"/>
    </w:rPr>
  </w:style>
  <w:style w:type="paragraph" w:styleId="a7">
    <w:name w:val="Title"/>
    <w:basedOn w:val="a"/>
    <w:link w:val="a8"/>
    <w:uiPriority w:val="10"/>
    <w:qFormat/>
    <w:rsid w:val="0059099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10"/>
    <w:locked/>
    <w:rsid w:val="0059099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E34CF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F6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2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26F40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rsid w:val="00D46EB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D46EB7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rsid w:val="00D46EB7"/>
    <w:rPr>
      <w:rFonts w:cs="Times New Roman"/>
      <w:vertAlign w:val="superscript"/>
    </w:rPr>
  </w:style>
  <w:style w:type="paragraph" w:customStyle="1" w:styleId="ConsNormal">
    <w:name w:val="ConsNormal"/>
    <w:rsid w:val="000E24F3"/>
    <w:pPr>
      <w:widowControl w:val="0"/>
      <w:ind w:firstLine="720"/>
    </w:pPr>
    <w:rPr>
      <w:rFonts w:ascii="Courier New" w:hAnsi="Courier New"/>
    </w:rPr>
  </w:style>
  <w:style w:type="paragraph" w:styleId="af0">
    <w:name w:val="No Spacing"/>
    <w:uiPriority w:val="1"/>
    <w:qFormat/>
    <w:rsid w:val="00F30EE0"/>
    <w:rPr>
      <w:sz w:val="22"/>
      <w:szCs w:val="22"/>
    </w:rPr>
  </w:style>
  <w:style w:type="paragraph" w:styleId="af1">
    <w:name w:val="List Paragraph"/>
    <w:basedOn w:val="a"/>
    <w:uiPriority w:val="99"/>
    <w:qFormat/>
    <w:rsid w:val="002A2EE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4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4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4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FE05-FDED-4169-A17D-6FC80F6F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2666</Words>
  <Characters>15200</Characters>
  <Application>Microsoft Office Word</Application>
  <DocSecurity>2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Белозерского района от 19.03.2019 N 131"О создании системы внутреннего обеспечения соответствия требованиям антимонопольного законодательства в Администрации Белозерского района (антимонопольного комплаенса)"</vt:lpstr>
    </vt:vector>
  </TitlesOfParts>
  <Company>КонсультантПлюс Версия 4018.00.10</Company>
  <LinksUpToDate>false</LinksUpToDate>
  <CharactersWithSpaces>17831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Белозерского района от 19.03.2019 N 131"О создании системы внутреннего обеспечения соответствия требованиям антимонопольного законодательства в Администрации Белозерского района (антимонопольного комплаенса)"</dc:title>
  <dc:creator>Пользователь Windows</dc:creator>
  <cp:lastModifiedBy>Пользователь Windows</cp:lastModifiedBy>
  <cp:revision>2</cp:revision>
  <cp:lastPrinted>2020-10-14T02:00:00Z</cp:lastPrinted>
  <dcterms:created xsi:type="dcterms:W3CDTF">2020-10-23T03:16:00Z</dcterms:created>
  <dcterms:modified xsi:type="dcterms:W3CDTF">2020-10-23T03:16:00Z</dcterms:modified>
</cp:coreProperties>
</file>