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F3" w:rsidRDefault="00DE5C7A" w:rsidP="004A0E8C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B4D">
        <w:rPr>
          <w:rFonts w:ascii="Times New Roman" w:hAnsi="Times New Roman"/>
          <w:sz w:val="28"/>
          <w:szCs w:val="28"/>
        </w:rPr>
        <w:tab/>
      </w:r>
    </w:p>
    <w:p w:rsidR="00C82EF3" w:rsidRPr="009E2AA3" w:rsidRDefault="00C82EF3" w:rsidP="00DE5C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КРАСНОЯРСКИЙ КРАЙ</w:t>
      </w:r>
    </w:p>
    <w:p w:rsidR="00C82EF3" w:rsidRPr="009E2AA3" w:rsidRDefault="00C82EF3" w:rsidP="00DE5C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C82EF3" w:rsidRPr="004A0E8C" w:rsidRDefault="000D1B4D" w:rsidP="000D1B4D">
      <w:pPr>
        <w:tabs>
          <w:tab w:val="center" w:pos="4677"/>
          <w:tab w:val="left" w:pos="78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C5478">
        <w:rPr>
          <w:rFonts w:ascii="Times New Roman" w:hAnsi="Times New Roman"/>
          <w:b/>
          <w:sz w:val="28"/>
          <w:szCs w:val="28"/>
        </w:rPr>
        <w:t>ПОСТАНОВЛЕНИЕ</w:t>
      </w:r>
      <w:r w:rsidR="000F33D9">
        <w:rPr>
          <w:rFonts w:ascii="Times New Roman" w:hAnsi="Times New Roman"/>
          <w:b/>
          <w:sz w:val="28"/>
          <w:szCs w:val="28"/>
        </w:rPr>
        <w:tab/>
      </w:r>
    </w:p>
    <w:p w:rsidR="008248BA" w:rsidRDefault="006C5478" w:rsidP="008248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248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8248BA">
        <w:rPr>
          <w:rFonts w:ascii="Times New Roman" w:hAnsi="Times New Roman"/>
          <w:sz w:val="28"/>
          <w:szCs w:val="28"/>
        </w:rPr>
        <w:t>.2020</w:t>
      </w:r>
      <w:r w:rsidR="008248BA" w:rsidRPr="001344EF">
        <w:rPr>
          <w:rFonts w:ascii="Times New Roman" w:hAnsi="Times New Roman"/>
          <w:sz w:val="28"/>
          <w:szCs w:val="28"/>
        </w:rPr>
        <w:t xml:space="preserve">                                 с. Идринское                                      </w:t>
      </w:r>
      <w:r w:rsidR="005923E4">
        <w:rPr>
          <w:rFonts w:ascii="Times New Roman" w:hAnsi="Times New Roman"/>
          <w:sz w:val="28"/>
          <w:szCs w:val="28"/>
        </w:rPr>
        <w:t xml:space="preserve"> </w:t>
      </w:r>
      <w:r w:rsidR="008248BA" w:rsidRPr="001344E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550-п</w:t>
      </w:r>
    </w:p>
    <w:p w:rsidR="008248BA" w:rsidRPr="006144D9" w:rsidRDefault="004A68EC" w:rsidP="00437E2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</w:t>
      </w:r>
      <w:r w:rsidR="008248BA" w:rsidRPr="006144D9">
        <w:rPr>
          <w:rFonts w:ascii="Times New Roman" w:hAnsi="Times New Roman"/>
          <w:sz w:val="28"/>
          <w:szCs w:val="28"/>
        </w:rPr>
        <w:t>независимой оценки</w:t>
      </w:r>
      <w:r w:rsidR="00437E20">
        <w:rPr>
          <w:rFonts w:ascii="Times New Roman" w:hAnsi="Times New Roman"/>
          <w:sz w:val="28"/>
          <w:szCs w:val="28"/>
        </w:rPr>
        <w:t xml:space="preserve"> </w:t>
      </w:r>
      <w:r w:rsidR="008248B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ачества оказания </w:t>
      </w:r>
      <w:r w:rsidR="00437E20">
        <w:rPr>
          <w:rFonts w:ascii="Times New Roman" w:hAnsi="Times New Roman"/>
          <w:sz w:val="28"/>
          <w:szCs w:val="28"/>
        </w:rPr>
        <w:t>услуг</w:t>
      </w:r>
      <w:proofErr w:type="gramEnd"/>
      <w:r w:rsidR="00437E20">
        <w:rPr>
          <w:rFonts w:ascii="Times New Roman" w:hAnsi="Times New Roman"/>
          <w:sz w:val="28"/>
          <w:szCs w:val="28"/>
        </w:rPr>
        <w:t xml:space="preserve"> </w:t>
      </w:r>
      <w:r w:rsidR="00AD1E7D">
        <w:rPr>
          <w:rFonts w:ascii="Times New Roman" w:hAnsi="Times New Roman"/>
          <w:sz w:val="28"/>
          <w:szCs w:val="28"/>
        </w:rPr>
        <w:t>образовательными организациями</w:t>
      </w:r>
      <w:r w:rsidR="00C7309B">
        <w:rPr>
          <w:rFonts w:ascii="Times New Roman" w:hAnsi="Times New Roman"/>
          <w:sz w:val="28"/>
          <w:szCs w:val="28"/>
        </w:rPr>
        <w:t xml:space="preserve"> Идринского района в  2020 году</w:t>
      </w:r>
    </w:p>
    <w:p w:rsidR="008248BA" w:rsidRDefault="008248BA" w:rsidP="008248BA">
      <w:pPr>
        <w:jc w:val="both"/>
        <w:rPr>
          <w:rFonts w:ascii="Times New Roman" w:hAnsi="Times New Roman"/>
          <w:sz w:val="28"/>
          <w:szCs w:val="28"/>
        </w:rPr>
      </w:pPr>
    </w:p>
    <w:p w:rsidR="006C5478" w:rsidRDefault="008248BA" w:rsidP="00437E2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4A68EC">
        <w:rPr>
          <w:rFonts w:ascii="Times New Roman" w:hAnsi="Times New Roman"/>
          <w:sz w:val="28"/>
          <w:szCs w:val="28"/>
        </w:rPr>
        <w:t xml:space="preserve">В целях реализации подпункта «к»  пункта 1 Указа Президента </w:t>
      </w:r>
      <w:r>
        <w:rPr>
          <w:rFonts w:ascii="Times New Roman" w:hAnsi="Times New Roman"/>
          <w:sz w:val="28"/>
          <w:szCs w:val="28"/>
        </w:rPr>
        <w:t>Российск</w:t>
      </w:r>
      <w:r w:rsidR="004A68EC">
        <w:rPr>
          <w:rFonts w:ascii="Times New Roman" w:hAnsi="Times New Roman"/>
          <w:sz w:val="28"/>
          <w:szCs w:val="28"/>
        </w:rPr>
        <w:t xml:space="preserve">ой Федерации от </w:t>
      </w:r>
      <w:r w:rsidR="005529F6">
        <w:rPr>
          <w:rFonts w:ascii="Times New Roman" w:hAnsi="Times New Roman"/>
          <w:sz w:val="28"/>
          <w:szCs w:val="28"/>
        </w:rPr>
        <w:t xml:space="preserve">07.05.2012 </w:t>
      </w:r>
      <w:r w:rsidR="004A68EC">
        <w:rPr>
          <w:rFonts w:ascii="Times New Roman" w:hAnsi="Times New Roman"/>
          <w:sz w:val="28"/>
          <w:szCs w:val="28"/>
        </w:rPr>
        <w:t xml:space="preserve">№ 597 </w:t>
      </w:r>
      <w:r>
        <w:rPr>
          <w:rFonts w:ascii="Times New Roman" w:hAnsi="Times New Roman"/>
          <w:sz w:val="28"/>
          <w:szCs w:val="28"/>
        </w:rPr>
        <w:t>«</w:t>
      </w:r>
      <w:r w:rsidR="004A68EC">
        <w:rPr>
          <w:rFonts w:ascii="Times New Roman" w:hAnsi="Times New Roman"/>
          <w:sz w:val="28"/>
          <w:szCs w:val="28"/>
        </w:rPr>
        <w:t xml:space="preserve">О  мероприятиях  по реализации государственной </w:t>
      </w:r>
      <w:r>
        <w:rPr>
          <w:rFonts w:ascii="Times New Roman" w:hAnsi="Times New Roman"/>
          <w:sz w:val="28"/>
          <w:szCs w:val="28"/>
        </w:rPr>
        <w:t>социальной</w:t>
      </w:r>
      <w:r w:rsidR="004A68EC">
        <w:rPr>
          <w:rFonts w:ascii="Times New Roman" w:hAnsi="Times New Roman"/>
          <w:sz w:val="28"/>
          <w:szCs w:val="28"/>
        </w:rPr>
        <w:t xml:space="preserve"> </w:t>
      </w:r>
      <w:r w:rsidR="005529F6">
        <w:rPr>
          <w:rFonts w:ascii="Times New Roman" w:hAnsi="Times New Roman"/>
          <w:sz w:val="28"/>
          <w:szCs w:val="28"/>
        </w:rPr>
        <w:t>политики», в соответствии  с Ф</w:t>
      </w:r>
      <w:r w:rsidR="004A68EC">
        <w:rPr>
          <w:rFonts w:ascii="Times New Roman" w:hAnsi="Times New Roman"/>
          <w:sz w:val="28"/>
          <w:szCs w:val="28"/>
        </w:rPr>
        <w:t xml:space="preserve">едеральными  законами от </w:t>
      </w:r>
      <w:r>
        <w:rPr>
          <w:rFonts w:ascii="Times New Roman" w:hAnsi="Times New Roman"/>
          <w:sz w:val="28"/>
          <w:szCs w:val="28"/>
        </w:rPr>
        <w:t>21.07</w:t>
      </w:r>
      <w:r w:rsidR="004A68EC">
        <w:rPr>
          <w:rFonts w:ascii="Times New Roman" w:hAnsi="Times New Roman"/>
          <w:sz w:val="28"/>
          <w:szCs w:val="28"/>
        </w:rPr>
        <w:t xml:space="preserve">.2014 № 212-ФЗ «Об основах общественного контроля в Российской Федерации, </w:t>
      </w:r>
      <w:r w:rsidR="004A68EC" w:rsidRPr="004A68EC">
        <w:rPr>
          <w:rFonts w:ascii="Times New Roman" w:hAnsi="Times New Roman"/>
          <w:sz w:val="28"/>
          <w:szCs w:val="28"/>
        </w:rPr>
        <w:t xml:space="preserve">в соответствии с </w:t>
      </w:r>
      <w:r w:rsidR="004A68EC" w:rsidRP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Федеральны</w:t>
      </w:r>
      <w:r w:rsid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="004A68EC" w:rsidRP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ом</w:t>
      </w:r>
      <w:r w:rsidR="004A68EC" w:rsidRP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"Об образовании в Российской Федерации" от 29.12.2012 N 273-ФЗ</w:t>
      </w:r>
      <w:r w:rsidRPr="004A68EC">
        <w:rPr>
          <w:rFonts w:ascii="Times New Roman" w:hAnsi="Times New Roman"/>
          <w:sz w:val="28"/>
          <w:szCs w:val="28"/>
        </w:rPr>
        <w:t xml:space="preserve">, </w:t>
      </w:r>
      <w:r w:rsidR="004A68EC">
        <w:rPr>
          <w:rFonts w:ascii="Times New Roman" w:hAnsi="Times New Roman"/>
          <w:sz w:val="28"/>
          <w:szCs w:val="28"/>
        </w:rPr>
        <w:t xml:space="preserve">Федерального закона от 05.12.2017 </w:t>
      </w:r>
      <w:r>
        <w:rPr>
          <w:rFonts w:ascii="Times New Roman" w:hAnsi="Times New Roman"/>
          <w:sz w:val="28"/>
          <w:szCs w:val="28"/>
        </w:rPr>
        <w:t>№ 392-</w:t>
      </w:r>
      <w:r w:rsidR="004A68EC">
        <w:rPr>
          <w:rFonts w:ascii="Times New Roman" w:hAnsi="Times New Roman"/>
          <w:sz w:val="28"/>
          <w:szCs w:val="28"/>
        </w:rPr>
        <w:t xml:space="preserve"> ФЗ «О 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 w:rsidR="004A68E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A68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68EC">
        <w:rPr>
          <w:rFonts w:ascii="Times New Roman" w:hAnsi="Times New Roman"/>
          <w:sz w:val="28"/>
          <w:szCs w:val="28"/>
        </w:rPr>
        <w:t xml:space="preserve">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</w:t>
      </w:r>
      <w:r>
        <w:rPr>
          <w:rFonts w:ascii="Times New Roman" w:hAnsi="Times New Roman"/>
          <w:sz w:val="28"/>
          <w:szCs w:val="28"/>
        </w:rPr>
        <w:t>со</w:t>
      </w:r>
      <w:r w:rsidR="004A68EC">
        <w:rPr>
          <w:rFonts w:ascii="Times New Roman" w:hAnsi="Times New Roman"/>
          <w:sz w:val="28"/>
          <w:szCs w:val="28"/>
        </w:rPr>
        <w:t xml:space="preserve">циального обслуживания и федеральными учреждениями </w:t>
      </w:r>
      <w:proofErr w:type="spellStart"/>
      <w:r w:rsidR="004A68EC">
        <w:rPr>
          <w:rFonts w:ascii="Times New Roman" w:hAnsi="Times New Roman"/>
          <w:sz w:val="28"/>
          <w:szCs w:val="28"/>
        </w:rPr>
        <w:t>медико</w:t>
      </w:r>
      <w:proofErr w:type="spellEnd"/>
      <w:r w:rsidR="004A68E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4A68EC">
        <w:rPr>
          <w:rFonts w:ascii="Times New Roman" w:hAnsi="Times New Roman"/>
          <w:sz w:val="28"/>
          <w:szCs w:val="28"/>
        </w:rPr>
        <w:t>социльной</w:t>
      </w:r>
      <w:proofErr w:type="spellEnd"/>
      <w:r w:rsidR="004A68EC">
        <w:rPr>
          <w:rFonts w:ascii="Times New Roman" w:hAnsi="Times New Roman"/>
          <w:sz w:val="28"/>
          <w:szCs w:val="28"/>
        </w:rPr>
        <w:t xml:space="preserve"> экспертизы», на основании протокола заседания Общественного Совета по проведению независимой оценки качества условий оказания услуг организациями в сфере</w:t>
      </w:r>
      <w:r>
        <w:rPr>
          <w:rFonts w:ascii="Times New Roman" w:hAnsi="Times New Roman"/>
          <w:sz w:val="28"/>
          <w:szCs w:val="28"/>
        </w:rPr>
        <w:t xml:space="preserve"> образования, </w:t>
      </w:r>
      <w:r w:rsidR="004A68EC">
        <w:rPr>
          <w:rFonts w:ascii="Times New Roman" w:hAnsi="Times New Roman"/>
          <w:sz w:val="28"/>
          <w:szCs w:val="28"/>
        </w:rPr>
        <w:t xml:space="preserve">культуры, социальной защиты населения при администрации Идринского района от </w:t>
      </w:r>
      <w:r w:rsidR="004A68EC" w:rsidRPr="00D63C8F">
        <w:rPr>
          <w:rFonts w:ascii="Times New Roman" w:hAnsi="Times New Roman"/>
          <w:sz w:val="28"/>
          <w:szCs w:val="28"/>
        </w:rPr>
        <w:t>10</w:t>
      </w:r>
      <w:r w:rsidR="00620CCF" w:rsidRPr="00D63C8F">
        <w:rPr>
          <w:rFonts w:ascii="Times New Roman" w:hAnsi="Times New Roman"/>
          <w:sz w:val="28"/>
          <w:szCs w:val="28"/>
        </w:rPr>
        <w:t>.0</w:t>
      </w:r>
      <w:r w:rsidR="004A68EC" w:rsidRPr="00D63C8F">
        <w:rPr>
          <w:rFonts w:ascii="Times New Roman" w:hAnsi="Times New Roman"/>
          <w:sz w:val="28"/>
          <w:szCs w:val="28"/>
        </w:rPr>
        <w:t>7</w:t>
      </w:r>
      <w:r w:rsidR="00620CCF" w:rsidRPr="00D63C8F">
        <w:rPr>
          <w:rFonts w:ascii="Times New Roman" w:hAnsi="Times New Roman"/>
          <w:sz w:val="28"/>
          <w:szCs w:val="28"/>
        </w:rPr>
        <w:t>.2020</w:t>
      </w:r>
      <w:r w:rsidR="004A68EC" w:rsidRPr="00D63C8F">
        <w:rPr>
          <w:rFonts w:ascii="Times New Roman" w:hAnsi="Times New Roman"/>
          <w:sz w:val="28"/>
          <w:szCs w:val="28"/>
        </w:rPr>
        <w:t xml:space="preserve"> </w:t>
      </w:r>
      <w:r w:rsidRPr="00262845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, р</w:t>
      </w:r>
      <w:r w:rsidRPr="00D41C70">
        <w:rPr>
          <w:rFonts w:ascii="Times New Roman" w:hAnsi="Times New Roman"/>
          <w:sz w:val="28"/>
          <w:szCs w:val="28"/>
        </w:rPr>
        <w:t>уководствуясь</w:t>
      </w:r>
      <w:proofErr w:type="gramEnd"/>
      <w:r w:rsidRPr="00D41C70">
        <w:rPr>
          <w:rFonts w:ascii="Times New Roman" w:hAnsi="Times New Roman"/>
          <w:sz w:val="28"/>
          <w:szCs w:val="28"/>
        </w:rPr>
        <w:t xml:space="preserve"> статьями 19, 33 Устава Идринского района</w:t>
      </w:r>
      <w:r w:rsidR="006C5478">
        <w:rPr>
          <w:rFonts w:ascii="Times New Roman" w:hAnsi="Times New Roman"/>
          <w:sz w:val="28"/>
          <w:szCs w:val="28"/>
        </w:rPr>
        <w:t xml:space="preserve"> ПОСТАНОВЛЯЮ:</w:t>
      </w:r>
    </w:p>
    <w:p w:rsidR="008248BA" w:rsidRDefault="004A68EC" w:rsidP="00437E2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5478">
        <w:rPr>
          <w:rFonts w:ascii="Times New Roman" w:hAnsi="Times New Roman"/>
          <w:sz w:val="28"/>
          <w:szCs w:val="28"/>
        </w:rPr>
        <w:t xml:space="preserve">         1.У</w:t>
      </w:r>
      <w:r>
        <w:rPr>
          <w:rFonts w:ascii="Times New Roman" w:hAnsi="Times New Roman"/>
          <w:sz w:val="28"/>
          <w:szCs w:val="28"/>
        </w:rPr>
        <w:t>твердить результаты независимой оценки качества условий оказания услуг, проведенных в учреждениях, подведомственных отделу образования администрации Идринского</w:t>
      </w:r>
      <w:r w:rsidR="008248BA">
        <w:rPr>
          <w:rFonts w:ascii="Times New Roman" w:hAnsi="Times New Roman"/>
          <w:sz w:val="28"/>
          <w:szCs w:val="28"/>
        </w:rPr>
        <w:t xml:space="preserve"> района согласно приложению № 1.</w:t>
      </w:r>
    </w:p>
    <w:p w:rsidR="008248BA" w:rsidRDefault="004A68EC" w:rsidP="00437E2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2.Утвердить план по устранению недостатков, выявленных в ходе независимой </w:t>
      </w:r>
      <w:proofErr w:type="gramStart"/>
      <w:r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="008248BA">
        <w:rPr>
          <w:rFonts w:ascii="Times New Roman" w:hAnsi="Times New Roman"/>
          <w:sz w:val="28"/>
          <w:szCs w:val="28"/>
        </w:rPr>
        <w:t xml:space="preserve"> </w:t>
      </w:r>
      <w:r w:rsidR="00AD1E7D">
        <w:rPr>
          <w:rFonts w:ascii="Times New Roman" w:hAnsi="Times New Roman"/>
          <w:sz w:val="28"/>
          <w:szCs w:val="28"/>
        </w:rPr>
        <w:t xml:space="preserve">образовательными организациями </w:t>
      </w:r>
      <w:r w:rsidR="008248BA">
        <w:rPr>
          <w:rFonts w:ascii="Times New Roman" w:hAnsi="Times New Roman"/>
          <w:sz w:val="28"/>
          <w:szCs w:val="28"/>
        </w:rPr>
        <w:t>на 2020-2022 годы согласно приложению № 2.</w:t>
      </w:r>
    </w:p>
    <w:p w:rsidR="008248BA" w:rsidRDefault="004A68EC" w:rsidP="00437E20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3.Назначить</w:t>
      </w:r>
      <w:r w:rsidR="008248BA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ых</w:t>
      </w:r>
      <w:r w:rsidR="00824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устранение недостатков, выявленных в ходе независимой </w:t>
      </w:r>
      <w:proofErr w:type="gramStart"/>
      <w:r>
        <w:rPr>
          <w:rFonts w:ascii="Times New Roman" w:hAnsi="Times New Roman"/>
          <w:sz w:val="28"/>
          <w:szCs w:val="28"/>
        </w:rPr>
        <w:t>оценки</w:t>
      </w:r>
      <w:r w:rsidR="008248B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ачества условий оказания услуг</w:t>
      </w:r>
      <w:proofErr w:type="gramEnd"/>
      <w:r w:rsidR="00824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образовании руководителей образовательных организаций</w:t>
      </w:r>
      <w:r w:rsidR="008248BA">
        <w:rPr>
          <w:rFonts w:ascii="Times New Roman" w:hAnsi="Times New Roman"/>
          <w:sz w:val="28"/>
          <w:szCs w:val="28"/>
        </w:rPr>
        <w:t>.</w:t>
      </w:r>
    </w:p>
    <w:p w:rsidR="008248BA" w:rsidRDefault="004A68EC" w:rsidP="00437E20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4.Утвердить перечень учреждений</w:t>
      </w:r>
      <w:r w:rsidR="00824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Идринского района, подлежащих </w:t>
      </w:r>
      <w:r w:rsidR="008248BA">
        <w:rPr>
          <w:rFonts w:ascii="Times New Roman" w:hAnsi="Times New Roman"/>
          <w:sz w:val="28"/>
          <w:szCs w:val="28"/>
        </w:rPr>
        <w:t>незав</w:t>
      </w:r>
      <w:r>
        <w:rPr>
          <w:rFonts w:ascii="Times New Roman" w:hAnsi="Times New Roman"/>
          <w:sz w:val="28"/>
          <w:szCs w:val="28"/>
        </w:rPr>
        <w:t xml:space="preserve">исимой оценке </w:t>
      </w:r>
      <w:r w:rsidR="008248BA">
        <w:rPr>
          <w:rFonts w:ascii="Times New Roman" w:hAnsi="Times New Roman"/>
          <w:sz w:val="28"/>
          <w:szCs w:val="28"/>
        </w:rPr>
        <w:t>качеств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5529F6">
        <w:rPr>
          <w:rFonts w:ascii="Times New Roman" w:hAnsi="Times New Roman"/>
          <w:sz w:val="28"/>
          <w:szCs w:val="28"/>
        </w:rPr>
        <w:t>условий оказания услуг в 202</w:t>
      </w:r>
      <w:r w:rsidR="00ED02D7">
        <w:rPr>
          <w:rFonts w:ascii="Times New Roman" w:hAnsi="Times New Roman"/>
          <w:sz w:val="28"/>
          <w:szCs w:val="28"/>
        </w:rPr>
        <w:t>3</w:t>
      </w:r>
      <w:r w:rsidR="008248BA">
        <w:rPr>
          <w:rFonts w:ascii="Times New Roman" w:hAnsi="Times New Roman"/>
          <w:sz w:val="28"/>
          <w:szCs w:val="28"/>
        </w:rPr>
        <w:t xml:space="preserve"> году согласно приложению № 3.</w:t>
      </w:r>
    </w:p>
    <w:p w:rsidR="008248BA" w:rsidRPr="00B82B10" w:rsidRDefault="005529F6" w:rsidP="00437E20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D02D7">
        <w:rPr>
          <w:rFonts w:ascii="Times New Roman" w:hAnsi="Times New Roman"/>
          <w:sz w:val="28"/>
          <w:szCs w:val="28"/>
        </w:rPr>
        <w:t xml:space="preserve">.Опубликовать </w:t>
      </w:r>
      <w:r w:rsidR="006C5478">
        <w:rPr>
          <w:rFonts w:ascii="Times New Roman" w:hAnsi="Times New Roman"/>
          <w:sz w:val="28"/>
          <w:szCs w:val="28"/>
        </w:rPr>
        <w:t>постановление</w:t>
      </w:r>
      <w:r w:rsidR="00ED02D7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Идринский </w:t>
      </w:r>
      <w:r w:rsidR="008248BA">
        <w:rPr>
          <w:rFonts w:ascii="Times New Roman" w:hAnsi="Times New Roman"/>
          <w:sz w:val="28"/>
          <w:szCs w:val="28"/>
        </w:rPr>
        <w:t xml:space="preserve">район </w:t>
      </w:r>
      <w:r w:rsidR="006C5478">
        <w:rPr>
          <w:rFonts w:ascii="Times New Roman" w:hAnsi="Times New Roman"/>
          <w:sz w:val="28"/>
          <w:szCs w:val="28"/>
        </w:rPr>
        <w:t>(</w:t>
      </w:r>
      <w:proofErr w:type="spellStart"/>
      <w:r w:rsidR="008248BA">
        <w:rPr>
          <w:rFonts w:ascii="Times New Roman" w:hAnsi="Times New Roman"/>
          <w:sz w:val="28"/>
          <w:szCs w:val="28"/>
        </w:rPr>
        <w:t>www</w:t>
      </w:r>
      <w:proofErr w:type="spellEnd"/>
      <w:r w:rsidR="008248BA" w:rsidRPr="007811DD">
        <w:rPr>
          <w:rFonts w:ascii="Times New Roman" w:hAnsi="Times New Roman"/>
          <w:sz w:val="28"/>
          <w:szCs w:val="28"/>
        </w:rPr>
        <w:t>.</w:t>
      </w:r>
      <w:proofErr w:type="spellStart"/>
      <w:r w:rsidR="008248BA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="008248BA" w:rsidRPr="007811DD">
        <w:rPr>
          <w:rFonts w:ascii="Times New Roman" w:hAnsi="Times New Roman"/>
          <w:sz w:val="28"/>
          <w:szCs w:val="28"/>
        </w:rPr>
        <w:t>-</w:t>
      </w:r>
      <w:r w:rsidR="008248BA">
        <w:rPr>
          <w:rFonts w:ascii="Times New Roman" w:hAnsi="Times New Roman"/>
          <w:sz w:val="28"/>
          <w:szCs w:val="28"/>
          <w:lang w:val="en-US"/>
        </w:rPr>
        <w:t>rayon</w:t>
      </w:r>
      <w:r w:rsidR="008248BA" w:rsidRPr="007811DD">
        <w:rPr>
          <w:rFonts w:ascii="Times New Roman" w:hAnsi="Times New Roman"/>
          <w:sz w:val="28"/>
          <w:szCs w:val="28"/>
        </w:rPr>
        <w:t>.</w:t>
      </w:r>
      <w:proofErr w:type="spellStart"/>
      <w:r w:rsidR="008248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C5478">
        <w:rPr>
          <w:rFonts w:ascii="Times New Roman" w:hAnsi="Times New Roman"/>
          <w:sz w:val="28"/>
          <w:szCs w:val="28"/>
        </w:rPr>
        <w:t>)</w:t>
      </w:r>
      <w:r w:rsidR="008248BA" w:rsidRPr="00B82B10">
        <w:rPr>
          <w:rFonts w:ascii="Times New Roman" w:hAnsi="Times New Roman"/>
          <w:sz w:val="28"/>
          <w:szCs w:val="28"/>
        </w:rPr>
        <w:t>.</w:t>
      </w:r>
    </w:p>
    <w:p w:rsidR="008248BA" w:rsidRPr="00D41C70" w:rsidRDefault="005529F6" w:rsidP="00437E20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48BA" w:rsidRPr="00D41C70">
        <w:rPr>
          <w:rFonts w:ascii="Times New Roman" w:hAnsi="Times New Roman"/>
          <w:sz w:val="28"/>
          <w:szCs w:val="28"/>
        </w:rPr>
        <w:t>.</w:t>
      </w:r>
      <w:proofErr w:type="gramStart"/>
      <w:r w:rsidR="008248BA" w:rsidRPr="00D41C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48BA" w:rsidRPr="00D41C70">
        <w:rPr>
          <w:rFonts w:ascii="Times New Roman" w:hAnsi="Times New Roman"/>
          <w:sz w:val="28"/>
          <w:szCs w:val="28"/>
        </w:rPr>
        <w:t xml:space="preserve"> выполнением </w:t>
      </w:r>
      <w:r w:rsidR="006C5478">
        <w:rPr>
          <w:rFonts w:ascii="Times New Roman" w:hAnsi="Times New Roman"/>
          <w:sz w:val="28"/>
          <w:szCs w:val="28"/>
        </w:rPr>
        <w:t>постановления</w:t>
      </w:r>
      <w:r w:rsidR="008248BA" w:rsidRPr="00D41C70">
        <w:rPr>
          <w:rFonts w:ascii="Times New Roman" w:hAnsi="Times New Roman"/>
          <w:sz w:val="28"/>
          <w:szCs w:val="28"/>
        </w:rPr>
        <w:t xml:space="preserve"> возложить на</w:t>
      </w:r>
      <w:r w:rsidR="008248BA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8248BA" w:rsidRPr="00D41C70">
        <w:rPr>
          <w:rFonts w:ascii="Times New Roman" w:hAnsi="Times New Roman"/>
          <w:sz w:val="28"/>
          <w:szCs w:val="28"/>
        </w:rPr>
        <w:t>района по социальным вопросам</w:t>
      </w:r>
      <w:r w:rsidR="00ED02D7">
        <w:rPr>
          <w:rFonts w:ascii="Times New Roman" w:hAnsi="Times New Roman"/>
          <w:sz w:val="28"/>
          <w:szCs w:val="28"/>
        </w:rPr>
        <w:t xml:space="preserve"> - начальника отдела образования</w:t>
      </w:r>
      <w:r w:rsidR="006C5478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8248BA" w:rsidRPr="00D41C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2D7">
        <w:rPr>
          <w:rFonts w:ascii="Times New Roman" w:hAnsi="Times New Roman"/>
          <w:sz w:val="28"/>
          <w:szCs w:val="28"/>
        </w:rPr>
        <w:t>Г</w:t>
      </w:r>
      <w:r w:rsidR="008248BA" w:rsidRPr="00D41C70">
        <w:rPr>
          <w:rFonts w:ascii="Times New Roman" w:hAnsi="Times New Roman"/>
          <w:sz w:val="28"/>
          <w:szCs w:val="28"/>
        </w:rPr>
        <w:t>.</w:t>
      </w:r>
      <w:r w:rsidR="00ED02D7">
        <w:rPr>
          <w:rFonts w:ascii="Times New Roman" w:hAnsi="Times New Roman"/>
          <w:sz w:val="28"/>
          <w:szCs w:val="28"/>
        </w:rPr>
        <w:t>В</w:t>
      </w:r>
      <w:r w:rsidR="008248BA" w:rsidRPr="00D41C70">
        <w:rPr>
          <w:rFonts w:ascii="Times New Roman" w:hAnsi="Times New Roman"/>
          <w:sz w:val="28"/>
          <w:szCs w:val="28"/>
        </w:rPr>
        <w:t>.</w:t>
      </w:r>
      <w:r w:rsidR="00ED02D7">
        <w:rPr>
          <w:rFonts w:ascii="Times New Roman" w:hAnsi="Times New Roman"/>
          <w:sz w:val="28"/>
          <w:szCs w:val="28"/>
        </w:rPr>
        <w:t>Безъязыкову</w:t>
      </w:r>
      <w:proofErr w:type="spellEnd"/>
      <w:r w:rsidR="008248BA" w:rsidRPr="00D41C70">
        <w:rPr>
          <w:rFonts w:ascii="Times New Roman" w:hAnsi="Times New Roman"/>
          <w:sz w:val="28"/>
          <w:szCs w:val="28"/>
        </w:rPr>
        <w:t>.</w:t>
      </w:r>
    </w:p>
    <w:p w:rsidR="008248BA" w:rsidRDefault="005529F6" w:rsidP="00437E2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8248BA" w:rsidRPr="00D41C70">
        <w:rPr>
          <w:rFonts w:ascii="Times New Roman" w:hAnsi="Times New Roman"/>
          <w:sz w:val="28"/>
          <w:szCs w:val="28"/>
        </w:rPr>
        <w:t xml:space="preserve">. </w:t>
      </w:r>
      <w:r w:rsidR="006C5478">
        <w:rPr>
          <w:rFonts w:ascii="Times New Roman" w:hAnsi="Times New Roman"/>
          <w:sz w:val="28"/>
          <w:szCs w:val="28"/>
        </w:rPr>
        <w:t>Постановление</w:t>
      </w:r>
      <w:r w:rsidR="008248BA" w:rsidRPr="00D41C70"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8248BA" w:rsidRPr="00D41C70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48BA" w:rsidRPr="00D41C70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02D7">
        <w:rPr>
          <w:rFonts w:ascii="Times New Roman" w:hAnsi="Times New Roman"/>
          <w:sz w:val="28"/>
          <w:szCs w:val="28"/>
        </w:rPr>
        <w:tab/>
      </w:r>
      <w:r w:rsidR="00ED02D7">
        <w:rPr>
          <w:rFonts w:ascii="Times New Roman" w:hAnsi="Times New Roman"/>
          <w:sz w:val="28"/>
          <w:szCs w:val="28"/>
        </w:rPr>
        <w:tab/>
      </w:r>
      <w:r w:rsidR="00ED02D7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А.Г.Букатов</w:t>
      </w:r>
      <w:proofErr w:type="spellEnd"/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ED02D7" w:rsidRDefault="00BA095E" w:rsidP="005529F6">
      <w:pPr>
        <w:tabs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477C" w:rsidRDefault="00DF57A4" w:rsidP="00ED02D7">
      <w:pPr>
        <w:tabs>
          <w:tab w:val="left" w:pos="5775"/>
          <w:tab w:val="left" w:pos="6255"/>
          <w:tab w:val="left" w:pos="6705"/>
          <w:tab w:val="left" w:pos="6915"/>
          <w:tab w:val="right" w:pos="9355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  <w:sectPr w:rsidR="00E0477C" w:rsidSect="00021B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29F6">
        <w:rPr>
          <w:rFonts w:ascii="Times New Roman" w:hAnsi="Times New Roman"/>
          <w:sz w:val="28"/>
          <w:szCs w:val="28"/>
        </w:rPr>
        <w:tab/>
      </w:r>
    </w:p>
    <w:p w:rsidR="00E0477C" w:rsidRPr="005529F6" w:rsidRDefault="006C5478" w:rsidP="006C5478">
      <w:pPr>
        <w:tabs>
          <w:tab w:val="left" w:pos="10770"/>
          <w:tab w:val="left" w:pos="11766"/>
          <w:tab w:val="right" w:pos="14570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        </w:t>
      </w:r>
      <w:r w:rsidR="00E0477C" w:rsidRPr="005529F6">
        <w:rPr>
          <w:rFonts w:ascii="Times New Roman" w:hAnsi="Times New Roman"/>
          <w:sz w:val="28"/>
          <w:szCs w:val="28"/>
        </w:rPr>
        <w:t>Приложение № 1</w:t>
      </w:r>
    </w:p>
    <w:p w:rsidR="00DF57A4" w:rsidRPr="005529F6" w:rsidRDefault="006C5478" w:rsidP="006C5478">
      <w:pPr>
        <w:tabs>
          <w:tab w:val="left" w:pos="5775"/>
          <w:tab w:val="left" w:pos="6255"/>
          <w:tab w:val="left" w:pos="6705"/>
          <w:tab w:val="left" w:pos="6915"/>
          <w:tab w:val="right" w:pos="9355"/>
          <w:tab w:val="left" w:pos="11010"/>
          <w:tab w:val="left" w:pos="11766"/>
          <w:tab w:val="right" w:pos="14570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DF57A4" w:rsidRPr="005529F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DF57A4" w:rsidRPr="00D63C8F" w:rsidRDefault="005529F6" w:rsidP="00ED02D7">
      <w:pPr>
        <w:tabs>
          <w:tab w:val="left" w:pos="576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D63C8F">
        <w:rPr>
          <w:rFonts w:ascii="Times New Roman" w:hAnsi="Times New Roman"/>
          <w:sz w:val="28"/>
          <w:szCs w:val="28"/>
        </w:rPr>
        <w:t>ад</w:t>
      </w:r>
      <w:r w:rsidR="00DF57A4" w:rsidRPr="00D63C8F">
        <w:rPr>
          <w:rFonts w:ascii="Times New Roman" w:hAnsi="Times New Roman"/>
          <w:sz w:val="28"/>
          <w:szCs w:val="28"/>
        </w:rPr>
        <w:t xml:space="preserve">министрации  района </w:t>
      </w:r>
    </w:p>
    <w:p w:rsidR="00DF57A4" w:rsidRPr="00D63C8F" w:rsidRDefault="006C5478" w:rsidP="006C5478">
      <w:pPr>
        <w:tabs>
          <w:tab w:val="left" w:pos="11640"/>
          <w:tab w:val="right" w:pos="1457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5529F6" w:rsidRPr="00D63C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11.09.2020</w:t>
      </w:r>
      <w:r w:rsidR="00DF57A4" w:rsidRPr="00D63C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550-п</w:t>
      </w:r>
    </w:p>
    <w:p w:rsidR="00DF57A4" w:rsidRDefault="00DF57A4" w:rsidP="00DF57A4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57A4" w:rsidRDefault="00DF57A4" w:rsidP="00DF57A4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57A4" w:rsidRPr="005529F6" w:rsidRDefault="00DF57A4" w:rsidP="00DF57A4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529F6">
        <w:rPr>
          <w:rFonts w:ascii="Times New Roman" w:eastAsia="Times New Roman" w:hAnsi="Times New Roman"/>
          <w:color w:val="000000"/>
          <w:sz w:val="28"/>
          <w:szCs w:val="28"/>
        </w:rPr>
        <w:t>Результаты</w:t>
      </w:r>
    </w:p>
    <w:p w:rsidR="00DF57A4" w:rsidRDefault="00ED02D7" w:rsidP="00DF57A4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независимой оценки качества условий оказания </w:t>
      </w:r>
      <w:r w:rsidR="00DF57A4" w:rsidRPr="005529F6">
        <w:rPr>
          <w:rFonts w:ascii="Times New Roman" w:eastAsia="Times New Roman" w:hAnsi="Times New Roman"/>
          <w:color w:val="000000"/>
          <w:sz w:val="28"/>
          <w:szCs w:val="28"/>
        </w:rPr>
        <w:t xml:space="preserve">услуг, проведенной в </w:t>
      </w:r>
      <w:r w:rsidR="00AD1E7D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организациях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подведомственных ООАР в 2020 году</w:t>
      </w:r>
      <w:r w:rsidR="00925FE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25FE3" w:rsidRDefault="00925FE3" w:rsidP="00DF57A4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5FE3" w:rsidRPr="005529F6" w:rsidRDefault="00925FE3" w:rsidP="00DF57A4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5FE3" w:rsidRPr="00786E32" w:rsidRDefault="00925FE3" w:rsidP="00786E32">
      <w:pPr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529F6">
        <w:rPr>
          <w:rFonts w:ascii="Times New Roman" w:eastAsia="Times New Roman" w:hAnsi="Times New Roman"/>
          <w:color w:val="000000"/>
          <w:sz w:val="28"/>
          <w:szCs w:val="28"/>
        </w:rPr>
        <w:t xml:space="preserve">Значения по каждому показателю, характеризующему общие критерии оценки качества условий оказания услуг организациями </w:t>
      </w:r>
      <w:r w:rsidR="00AD1E7D">
        <w:rPr>
          <w:rFonts w:ascii="Times New Roman" w:eastAsia="Times New Roman" w:hAnsi="Times New Roman"/>
          <w:color w:val="000000"/>
          <w:sz w:val="28"/>
          <w:szCs w:val="28"/>
        </w:rPr>
        <w:t>образования</w:t>
      </w:r>
      <w:r w:rsidRPr="005529F6">
        <w:rPr>
          <w:rFonts w:ascii="Times New Roman" w:eastAsia="Times New Roman" w:hAnsi="Times New Roman"/>
          <w:color w:val="000000"/>
          <w:sz w:val="28"/>
          <w:szCs w:val="28"/>
        </w:rPr>
        <w:t xml:space="preserve"> были рассчитаны в соответствии с “Единым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утвержденным приказом Минтруда России от 31 мая 2018 г. № 344н.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925FE3" w:rsidRDefault="00925FE3" w:rsidP="00925FE3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786E32" w:rsidRDefault="00786E32" w:rsidP="00925FE3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AD1E7D" w:rsidRDefault="00AD1E7D" w:rsidP="00AD1E7D">
      <w:pPr>
        <w:pStyle w:val="90"/>
        <w:shd w:val="clear" w:color="auto" w:fill="auto"/>
        <w:tabs>
          <w:tab w:val="left" w:pos="574"/>
        </w:tabs>
        <w:spacing w:after="97" w:line="280" w:lineRule="exact"/>
        <w:jc w:val="center"/>
        <w:rPr>
          <w:i w:val="0"/>
        </w:rPr>
      </w:pPr>
    </w:p>
    <w:p w:rsidR="00AD1E7D" w:rsidRDefault="00AD1E7D" w:rsidP="00AD1E7D">
      <w:pPr>
        <w:pStyle w:val="90"/>
        <w:shd w:val="clear" w:color="auto" w:fill="auto"/>
        <w:tabs>
          <w:tab w:val="left" w:pos="574"/>
        </w:tabs>
        <w:spacing w:after="97" w:line="280" w:lineRule="exact"/>
        <w:jc w:val="center"/>
        <w:rPr>
          <w:i w:val="0"/>
        </w:rPr>
      </w:pPr>
    </w:p>
    <w:p w:rsidR="00AD1E7D" w:rsidRDefault="00AD1E7D" w:rsidP="00AD1E7D">
      <w:pPr>
        <w:pStyle w:val="90"/>
        <w:shd w:val="clear" w:color="auto" w:fill="auto"/>
        <w:tabs>
          <w:tab w:val="left" w:pos="574"/>
        </w:tabs>
        <w:spacing w:after="97" w:line="280" w:lineRule="exact"/>
        <w:jc w:val="center"/>
        <w:rPr>
          <w:i w:val="0"/>
        </w:rPr>
      </w:pPr>
    </w:p>
    <w:p w:rsidR="00AD1E7D" w:rsidRDefault="00AD1E7D" w:rsidP="00AD1E7D">
      <w:pPr>
        <w:pStyle w:val="90"/>
        <w:shd w:val="clear" w:color="auto" w:fill="auto"/>
        <w:tabs>
          <w:tab w:val="left" w:pos="574"/>
        </w:tabs>
        <w:spacing w:after="97" w:line="280" w:lineRule="exact"/>
        <w:jc w:val="center"/>
        <w:rPr>
          <w:i w:val="0"/>
        </w:rPr>
      </w:pPr>
    </w:p>
    <w:p w:rsidR="00AD1E7D" w:rsidRDefault="00AD1E7D" w:rsidP="00AD1E7D">
      <w:pPr>
        <w:pStyle w:val="90"/>
        <w:shd w:val="clear" w:color="auto" w:fill="auto"/>
        <w:tabs>
          <w:tab w:val="left" w:pos="574"/>
        </w:tabs>
        <w:spacing w:after="97" w:line="280" w:lineRule="exact"/>
        <w:jc w:val="center"/>
        <w:rPr>
          <w:i w:val="0"/>
        </w:rPr>
      </w:pPr>
    </w:p>
    <w:p w:rsidR="00AD1E7D" w:rsidRDefault="00AD1E7D" w:rsidP="00AD1E7D">
      <w:pPr>
        <w:pStyle w:val="90"/>
        <w:shd w:val="clear" w:color="auto" w:fill="auto"/>
        <w:tabs>
          <w:tab w:val="left" w:pos="574"/>
        </w:tabs>
        <w:spacing w:after="97" w:line="280" w:lineRule="exact"/>
        <w:jc w:val="center"/>
        <w:rPr>
          <w:i w:val="0"/>
        </w:rPr>
      </w:pPr>
    </w:p>
    <w:p w:rsidR="00AD1E7D" w:rsidRDefault="00AD1E7D" w:rsidP="00AD1E7D">
      <w:pPr>
        <w:pStyle w:val="90"/>
        <w:shd w:val="clear" w:color="auto" w:fill="auto"/>
        <w:tabs>
          <w:tab w:val="left" w:pos="574"/>
        </w:tabs>
        <w:spacing w:after="97" w:line="280" w:lineRule="exact"/>
        <w:jc w:val="center"/>
        <w:rPr>
          <w:i w:val="0"/>
        </w:rPr>
      </w:pPr>
    </w:p>
    <w:p w:rsidR="00AD1E7D" w:rsidRPr="00925FE3" w:rsidRDefault="00AD1E7D" w:rsidP="00AD1E7D">
      <w:pPr>
        <w:pStyle w:val="90"/>
        <w:shd w:val="clear" w:color="auto" w:fill="auto"/>
        <w:tabs>
          <w:tab w:val="left" w:pos="574"/>
        </w:tabs>
        <w:spacing w:after="97" w:line="280" w:lineRule="exact"/>
        <w:jc w:val="center"/>
        <w:rPr>
          <w:i w:val="0"/>
        </w:rPr>
      </w:pPr>
      <w:r w:rsidRPr="00925FE3">
        <w:rPr>
          <w:i w:val="0"/>
        </w:rPr>
        <w:lastRenderedPageBreak/>
        <w:t xml:space="preserve">Анализ оценочных уровней условий работы </w:t>
      </w:r>
      <w:r w:rsidRPr="00925FE3">
        <w:rPr>
          <w:rStyle w:val="9115pt"/>
          <w:b/>
          <w:sz w:val="28"/>
          <w:szCs w:val="28"/>
        </w:rPr>
        <w:t>образовательных организаций</w:t>
      </w:r>
      <w:r w:rsidRPr="00925FE3">
        <w:rPr>
          <w:rStyle w:val="9115pt"/>
          <w:sz w:val="28"/>
          <w:szCs w:val="28"/>
        </w:rPr>
        <w:t xml:space="preserve"> </w:t>
      </w:r>
      <w:r w:rsidRPr="00925FE3">
        <w:rPr>
          <w:i w:val="0"/>
        </w:rPr>
        <w:t>по всем аналитическим позициям</w:t>
      </w:r>
    </w:p>
    <w:p w:rsidR="00AD1E7D" w:rsidRPr="00925FE3" w:rsidRDefault="00AD1E7D" w:rsidP="00AD1E7D">
      <w:pPr>
        <w:pStyle w:val="90"/>
        <w:shd w:val="clear" w:color="auto" w:fill="auto"/>
        <w:spacing w:after="0" w:line="280" w:lineRule="exact"/>
        <w:jc w:val="center"/>
        <w:rPr>
          <w:i w:val="0"/>
        </w:rPr>
      </w:pPr>
      <w:r w:rsidRPr="00925FE3">
        <w:rPr>
          <w:i w:val="0"/>
        </w:rPr>
        <w:t>НОКО.</w:t>
      </w:r>
    </w:p>
    <w:p w:rsidR="00A75BE5" w:rsidRPr="00925FE3" w:rsidRDefault="00A75BE5" w:rsidP="00925FE3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3949"/>
      </w:tblGrid>
      <w:tr w:rsidR="00A75BE5" w:rsidTr="00247EE2">
        <w:trPr>
          <w:trHeight w:hRule="exact" w:val="542"/>
        </w:trPr>
        <w:tc>
          <w:tcPr>
            <w:tcW w:w="619" w:type="dxa"/>
            <w:shd w:val="clear" w:color="auto" w:fill="FFFFFF"/>
            <w:vAlign w:val="center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49" w:type="dxa"/>
            <w:shd w:val="clear" w:color="auto" w:fill="FFFFFF"/>
            <w:vAlign w:val="center"/>
          </w:tcPr>
          <w:p w:rsidR="00A75BE5" w:rsidRPr="00247EE2" w:rsidRDefault="00A75BE5" w:rsidP="00247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Показатели оценки качества</w:t>
            </w:r>
          </w:p>
        </w:tc>
      </w:tr>
      <w:tr w:rsidR="00A75BE5" w:rsidTr="00247EE2">
        <w:trPr>
          <w:trHeight w:hRule="exact" w:val="1873"/>
        </w:trPr>
        <w:tc>
          <w:tcPr>
            <w:tcW w:w="619" w:type="dxa"/>
            <w:shd w:val="clear" w:color="auto" w:fill="FFFFFF"/>
            <w:vAlign w:val="center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949" w:type="dxa"/>
            <w:shd w:val="clear" w:color="auto" w:fill="FFFFFF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- на информационных стендах в помещении образовательной организации (в соответствии со статьей 29 Федерального закона от 29 декабря 2012 г. N 273- ФЗ "Об образовании в Российской Федерации"), - на официальных сайтах образовательной организации в 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Pr="00247EE2">
              <w:rPr>
                <w:rFonts w:ascii="Times New Roman" w:hAnsi="Times New Roman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сети "Интернет" (в соответствии со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статьей 29 Федерального закона от 29 декабря 2012 г. N 273-ФЗ "Об образовании в Российской Федерации")</w:t>
            </w:r>
          </w:p>
        </w:tc>
      </w:tr>
      <w:tr w:rsidR="00A75BE5" w:rsidTr="00247EE2">
        <w:trPr>
          <w:trHeight w:hRule="exact" w:val="1844"/>
        </w:trPr>
        <w:tc>
          <w:tcPr>
            <w:tcW w:w="619" w:type="dxa"/>
            <w:shd w:val="clear" w:color="auto" w:fill="FFFFFF"/>
            <w:vAlign w:val="center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949" w:type="dxa"/>
            <w:shd w:val="clear" w:color="auto" w:fill="FFFFFF"/>
            <w:vAlign w:val="bottom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- телефона, - электронной почты, - электронных сервисов (форма для подачи электронного обращения/ жалобы/предложения; раздел "Часто задаваемые вопросы"; получение консультации по оказываемым услугам и пр.); -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</w:t>
            </w:r>
          </w:p>
        </w:tc>
      </w:tr>
      <w:tr w:rsidR="00A75BE5" w:rsidTr="00247EE2">
        <w:trPr>
          <w:trHeight w:hRule="exact" w:val="955"/>
        </w:trPr>
        <w:tc>
          <w:tcPr>
            <w:tcW w:w="619" w:type="dxa"/>
            <w:shd w:val="clear" w:color="auto" w:fill="FFFFFF"/>
            <w:vAlign w:val="center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949" w:type="dxa"/>
            <w:shd w:val="clear" w:color="auto" w:fill="FFFFFF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Доля участников образовательных отношений,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</w:t>
            </w:r>
            <w:r w:rsidRPr="00247EE2">
              <w:rPr>
                <w:rFonts w:ascii="Times New Roman" w:hAnsi="Times New Roman"/>
                <w:sz w:val="24"/>
                <w:szCs w:val="24"/>
              </w:rPr>
              <w:softHyphen/>
              <w:t>телекоммуникационной сети "Интернет" (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  <w:tr w:rsidR="00A75BE5" w:rsidTr="00247EE2">
        <w:trPr>
          <w:trHeight w:hRule="exact" w:val="1267"/>
        </w:trPr>
        <w:tc>
          <w:tcPr>
            <w:tcW w:w="619" w:type="dxa"/>
            <w:shd w:val="clear" w:color="auto" w:fill="FFFFFF"/>
            <w:vAlign w:val="center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949" w:type="dxa"/>
            <w:shd w:val="clear" w:color="auto" w:fill="FFFFFF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Обеспечение в организации комфортных условий для предоставления образовательных услуг: - наличие комфортной зоны отдыха (ожидания), оборудованной соответствующей мебелью, - наличие и понятность навигации внутри образовательной организации; - доступность питьевой воды; - наличие и доступность санитарно-гигиенических помещений (чистота помещений, наличие мыла, воды, туалетной бумаги и пр.); - санитарное состояние помещений образовательной организации</w:t>
            </w:r>
          </w:p>
        </w:tc>
      </w:tr>
      <w:tr w:rsidR="00A75BE5" w:rsidTr="00247EE2">
        <w:trPr>
          <w:trHeight w:hRule="exact" w:val="581"/>
        </w:trPr>
        <w:tc>
          <w:tcPr>
            <w:tcW w:w="619" w:type="dxa"/>
            <w:shd w:val="clear" w:color="auto" w:fill="FFFFFF"/>
            <w:vAlign w:val="bottom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949" w:type="dxa"/>
            <w:shd w:val="clear" w:color="auto" w:fill="FFFFFF"/>
            <w:vAlign w:val="center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Время ожидания предоставления услуги. В сфере культуры и образования показатель не применяется.</w:t>
            </w:r>
          </w:p>
        </w:tc>
      </w:tr>
      <w:tr w:rsidR="00A75BE5" w:rsidTr="00247EE2">
        <w:trPr>
          <w:trHeight w:hRule="exact" w:val="648"/>
        </w:trPr>
        <w:tc>
          <w:tcPr>
            <w:tcW w:w="619" w:type="dxa"/>
            <w:shd w:val="clear" w:color="auto" w:fill="FFFFFF"/>
            <w:vAlign w:val="center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3949" w:type="dxa"/>
            <w:shd w:val="clear" w:color="auto" w:fill="FFFFFF"/>
          </w:tcPr>
          <w:p w:rsidR="00A75BE5" w:rsidRPr="00247EE2" w:rsidRDefault="00A75BE5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Доля участников образовательных отношений, удовлетворенных комфортностью условий предоставления услуг (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  <w:tr w:rsidR="006429D8" w:rsidTr="00247EE2">
        <w:trPr>
          <w:trHeight w:hRule="exact" w:val="648"/>
        </w:trPr>
        <w:tc>
          <w:tcPr>
            <w:tcW w:w="619" w:type="dxa"/>
            <w:shd w:val="clear" w:color="auto" w:fill="FFFFFF"/>
            <w:vAlign w:val="center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949" w:type="dxa"/>
            <w:shd w:val="clear" w:color="auto" w:fill="FFFFFF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Оборудование территории, прилегающей к образовательной организации, и ее помещений с учетом доступности для инвалидов: - оборудование входных групп пандусами/подъемными платформами; - наличие выделенных стоянок для автотранспортных средств инвалидов; - наличие адаптированных лифтов, поручней, расширенных дверных проемов; - наличие сменных кресел-колясок, - наличие специально оборудованных санитарно-гигиенических помещений в организации</w:t>
            </w:r>
          </w:p>
        </w:tc>
      </w:tr>
      <w:tr w:rsidR="006429D8" w:rsidTr="00247EE2">
        <w:trPr>
          <w:trHeight w:hRule="exact" w:val="2410"/>
        </w:trPr>
        <w:tc>
          <w:tcPr>
            <w:tcW w:w="619" w:type="dxa"/>
            <w:shd w:val="clear" w:color="auto" w:fill="FFFFFF"/>
            <w:vAlign w:val="center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3949" w:type="dxa"/>
            <w:shd w:val="clear" w:color="auto" w:fill="FFFFFF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Обеспечение в образовательной организации условий доступности, позволяющих инвалидам получать образовательные услуги наравне с другими, включая: - дублирование для инвалидов по слуху и зрению звуковой и зрительной информации; - дублирование надписей, знаков и иной текстовой и графической информации знаками, выполненными рельефно-точечным шрифтом Брайля; - возможность предоставления инвалидам по слуху (слуху и зрению) услуг 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- наличие альтернативной версии официального сайта организации в сети "Интернет" для инвалидов по зрению; - помощь, 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организации); - наличие возможности предоставления образовательных услуг в дистанционном режиме или на дому</w:t>
            </w:r>
          </w:p>
        </w:tc>
      </w:tr>
      <w:tr w:rsidR="006429D8" w:rsidTr="00247EE2">
        <w:trPr>
          <w:trHeight w:hRule="exact" w:val="716"/>
        </w:trPr>
        <w:tc>
          <w:tcPr>
            <w:tcW w:w="619" w:type="dxa"/>
            <w:shd w:val="clear" w:color="auto" w:fill="FFFFFF"/>
            <w:vAlign w:val="center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949" w:type="dxa"/>
            <w:shd w:val="clear" w:color="auto" w:fill="FFFFFF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Доля участников образовательных отношений, удовлетворенных доступностью образовательных услуг для инвалидов (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 - инвалидов)</w:t>
            </w:r>
          </w:p>
        </w:tc>
      </w:tr>
      <w:tr w:rsidR="006429D8" w:rsidTr="00247EE2">
        <w:trPr>
          <w:trHeight w:hRule="exact" w:val="981"/>
        </w:trPr>
        <w:tc>
          <w:tcPr>
            <w:tcW w:w="619" w:type="dxa"/>
            <w:shd w:val="clear" w:color="auto" w:fill="FFFFFF"/>
            <w:vAlign w:val="center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949" w:type="dxa"/>
            <w:shd w:val="clear" w:color="auto" w:fill="FFFFFF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(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  <w:tr w:rsidR="006429D8" w:rsidTr="00247EE2">
        <w:trPr>
          <w:trHeight w:hRule="exact" w:val="648"/>
        </w:trPr>
        <w:tc>
          <w:tcPr>
            <w:tcW w:w="619" w:type="dxa"/>
            <w:shd w:val="clear" w:color="auto" w:fill="FFFFFF"/>
            <w:vAlign w:val="center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3949" w:type="dxa"/>
            <w:shd w:val="clear" w:color="auto" w:fill="FFFFFF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 (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  <w:tr w:rsidR="006429D8" w:rsidTr="00247EE2">
        <w:trPr>
          <w:trHeight w:hRule="exact" w:val="850"/>
        </w:trPr>
        <w:tc>
          <w:tcPr>
            <w:tcW w:w="619" w:type="dxa"/>
            <w:shd w:val="clear" w:color="auto" w:fill="FFFFFF"/>
            <w:vAlign w:val="center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3949" w:type="dxa"/>
            <w:shd w:val="clear" w:color="auto" w:fill="FFFFFF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Доля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 (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  <w:tr w:rsidR="006429D8" w:rsidTr="00247EE2">
        <w:trPr>
          <w:trHeight w:hRule="exact" w:val="989"/>
        </w:trPr>
        <w:tc>
          <w:tcPr>
            <w:tcW w:w="619" w:type="dxa"/>
            <w:shd w:val="clear" w:color="auto" w:fill="FFFFFF"/>
            <w:vAlign w:val="center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3949" w:type="dxa"/>
            <w:shd w:val="clear" w:color="auto" w:fill="FFFFFF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Доля участников образовательных отношений, которые готовы рекомендовать образовательную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  <w:tr w:rsidR="006429D8" w:rsidTr="00247EE2">
        <w:trPr>
          <w:trHeight w:hRule="exact" w:val="847"/>
        </w:trPr>
        <w:tc>
          <w:tcPr>
            <w:tcW w:w="619" w:type="dxa"/>
            <w:shd w:val="clear" w:color="auto" w:fill="FFFFFF"/>
            <w:vAlign w:val="center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3949" w:type="dxa"/>
            <w:shd w:val="clear" w:color="auto" w:fill="FFFFFF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Доля участников образовательных отношений, удовлетворенных удобством графика работы образовательной организации (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  <w:tr w:rsidR="006429D8" w:rsidTr="00247EE2">
        <w:trPr>
          <w:trHeight w:hRule="exact" w:val="845"/>
        </w:trPr>
        <w:tc>
          <w:tcPr>
            <w:tcW w:w="619" w:type="dxa"/>
            <w:shd w:val="clear" w:color="auto" w:fill="FFFFFF"/>
            <w:vAlign w:val="center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3949" w:type="dxa"/>
            <w:shd w:val="clear" w:color="auto" w:fill="FFFFFF"/>
          </w:tcPr>
          <w:p w:rsidR="006429D8" w:rsidRPr="00247EE2" w:rsidRDefault="006429D8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Доля участников образовательных отношений, удовлетворенных в целом условиями оказания образовательных услуг в образовательной организации (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47EE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</w:tbl>
    <w:p w:rsidR="00A75BE5" w:rsidRPr="005529F6" w:rsidRDefault="00A75BE5" w:rsidP="00DF57A4">
      <w:pPr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925FE3" w:rsidRDefault="00925FE3" w:rsidP="00247EE2">
      <w:pPr>
        <w:pStyle w:val="90"/>
        <w:shd w:val="clear" w:color="auto" w:fill="auto"/>
        <w:tabs>
          <w:tab w:val="left" w:pos="574"/>
        </w:tabs>
        <w:spacing w:after="97" w:line="280" w:lineRule="exact"/>
        <w:jc w:val="center"/>
        <w:rPr>
          <w:i w:val="0"/>
        </w:rPr>
      </w:pPr>
      <w:bookmarkStart w:id="0" w:name="bookmark317"/>
    </w:p>
    <w:bookmarkEnd w:id="0"/>
    <w:p w:rsidR="00DF57A4" w:rsidRPr="005529F6" w:rsidRDefault="00DF57A4" w:rsidP="00DF57A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1"/>
        <w:gridCol w:w="682"/>
        <w:gridCol w:w="677"/>
        <w:gridCol w:w="682"/>
        <w:gridCol w:w="682"/>
        <w:gridCol w:w="677"/>
        <w:gridCol w:w="682"/>
        <w:gridCol w:w="682"/>
        <w:gridCol w:w="677"/>
        <w:gridCol w:w="682"/>
        <w:gridCol w:w="682"/>
        <w:gridCol w:w="677"/>
        <w:gridCol w:w="682"/>
        <w:gridCol w:w="682"/>
        <w:gridCol w:w="686"/>
      </w:tblGrid>
      <w:tr w:rsidR="00247EE2" w:rsidTr="00247EE2">
        <w:trPr>
          <w:trHeight w:hRule="exact" w:val="331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ОО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Большекнышинская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</w:tr>
      <w:tr w:rsidR="00247EE2" w:rsidTr="00247EE2">
        <w:trPr>
          <w:trHeight w:hRule="exact" w:val="322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Большехабыкская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Добромысловская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МБОУ Идринская СОШ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МКОУ Никольская СОШ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247EE2" w:rsidTr="00247EE2">
        <w:trPr>
          <w:trHeight w:hRule="exact" w:val="322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Новоберёзовская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Отрокская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МКОУ Стахановская СОШ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</w:tr>
      <w:tr w:rsidR="00247EE2" w:rsidTr="00247EE2">
        <w:trPr>
          <w:trHeight w:hRule="exact" w:val="322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МКОУ Романовская СОШ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Большетелекская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МКОУ Екатерининская ООШ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</w:tr>
      <w:tr w:rsidR="00247EE2" w:rsidTr="00247EE2">
        <w:trPr>
          <w:trHeight w:hRule="exact" w:val="322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Курежская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Малохабыкская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МКОУ Новотроицкая ООШ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МКОУ Центральная ООШ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</w:tr>
      <w:tr w:rsidR="00247EE2" w:rsidTr="00247EE2">
        <w:trPr>
          <w:trHeight w:hRule="exact" w:val="322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МБОУ ДО ДДТ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МБОУ ДО ДЮСШ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ДОУ ДС №1 "Солнышко"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47EE2" w:rsidTr="00247EE2">
        <w:trPr>
          <w:trHeight w:hRule="exact" w:val="322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ДОУ ДС «Лукоморье»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ДОУ ДС №3 «</w:t>
            </w:r>
            <w:proofErr w:type="spellStart"/>
            <w:r w:rsidRPr="00247EE2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247E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247EE2" w:rsidRDefault="00247EE2" w:rsidP="00247EE2">
            <w:pPr>
              <w:rPr>
                <w:rFonts w:ascii="Times New Roman" w:hAnsi="Times New Roman"/>
                <w:sz w:val="24"/>
                <w:szCs w:val="24"/>
              </w:rPr>
            </w:pPr>
            <w:r w:rsidRPr="00247EE2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</w:tr>
      <w:tr w:rsidR="00247EE2" w:rsidTr="00247EE2">
        <w:trPr>
          <w:trHeight w:hRule="exact" w:val="298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Максимально возможное значение (</w:t>
            </w:r>
            <w:proofErr w:type="spellStart"/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7EE2" w:rsidTr="00247EE2">
        <w:trPr>
          <w:trHeight w:hRule="exact" w:val="312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Среднее значение по всем ОО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25,7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12,3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29,7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5,7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10,7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23,1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34,2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34,3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27,1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43,0</w:t>
            </w:r>
          </w:p>
        </w:tc>
      </w:tr>
      <w:tr w:rsidR="00247EE2" w:rsidTr="00247EE2">
        <w:trPr>
          <w:trHeight w:hRule="exact" w:val="32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 xml:space="preserve">Ниже значения </w:t>
            </w:r>
            <w:proofErr w:type="gramStart"/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-н</w:t>
            </w:r>
            <w:proofErr w:type="gramEnd"/>
            <w:r w:rsidRPr="00C17FC9">
              <w:rPr>
                <w:rFonts w:ascii="Times New Roman" w:hAnsi="Times New Roman"/>
                <w:b/>
                <w:sz w:val="24"/>
                <w:szCs w:val="24"/>
              </w:rPr>
              <w:t xml:space="preserve">еуд. уровень (&lt; 0,4 </w:t>
            </w:r>
            <w:proofErr w:type="spellStart"/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47EE2" w:rsidTr="00247EE2">
        <w:trPr>
          <w:trHeight w:hRule="exact" w:val="336"/>
        </w:trPr>
        <w:tc>
          <w:tcPr>
            <w:tcW w:w="5011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 xml:space="preserve">Выше значения - высокий уровень </w:t>
            </w:r>
            <w:proofErr w:type="gramStart"/>
            <w:r w:rsidRPr="00C17FC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17FC9">
              <w:rPr>
                <w:rFonts w:ascii="Times New Roman" w:hAnsi="Times New Roman"/>
                <w:b/>
                <w:sz w:val="24"/>
                <w:szCs w:val="24"/>
              </w:rPr>
              <w:t xml:space="preserve">&gt; 0,8 </w:t>
            </w:r>
            <w:proofErr w:type="spellStart"/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677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682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:rsidR="00247EE2" w:rsidRPr="00C17FC9" w:rsidRDefault="00247EE2" w:rsidP="00247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FC9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</w:tbl>
    <w:p w:rsidR="000D34C3" w:rsidRDefault="000D34C3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0D34C3" w:rsidRDefault="000D34C3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0D34C3" w:rsidRDefault="000D34C3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0D34C3" w:rsidRDefault="000D34C3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0D34C3" w:rsidRDefault="000D34C3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6C5478" w:rsidRDefault="006C5478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  <w:sz w:val="28"/>
          <w:szCs w:val="28"/>
        </w:rPr>
      </w:pPr>
    </w:p>
    <w:p w:rsidR="00646EBB" w:rsidRPr="006C5478" w:rsidRDefault="006C5478" w:rsidP="006C5478">
      <w:pPr>
        <w:pStyle w:val="ab"/>
        <w:tabs>
          <w:tab w:val="left" w:pos="10410"/>
          <w:tab w:val="left" w:pos="11580"/>
          <w:tab w:val="right" w:pos="14884"/>
        </w:tabs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BA095E" w:rsidRPr="006C5478">
        <w:rPr>
          <w:rFonts w:ascii="Times New Roman" w:hAnsi="Times New Roman"/>
          <w:sz w:val="28"/>
          <w:szCs w:val="28"/>
        </w:rPr>
        <w:t>П</w:t>
      </w:r>
      <w:r w:rsidR="00646EBB" w:rsidRPr="006C5478">
        <w:rPr>
          <w:rFonts w:ascii="Times New Roman" w:hAnsi="Times New Roman"/>
          <w:sz w:val="28"/>
          <w:szCs w:val="28"/>
        </w:rPr>
        <w:t xml:space="preserve">риложение № </w:t>
      </w:r>
      <w:r w:rsidR="008248BA" w:rsidRPr="006C5478">
        <w:rPr>
          <w:rFonts w:ascii="Times New Roman" w:hAnsi="Times New Roman"/>
          <w:sz w:val="28"/>
          <w:szCs w:val="28"/>
        </w:rPr>
        <w:t>2</w:t>
      </w:r>
    </w:p>
    <w:p w:rsidR="00646EBB" w:rsidRPr="000B2E4C" w:rsidRDefault="006C5478" w:rsidP="006C5478">
      <w:pPr>
        <w:pStyle w:val="ab"/>
        <w:tabs>
          <w:tab w:val="left" w:pos="10455"/>
          <w:tab w:val="left" w:pos="11280"/>
          <w:tab w:val="right" w:pos="14884"/>
        </w:tabs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646EBB" w:rsidRPr="000B2E4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6C5478" w:rsidRDefault="006C5478" w:rsidP="006C5478">
      <w:pPr>
        <w:pStyle w:val="ab"/>
        <w:tabs>
          <w:tab w:val="left" w:pos="11850"/>
          <w:tab w:val="right" w:pos="14884"/>
        </w:tabs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3446FE">
        <w:rPr>
          <w:rFonts w:ascii="Times New Roman" w:hAnsi="Times New Roman"/>
          <w:sz w:val="28"/>
          <w:szCs w:val="28"/>
        </w:rPr>
        <w:t xml:space="preserve">администрации </w:t>
      </w:r>
      <w:r w:rsidR="00646EBB" w:rsidRPr="000B2E4C">
        <w:rPr>
          <w:rFonts w:ascii="Times New Roman" w:hAnsi="Times New Roman"/>
          <w:sz w:val="28"/>
          <w:szCs w:val="28"/>
        </w:rPr>
        <w:t>района</w:t>
      </w:r>
    </w:p>
    <w:p w:rsidR="000B2E4C" w:rsidRDefault="006C5478" w:rsidP="006C5478">
      <w:pPr>
        <w:pStyle w:val="ab"/>
        <w:ind w:right="-3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5923E4">
        <w:rPr>
          <w:rFonts w:ascii="Times New Roman" w:hAnsi="Times New Roman"/>
          <w:sz w:val="28"/>
          <w:szCs w:val="28"/>
        </w:rPr>
        <w:t>о</w:t>
      </w:r>
      <w:r w:rsidR="003446FE">
        <w:rPr>
          <w:rFonts w:ascii="Times New Roman" w:hAnsi="Times New Roman"/>
          <w:sz w:val="28"/>
          <w:szCs w:val="28"/>
        </w:rPr>
        <w:t>т</w:t>
      </w:r>
      <w:r w:rsidR="000B2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11.09.2020</w:t>
      </w:r>
      <w:r w:rsidR="000B2E4C" w:rsidRPr="00AD1E7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550-п</w:t>
      </w:r>
    </w:p>
    <w:p w:rsidR="003446FE" w:rsidRDefault="003446FE" w:rsidP="003446FE">
      <w:pPr>
        <w:pStyle w:val="ab"/>
        <w:ind w:right="-314"/>
        <w:jc w:val="right"/>
        <w:rPr>
          <w:rFonts w:ascii="Times New Roman" w:hAnsi="Times New Roman"/>
          <w:sz w:val="28"/>
          <w:szCs w:val="28"/>
        </w:rPr>
      </w:pPr>
    </w:p>
    <w:p w:rsidR="003446FE" w:rsidRPr="000B2E4C" w:rsidRDefault="003446FE" w:rsidP="003446FE">
      <w:pPr>
        <w:pStyle w:val="ab"/>
        <w:ind w:right="-314"/>
        <w:jc w:val="right"/>
        <w:rPr>
          <w:rFonts w:ascii="Times New Roman" w:hAnsi="Times New Roman"/>
          <w:sz w:val="28"/>
          <w:szCs w:val="28"/>
        </w:rPr>
      </w:pPr>
    </w:p>
    <w:p w:rsidR="00AB1459" w:rsidRDefault="00AB1459" w:rsidP="003446FE">
      <w:pPr>
        <w:pStyle w:val="ConsPlusNormal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6C54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59" w:rsidRDefault="007371EC" w:rsidP="003446FE">
      <w:pPr>
        <w:pStyle w:val="ConsPlusNormal"/>
        <w:ind w:left="8484"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B1459">
        <w:rPr>
          <w:rFonts w:ascii="Times New Roman" w:hAnsi="Times New Roman" w:cs="Times New Roman"/>
          <w:sz w:val="28"/>
          <w:szCs w:val="28"/>
        </w:rPr>
        <w:t xml:space="preserve">лава района  </w:t>
      </w:r>
    </w:p>
    <w:p w:rsidR="00AB1459" w:rsidRDefault="000B2E4C" w:rsidP="003446FE">
      <w:pPr>
        <w:pStyle w:val="ConsPlusNormal"/>
        <w:tabs>
          <w:tab w:val="left" w:pos="10500"/>
          <w:tab w:val="left" w:pos="11482"/>
          <w:tab w:val="right" w:pos="14884"/>
        </w:tabs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52CD">
        <w:rPr>
          <w:rFonts w:ascii="Times New Roman" w:hAnsi="Times New Roman" w:cs="Times New Roman"/>
          <w:sz w:val="28"/>
          <w:szCs w:val="28"/>
        </w:rPr>
        <w:t>_________А</w:t>
      </w:r>
      <w:r w:rsidR="007A3C10">
        <w:rPr>
          <w:rFonts w:ascii="Times New Roman" w:hAnsi="Times New Roman" w:cs="Times New Roman"/>
          <w:sz w:val="28"/>
          <w:szCs w:val="28"/>
        </w:rPr>
        <w:t xml:space="preserve">.Г. </w:t>
      </w:r>
      <w:proofErr w:type="spellStart"/>
      <w:r w:rsidR="007A3C10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AB1459" w:rsidRDefault="000B2E4C" w:rsidP="003446FE">
      <w:pPr>
        <w:pStyle w:val="ConsPlusNormal"/>
        <w:tabs>
          <w:tab w:val="left" w:pos="11907"/>
        </w:tabs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</w:t>
      </w:r>
      <w:r w:rsidR="004F52CD">
        <w:rPr>
          <w:rFonts w:ascii="Times New Roman" w:hAnsi="Times New Roman" w:cs="Times New Roman"/>
          <w:sz w:val="28"/>
          <w:szCs w:val="28"/>
        </w:rPr>
        <w:t>»____________</w:t>
      </w:r>
      <w:r w:rsidR="007A3C10">
        <w:rPr>
          <w:rFonts w:ascii="Times New Roman" w:hAnsi="Times New Roman" w:cs="Times New Roman"/>
          <w:sz w:val="28"/>
          <w:szCs w:val="28"/>
        </w:rPr>
        <w:t>2020</w:t>
      </w:r>
    </w:p>
    <w:p w:rsidR="00AB1459" w:rsidRPr="00AB1459" w:rsidRDefault="00AB1459" w:rsidP="003446FE">
      <w:pPr>
        <w:pStyle w:val="ConsPlusNonformat0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646EBB" w:rsidRDefault="00646EBB" w:rsidP="00AB1459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устранению недостатков, выявленных в ходе </w:t>
      </w: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независимой оценки качества условий оказания услуг</w:t>
      </w:r>
    </w:p>
    <w:p w:rsidR="008248BA" w:rsidRDefault="00AD1E7D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организаций </w:t>
      </w:r>
      <w:r w:rsidR="008248BA">
        <w:rPr>
          <w:rFonts w:ascii="Times New Roman" w:hAnsi="Times New Roman"/>
          <w:b/>
          <w:sz w:val="28"/>
          <w:szCs w:val="28"/>
        </w:rPr>
        <w:t>Идринского района на 2020-2023 годы</w:t>
      </w: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14992" w:type="dxa"/>
        <w:tblLook w:val="04A0" w:firstRow="1" w:lastRow="0" w:firstColumn="1" w:lastColumn="0" w:noHBand="0" w:noVBand="1"/>
      </w:tblPr>
      <w:tblGrid>
        <w:gridCol w:w="2949"/>
        <w:gridCol w:w="2537"/>
        <w:gridCol w:w="62"/>
        <w:gridCol w:w="1964"/>
        <w:gridCol w:w="2787"/>
        <w:gridCol w:w="2291"/>
        <w:gridCol w:w="2402"/>
      </w:tblGrid>
      <w:tr w:rsidR="004757A8" w:rsidTr="002B15A2">
        <w:tc>
          <w:tcPr>
            <w:tcW w:w="2949" w:type="dxa"/>
            <w:vMerge w:val="restart"/>
          </w:tcPr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2599" w:type="dxa"/>
            <w:gridSpan w:val="2"/>
            <w:vMerge w:val="restart"/>
          </w:tcPr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по устранению 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</w:t>
            </w:r>
          </w:p>
        </w:tc>
        <w:tc>
          <w:tcPr>
            <w:tcW w:w="1964" w:type="dxa"/>
            <w:vMerge w:val="restart"/>
          </w:tcPr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787" w:type="dxa"/>
            <w:vMerge w:val="restart"/>
          </w:tcPr>
          <w:p w:rsidR="004757A8" w:rsidRDefault="004757A8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организации</w:t>
            </w:r>
          </w:p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(с указанием ФИО и должности)</w:t>
            </w:r>
          </w:p>
        </w:tc>
        <w:tc>
          <w:tcPr>
            <w:tcW w:w="4693" w:type="dxa"/>
            <w:gridSpan w:val="2"/>
          </w:tcPr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4757A8" w:rsidTr="002B15A2">
        <w:tc>
          <w:tcPr>
            <w:tcW w:w="2949" w:type="dxa"/>
            <w:vMerge/>
          </w:tcPr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2"/>
            <w:vMerge/>
          </w:tcPr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2402" w:type="dxa"/>
          </w:tcPr>
          <w:p w:rsidR="008248BA" w:rsidRDefault="008248BA" w:rsidP="002B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срок реализации</w:t>
            </w:r>
          </w:p>
        </w:tc>
      </w:tr>
      <w:tr w:rsidR="008248BA" w:rsidTr="009B24EA">
        <w:tc>
          <w:tcPr>
            <w:tcW w:w="14992" w:type="dxa"/>
            <w:gridSpan w:val="7"/>
          </w:tcPr>
          <w:p w:rsidR="008248BA" w:rsidRPr="000F26BB" w:rsidRDefault="008248BA" w:rsidP="004757A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7A8" w:rsidTr="002B15A2">
        <w:tc>
          <w:tcPr>
            <w:tcW w:w="2949" w:type="dxa"/>
          </w:tcPr>
          <w:p w:rsidR="008248BA" w:rsidRPr="007E5CB7" w:rsidRDefault="00925FE3" w:rsidP="00C86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1.2. </w:t>
            </w:r>
            <w:r w:rsidR="00C8666D">
              <w:rPr>
                <w:rStyle w:val="21"/>
                <w:rFonts w:eastAsiaTheme="minorHAnsi"/>
                <w:i w:val="0"/>
                <w:sz w:val="24"/>
                <w:szCs w:val="24"/>
              </w:rPr>
              <w:t>Не достаточное количество информации</w:t>
            </w:r>
            <w:r w:rsidR="004757A8" w:rsidRPr="007E5CB7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- телефона, - электронной почты, - электронных сервисов (форма для подачи электронного обращения/ жалобы/предложения; раздел "Часто задаваемые вопросы"; получение консультации по оказываемым услугам и пр.); -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2599" w:type="dxa"/>
            <w:gridSpan w:val="2"/>
          </w:tcPr>
          <w:p w:rsidR="008248BA" w:rsidRPr="00C8666D" w:rsidRDefault="00C8666D" w:rsidP="00AD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C8666D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866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66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устранения недостатков</w:t>
            </w:r>
            <w:r w:rsidR="00AD1E7D">
              <w:rPr>
                <w:rFonts w:ascii="Times New Roman" w:hAnsi="Times New Roman" w:cs="Times New Roman"/>
                <w:sz w:val="24"/>
                <w:szCs w:val="24"/>
              </w:rPr>
              <w:t xml:space="preserve"> в п.1.2.</w:t>
            </w:r>
          </w:p>
        </w:tc>
        <w:tc>
          <w:tcPr>
            <w:tcW w:w="1964" w:type="dxa"/>
          </w:tcPr>
          <w:p w:rsidR="008248BA" w:rsidRPr="007E5CB7" w:rsidRDefault="008248BA" w:rsidP="0047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57A8" w:rsidRPr="007E5C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7" w:type="dxa"/>
          </w:tcPr>
          <w:p w:rsidR="008248BA" w:rsidRPr="007E5CB7" w:rsidRDefault="004757A8" w:rsidP="00CB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8BA" w:rsidRPr="000F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F501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5F50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50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48BA" w:rsidRPr="007E5CB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5F50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="005F501E">
              <w:rPr>
                <w:rFonts w:ascii="Times New Roman" w:hAnsi="Times New Roman" w:cs="Times New Roman"/>
                <w:sz w:val="24"/>
                <w:szCs w:val="24"/>
              </w:rPr>
              <w:t>Большехабыкская</w:t>
            </w:r>
            <w:proofErr w:type="spellEnd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5F501E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="005F501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МКОУ </w:t>
            </w:r>
            <w:proofErr w:type="spellStart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>Добромысловская</w:t>
            </w:r>
            <w:proofErr w:type="spellEnd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>Слученкова</w:t>
            </w:r>
            <w:proofErr w:type="spellEnd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Леонидовна, директор МКОУ Никольская СОШ Глазырин Роман Алексеевич, </w:t>
            </w:r>
            <w:r w:rsidR="007E5CB7"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="007E5CB7" w:rsidRPr="007E5CB7">
              <w:rPr>
                <w:rFonts w:ascii="Times New Roman" w:hAnsi="Times New Roman" w:cs="Times New Roman"/>
                <w:sz w:val="24"/>
                <w:szCs w:val="24"/>
              </w:rPr>
              <w:t>Отрокская</w:t>
            </w:r>
            <w:proofErr w:type="spellEnd"/>
            <w:r w:rsidR="007E5CB7"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СОШ Верещагина Людмила Викторовна, </w:t>
            </w:r>
            <w:r w:rsidR="007E5C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Романовская СОШ </w:t>
            </w:r>
            <w:proofErr w:type="spellStart"/>
            <w:r w:rsidR="007E5CB7">
              <w:rPr>
                <w:rFonts w:ascii="Times New Roman" w:hAnsi="Times New Roman" w:cs="Times New Roman"/>
                <w:sz w:val="24"/>
                <w:szCs w:val="24"/>
              </w:rPr>
              <w:t>Шуднева</w:t>
            </w:r>
            <w:proofErr w:type="spellEnd"/>
            <w:r w:rsidR="007E5CB7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Витальевна, директор МКОУ </w:t>
            </w:r>
            <w:proofErr w:type="spellStart"/>
            <w:r w:rsidR="007E5CB7">
              <w:rPr>
                <w:rFonts w:ascii="Times New Roman" w:hAnsi="Times New Roman" w:cs="Times New Roman"/>
                <w:sz w:val="24"/>
                <w:szCs w:val="24"/>
              </w:rPr>
              <w:t>Малохабыкская</w:t>
            </w:r>
            <w:proofErr w:type="spellEnd"/>
            <w:r w:rsidR="007E5CB7">
              <w:rPr>
                <w:rFonts w:ascii="Times New Roman" w:hAnsi="Times New Roman" w:cs="Times New Roman"/>
                <w:sz w:val="24"/>
                <w:szCs w:val="24"/>
              </w:rPr>
              <w:t xml:space="preserve"> ООШ Вагнер Татьяна Алекс</w:t>
            </w:r>
            <w:bookmarkStart w:id="1" w:name="_GoBack"/>
            <w:bookmarkEnd w:id="1"/>
            <w:r w:rsidR="007E5CB7">
              <w:rPr>
                <w:rFonts w:ascii="Times New Roman" w:hAnsi="Times New Roman" w:cs="Times New Roman"/>
                <w:sz w:val="24"/>
                <w:szCs w:val="24"/>
              </w:rPr>
              <w:t xml:space="preserve">андровна, директор МКОУ Центральная ООШ </w:t>
            </w:r>
            <w:proofErr w:type="spellStart"/>
            <w:r w:rsidR="007E5CB7">
              <w:rPr>
                <w:rFonts w:ascii="Times New Roman" w:hAnsi="Times New Roman" w:cs="Times New Roman"/>
                <w:sz w:val="24"/>
                <w:szCs w:val="24"/>
              </w:rPr>
              <w:t>Зуйкина</w:t>
            </w:r>
            <w:proofErr w:type="spellEnd"/>
            <w:r w:rsidR="007E5CB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директор МБОУ ДО ДДТ Рогова Н</w:t>
            </w:r>
            <w:r w:rsidR="00CB4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5CB7">
              <w:rPr>
                <w:rFonts w:ascii="Times New Roman" w:hAnsi="Times New Roman" w:cs="Times New Roman"/>
                <w:sz w:val="24"/>
                <w:szCs w:val="24"/>
              </w:rPr>
              <w:t>на Тимофеевна, директор МБОУ</w:t>
            </w:r>
            <w:proofErr w:type="gramEnd"/>
            <w:r w:rsidR="007E5CB7">
              <w:rPr>
                <w:rFonts w:ascii="Times New Roman" w:hAnsi="Times New Roman" w:cs="Times New Roman"/>
                <w:sz w:val="24"/>
                <w:szCs w:val="24"/>
              </w:rPr>
              <w:t xml:space="preserve"> ДО ДЮСШ Бекасов Сергей Степанович, </w:t>
            </w:r>
            <w:r w:rsidR="007E5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МБДОУ ДС «</w:t>
            </w:r>
            <w:proofErr w:type="spellStart"/>
            <w:r w:rsidR="007E5CB7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7E5CB7">
              <w:rPr>
                <w:rFonts w:ascii="Times New Roman" w:hAnsi="Times New Roman" w:cs="Times New Roman"/>
                <w:sz w:val="24"/>
                <w:szCs w:val="24"/>
              </w:rPr>
              <w:t xml:space="preserve">» №3 Дмитриева Татьяна Николаевна </w:t>
            </w:r>
          </w:p>
        </w:tc>
        <w:tc>
          <w:tcPr>
            <w:tcW w:w="2291" w:type="dxa"/>
          </w:tcPr>
          <w:p w:rsidR="008248BA" w:rsidRPr="000F26BB" w:rsidRDefault="008248BA" w:rsidP="002B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8248BA" w:rsidRPr="000F26BB" w:rsidRDefault="008248BA" w:rsidP="002B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7A8" w:rsidTr="002B15A2">
        <w:tc>
          <w:tcPr>
            <w:tcW w:w="2949" w:type="dxa"/>
          </w:tcPr>
          <w:p w:rsidR="008248BA" w:rsidRPr="009B24EA" w:rsidRDefault="005F501E" w:rsidP="00A80A2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lastRenderedPageBreak/>
              <w:t>3.1</w:t>
            </w:r>
            <w:r w:rsidR="00A6415D">
              <w:rPr>
                <w:rStyle w:val="21"/>
                <w:rFonts w:eastAsiaTheme="minorHAnsi"/>
                <w:i w:val="0"/>
                <w:sz w:val="24"/>
                <w:szCs w:val="24"/>
              </w:rPr>
              <w:t>.</w:t>
            </w: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A80A2B">
              <w:rPr>
                <w:rStyle w:val="21"/>
                <w:rFonts w:eastAsiaTheme="minorHAnsi"/>
                <w:i w:val="0"/>
                <w:sz w:val="24"/>
                <w:szCs w:val="24"/>
              </w:rPr>
              <w:t>Не о</w:t>
            </w:r>
            <w:r w:rsidR="009B24EA" w:rsidRPr="009B24EA">
              <w:rPr>
                <w:rStyle w:val="21"/>
                <w:rFonts w:eastAsiaTheme="minorHAnsi"/>
                <w:i w:val="0"/>
                <w:sz w:val="24"/>
                <w:szCs w:val="24"/>
              </w:rPr>
              <w:t>борудован</w:t>
            </w:r>
            <w:r w:rsidR="00A80A2B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ы </w:t>
            </w:r>
            <w:r w:rsidR="009B24EA" w:rsidRPr="009B24EA">
              <w:rPr>
                <w:rStyle w:val="21"/>
                <w:rFonts w:eastAsiaTheme="minorHAnsi"/>
                <w:i w:val="0"/>
                <w:sz w:val="24"/>
                <w:szCs w:val="24"/>
              </w:rPr>
              <w:t>территории, прилегающ</w:t>
            </w:r>
            <w:r w:rsidR="00A80A2B">
              <w:rPr>
                <w:rStyle w:val="21"/>
                <w:rFonts w:eastAsiaTheme="minorHAnsi"/>
                <w:i w:val="0"/>
                <w:sz w:val="24"/>
                <w:szCs w:val="24"/>
              </w:rPr>
              <w:t>ие</w:t>
            </w:r>
            <w:r w:rsidR="009B24EA" w:rsidRPr="009B24EA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к образовательной организации, и ее помещений с учетом доступности для инвалидов: - оборудование входных групп пандусами/подъемными платформами; - наличие выделенных стоянок для автотранспортных средств инвалидов; - наличие адаптированных лифтов, поручней, расширенных дверных проемов; - наличие сменных кресел-колясок, - наличие специально оборудованных санитарно-гигиенических помещений в организации</w:t>
            </w:r>
          </w:p>
        </w:tc>
        <w:tc>
          <w:tcPr>
            <w:tcW w:w="2599" w:type="dxa"/>
            <w:gridSpan w:val="2"/>
          </w:tcPr>
          <w:p w:rsidR="008248BA" w:rsidRPr="00CC67DD" w:rsidRDefault="00C8666D" w:rsidP="00A80A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666D">
              <w:rPr>
                <w:rFonts w:ascii="Times New Roman" w:hAnsi="Times New Roman" w:cs="Times New Roman"/>
                <w:sz w:val="24"/>
                <w:szCs w:val="24"/>
              </w:rPr>
              <w:t>Обеспечить образовательным организациям</w:t>
            </w:r>
            <w:r w:rsidR="00A80A2B" w:rsidRPr="009B24EA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A80A2B">
              <w:rPr>
                <w:rStyle w:val="21"/>
                <w:rFonts w:eastAsiaTheme="minorHAnsi"/>
                <w:i w:val="0"/>
                <w:sz w:val="24"/>
                <w:szCs w:val="24"/>
              </w:rPr>
              <w:t>о</w:t>
            </w:r>
            <w:r w:rsidR="00A80A2B" w:rsidRPr="009B24EA">
              <w:rPr>
                <w:rStyle w:val="21"/>
                <w:rFonts w:eastAsiaTheme="minorHAnsi"/>
                <w:i w:val="0"/>
                <w:sz w:val="24"/>
                <w:szCs w:val="24"/>
              </w:rPr>
              <w:t>борудование территори</w:t>
            </w:r>
            <w:r w:rsidR="00A80A2B">
              <w:rPr>
                <w:rStyle w:val="21"/>
                <w:rFonts w:eastAsiaTheme="minorHAnsi"/>
                <w:i w:val="0"/>
                <w:sz w:val="24"/>
                <w:szCs w:val="24"/>
              </w:rPr>
              <w:t>й</w:t>
            </w:r>
            <w:r w:rsidR="00A80A2B" w:rsidRPr="009B24EA">
              <w:rPr>
                <w:rStyle w:val="21"/>
                <w:rFonts w:eastAsiaTheme="minorHAnsi"/>
                <w:i w:val="0"/>
                <w:sz w:val="24"/>
                <w:szCs w:val="24"/>
              </w:rPr>
              <w:t>, прилегающей к образовательной организации, и ее помещений с учетом доступности для инвалидо</w:t>
            </w:r>
            <w:r w:rsidR="00A80A2B" w:rsidRPr="00A80A2B">
              <w:rPr>
                <w:rStyle w:val="21"/>
                <w:rFonts w:eastAsiaTheme="minorHAnsi"/>
                <w:i w:val="0"/>
                <w:color w:val="auto"/>
                <w:sz w:val="24"/>
                <w:szCs w:val="24"/>
              </w:rPr>
              <w:t>в</w:t>
            </w:r>
            <w:r w:rsidR="008248BA" w:rsidRPr="00A80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8248BA" w:rsidRPr="002B15A2" w:rsidRDefault="009B24EA" w:rsidP="002B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87" w:type="dxa"/>
          </w:tcPr>
          <w:p w:rsidR="009B24EA" w:rsidRPr="009B24EA" w:rsidRDefault="009B24EA" w:rsidP="002B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>Большекнышинская</w:t>
            </w:r>
            <w:proofErr w:type="spellEnd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>Бердюгова</w:t>
            </w:r>
            <w:proofErr w:type="spellEnd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Николаевна, директор МКОУ </w:t>
            </w:r>
            <w:proofErr w:type="spellStart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>Добромысловская</w:t>
            </w:r>
            <w:proofErr w:type="spellEnd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>Слученкова</w:t>
            </w:r>
            <w:proofErr w:type="spellEnd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Леонидовна, директор МКОУ Никольская СОШ Глазырин Роман Алексеевич, директор МКОУ </w:t>
            </w:r>
            <w:proofErr w:type="spellStart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>Отрокская</w:t>
            </w:r>
            <w:proofErr w:type="spellEnd"/>
            <w:r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СОШ Верещагина Людмила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Романовская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Витальевна, директор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Малохабыкская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Вагнер Татьяна Александровна, директор МКОУ Центральная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</w:t>
            </w:r>
            <w:r w:rsidR="006C5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Большехабыкская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 директор МБОУ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Идринская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Новоберезовская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директор МКОУ Стахановская СОШ Шиллер Светлана Владимировна, директор МКОУ Екатерининская ООШ Морозова Наталья Эдуардовна, директор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Пономарева Марина Геннадьевна, директор МОКУ Новотроицкая ООШ Бабурин Михаил Александрович</w:t>
            </w:r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,  директор МБОУ ДО ДДТ Рогова Нина Тимофеевна, заведующий МБДОУ ДС №1 «Солнышко» Соколова Эльмира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Рафгатовна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, заведующий ДС «Лукоморье» - филиал МКОУ</w:t>
            </w:r>
            <w:proofErr w:type="gram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Добромысловская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Худеева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Хейновна</w:t>
            </w:r>
            <w:proofErr w:type="spellEnd"/>
          </w:p>
        </w:tc>
        <w:tc>
          <w:tcPr>
            <w:tcW w:w="2291" w:type="dxa"/>
          </w:tcPr>
          <w:p w:rsidR="008248BA" w:rsidRPr="00CC67DD" w:rsidRDefault="008248BA" w:rsidP="002B15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8248BA" w:rsidRPr="00CC67DD" w:rsidRDefault="008248BA" w:rsidP="002B15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B24EA" w:rsidTr="002B15A2">
        <w:tc>
          <w:tcPr>
            <w:tcW w:w="2949" w:type="dxa"/>
          </w:tcPr>
          <w:p w:rsidR="009B24EA" w:rsidRPr="002B15A2" w:rsidRDefault="005F501E" w:rsidP="00A80A2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lastRenderedPageBreak/>
              <w:t xml:space="preserve">3.2. </w:t>
            </w:r>
            <w:proofErr w:type="gramStart"/>
            <w:r w:rsidR="00A80A2B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Не обеспечены </w:t>
            </w:r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>в образовательной организации услови</w:t>
            </w:r>
            <w:r w:rsidR="00A80A2B">
              <w:rPr>
                <w:rStyle w:val="21"/>
                <w:rFonts w:eastAsiaTheme="minorHAnsi"/>
                <w:i w:val="0"/>
                <w:sz w:val="24"/>
                <w:szCs w:val="24"/>
              </w:rPr>
              <w:t>я</w:t>
            </w:r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доступности, позволяющи</w:t>
            </w:r>
            <w:r w:rsidR="00A80A2B">
              <w:rPr>
                <w:rStyle w:val="21"/>
                <w:rFonts w:eastAsiaTheme="minorHAnsi"/>
                <w:i w:val="0"/>
                <w:sz w:val="24"/>
                <w:szCs w:val="24"/>
              </w:rPr>
              <w:t>е</w:t>
            </w:r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инвалидам получать образовательные услуги наравне с другими, включая: - дублирование для инвалидов по слуху и зрению звуковой и зрительной информации; - дублирование надписей, знаков и иной текстовой и графической информации знаками, выполненными рельефно-точечным шрифтом Брайля; - возможность предоставления инвалидам по слуху (слуху и зрению) услуг </w:t>
            </w:r>
            <w:proofErr w:type="spellStart"/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>сурдопереводчика</w:t>
            </w:r>
            <w:proofErr w:type="spellEnd"/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(</w:t>
            </w:r>
            <w:proofErr w:type="spellStart"/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>тифлосурдопереводчика</w:t>
            </w:r>
            <w:proofErr w:type="spellEnd"/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>);</w:t>
            </w:r>
            <w:proofErr w:type="gramEnd"/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- наличие альтернативной версии официального сайта организации в сети "Интернет" для инвалидов по зрению; - помощь, </w:t>
            </w:r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lastRenderedPageBreak/>
              <w:t>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организации); - 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537" w:type="dxa"/>
          </w:tcPr>
          <w:p w:rsidR="009B24EA" w:rsidRPr="00A80A2B" w:rsidRDefault="00A80A2B" w:rsidP="00A80A2B">
            <w:pPr>
              <w:rPr>
                <w:rFonts w:ascii="Times New Roman" w:hAnsi="Times New Roman"/>
                <w:sz w:val="24"/>
                <w:szCs w:val="24"/>
              </w:rPr>
            </w:pPr>
            <w:r w:rsidRPr="00A80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Обеспечить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образовательной организации условия</w:t>
            </w:r>
            <w:r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доступности, позволяющи</w:t>
            </w: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е </w:t>
            </w:r>
            <w:r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>инвалидам получать образовательные услуги наравне с другими</w:t>
            </w: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gridSpan w:val="2"/>
          </w:tcPr>
          <w:p w:rsidR="009B24EA" w:rsidRPr="002B15A2" w:rsidRDefault="002B15A2" w:rsidP="008248BA">
            <w:pPr>
              <w:rPr>
                <w:rFonts w:ascii="Times New Roman" w:hAnsi="Times New Roman"/>
                <w:sz w:val="24"/>
                <w:szCs w:val="24"/>
              </w:rPr>
            </w:pPr>
            <w:r w:rsidRPr="002B15A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87" w:type="dxa"/>
          </w:tcPr>
          <w:p w:rsidR="002B15A2" w:rsidRPr="002B15A2" w:rsidRDefault="00C8666D" w:rsidP="00C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15A2"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МКОУ </w:t>
            </w:r>
            <w:proofErr w:type="spellStart"/>
            <w:r w:rsidR="002B15A2" w:rsidRPr="007E5CB7">
              <w:rPr>
                <w:rFonts w:ascii="Times New Roman" w:hAnsi="Times New Roman" w:cs="Times New Roman"/>
                <w:sz w:val="24"/>
                <w:szCs w:val="24"/>
              </w:rPr>
              <w:t>Добромысловская</w:t>
            </w:r>
            <w:proofErr w:type="spellEnd"/>
            <w:r w:rsidR="002B15A2"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2B15A2" w:rsidRPr="007E5CB7">
              <w:rPr>
                <w:rFonts w:ascii="Times New Roman" w:hAnsi="Times New Roman" w:cs="Times New Roman"/>
                <w:sz w:val="24"/>
                <w:szCs w:val="24"/>
              </w:rPr>
              <w:t>Слученкова</w:t>
            </w:r>
            <w:proofErr w:type="spellEnd"/>
            <w:r w:rsidR="002B15A2"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Леонидовна, директор МКОУ Никольская СОШ Глазырин Роман Алексеевич, директор МКОУ </w:t>
            </w:r>
            <w:proofErr w:type="spellStart"/>
            <w:r w:rsidR="002B15A2" w:rsidRPr="007E5CB7">
              <w:rPr>
                <w:rFonts w:ascii="Times New Roman" w:hAnsi="Times New Roman" w:cs="Times New Roman"/>
                <w:sz w:val="24"/>
                <w:szCs w:val="24"/>
              </w:rPr>
              <w:t>Отрокская</w:t>
            </w:r>
            <w:proofErr w:type="spellEnd"/>
            <w:r w:rsidR="002B15A2" w:rsidRPr="007E5CB7">
              <w:rPr>
                <w:rFonts w:ascii="Times New Roman" w:hAnsi="Times New Roman" w:cs="Times New Roman"/>
                <w:sz w:val="24"/>
                <w:szCs w:val="24"/>
              </w:rPr>
              <w:t xml:space="preserve"> СОШ Верещагина Людмила Викторовна, </w:t>
            </w:r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Романовская СОШ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Шуднева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Витальевна, директор МКОУ Центральная ООШ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Зуйкина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. дире</w:t>
            </w:r>
            <w:r w:rsidR="006C5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тора МКОУ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Большехабыкская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 директор МБОУ Идринская СОШ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МКОУ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Новоберезовская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Зуйкина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директор МКОУ</w:t>
            </w:r>
            <w:proofErr w:type="gram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Стахановская СОШ Шиллер Светлана </w:t>
            </w:r>
            <w:r w:rsidR="002B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Владимировна, директор МКОУ Екатерининская ООШ Морозова Наталья Эдуардовна, директор МКОУ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Курежская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ООШ Пономарева Марина Геннадьевна, директор МОКУ Новотроицкая ООШ Бабурин Михаил Александрович, директор МБОУ ДО ДДТ Рогова Нина Тимофеевна, заведующий МБДОУ ДС №1 «Солнышко» Соколова Эльмира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Рафгатовна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ДС «Лукоморье» - филиал МКОУ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Добромысловская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Худеева</w:t>
            </w:r>
            <w:proofErr w:type="spellEnd"/>
            <w:r w:rsidR="002B15A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="002B15A2">
              <w:rPr>
                <w:rFonts w:ascii="Times New Roman" w:hAnsi="Times New Roman" w:cs="Times New Roman"/>
                <w:sz w:val="24"/>
                <w:szCs w:val="24"/>
              </w:rPr>
              <w:t>Хейновна</w:t>
            </w:r>
            <w:proofErr w:type="spellEnd"/>
            <w:proofErr w:type="gramEnd"/>
          </w:p>
        </w:tc>
        <w:tc>
          <w:tcPr>
            <w:tcW w:w="2291" w:type="dxa"/>
          </w:tcPr>
          <w:p w:rsidR="009B24EA" w:rsidRDefault="009B24EA" w:rsidP="00824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B24EA" w:rsidRDefault="009B24EA" w:rsidP="00824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5A2" w:rsidTr="002B15A2">
        <w:tc>
          <w:tcPr>
            <w:tcW w:w="2949" w:type="dxa"/>
          </w:tcPr>
          <w:p w:rsidR="002B15A2" w:rsidRPr="002B15A2" w:rsidRDefault="005F501E" w:rsidP="00717259">
            <w:pPr>
              <w:tabs>
                <w:tab w:val="left" w:pos="6990"/>
                <w:tab w:val="left" w:pos="7230"/>
                <w:tab w:val="right" w:pos="10206"/>
                <w:tab w:val="left" w:pos="11766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lastRenderedPageBreak/>
              <w:t xml:space="preserve">3.3. </w:t>
            </w:r>
            <w:r w:rsidR="00437E20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Образовательные организации, в которых </w:t>
            </w:r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>участник</w:t>
            </w:r>
            <w:r w:rsidR="00437E20">
              <w:rPr>
                <w:rStyle w:val="21"/>
                <w:rFonts w:eastAsiaTheme="minorHAnsi"/>
                <w:i w:val="0"/>
                <w:sz w:val="24"/>
                <w:szCs w:val="24"/>
              </w:rPr>
              <w:t>и</w:t>
            </w:r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образовательных отношений, </w:t>
            </w:r>
            <w:r w:rsidR="00437E20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не </w:t>
            </w:r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>удовлетворены</w:t>
            </w:r>
            <w:r w:rsidR="00437E20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доступностью </w:t>
            </w:r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lastRenderedPageBreak/>
              <w:t>образовательных услуг для инвалидов (</w:t>
            </w:r>
            <w:proofErr w:type="gramStart"/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>в</w:t>
            </w:r>
            <w:proofErr w:type="gramEnd"/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% </w:t>
            </w:r>
            <w:proofErr w:type="gramStart"/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>от</w:t>
            </w:r>
            <w:proofErr w:type="gramEnd"/>
            <w:r w:rsidR="002B15A2"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2537" w:type="dxa"/>
          </w:tcPr>
          <w:p w:rsidR="002B15A2" w:rsidRDefault="00437E20" w:rsidP="00437E20">
            <w:pPr>
              <w:tabs>
                <w:tab w:val="left" w:pos="6990"/>
                <w:tab w:val="left" w:pos="7230"/>
                <w:tab w:val="right" w:pos="10206"/>
                <w:tab w:val="left" w:pos="11766"/>
              </w:tabs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lastRenderedPageBreak/>
              <w:t xml:space="preserve">Провести с </w:t>
            </w:r>
            <w:r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>участник</w:t>
            </w: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t>ами</w:t>
            </w:r>
            <w:r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образовательных отношений</w:t>
            </w: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работу для уточнения, какими </w:t>
            </w:r>
            <w:r w:rsidR="00AD1E7D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образовательными </w:t>
            </w: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услугами они не </w:t>
            </w:r>
            <w:r>
              <w:rPr>
                <w:rStyle w:val="21"/>
                <w:rFonts w:eastAsiaTheme="minorHAnsi"/>
                <w:i w:val="0"/>
                <w:sz w:val="24"/>
                <w:szCs w:val="24"/>
              </w:rPr>
              <w:lastRenderedPageBreak/>
              <w:t>удовлетворены</w:t>
            </w:r>
            <w:r w:rsidRPr="002B15A2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gridSpan w:val="2"/>
          </w:tcPr>
          <w:p w:rsidR="002B15A2" w:rsidRPr="00C8666D" w:rsidRDefault="002B15A2" w:rsidP="00437E20">
            <w:pPr>
              <w:tabs>
                <w:tab w:val="left" w:pos="6990"/>
                <w:tab w:val="left" w:pos="7230"/>
                <w:tab w:val="right" w:pos="10206"/>
                <w:tab w:val="left" w:pos="11766"/>
              </w:tabs>
              <w:spacing w:after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66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437E2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7" w:type="dxa"/>
          </w:tcPr>
          <w:p w:rsidR="002B15A2" w:rsidRDefault="002B15A2" w:rsidP="00C8666D">
            <w:pPr>
              <w:tabs>
                <w:tab w:val="left" w:pos="6990"/>
                <w:tab w:val="left" w:pos="7230"/>
                <w:tab w:val="right" w:pos="10206"/>
                <w:tab w:val="left" w:pos="11766"/>
              </w:tabs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Романовская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Витальевна, директор МОКУ Новотроицкая ООШ Бабурин Михаил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ДС «Лукоморье» - филиал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Добромысловская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Хейновна</w:t>
            </w:r>
            <w:proofErr w:type="spellEnd"/>
          </w:p>
        </w:tc>
        <w:tc>
          <w:tcPr>
            <w:tcW w:w="2291" w:type="dxa"/>
          </w:tcPr>
          <w:p w:rsidR="002B15A2" w:rsidRDefault="002B15A2" w:rsidP="003446FE">
            <w:pPr>
              <w:tabs>
                <w:tab w:val="left" w:pos="6990"/>
                <w:tab w:val="left" w:pos="7230"/>
                <w:tab w:val="right" w:pos="10206"/>
                <w:tab w:val="left" w:pos="11766"/>
              </w:tabs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2B15A2" w:rsidRDefault="002B15A2" w:rsidP="003446FE">
            <w:pPr>
              <w:tabs>
                <w:tab w:val="left" w:pos="6990"/>
                <w:tab w:val="left" w:pos="7230"/>
                <w:tab w:val="right" w:pos="10206"/>
                <w:tab w:val="left" w:pos="11766"/>
              </w:tabs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57A8" w:rsidRDefault="004757A8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34C3" w:rsidRDefault="000D34C3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34C3" w:rsidRDefault="000D34C3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34C3" w:rsidRDefault="000D34C3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34C3" w:rsidRDefault="000D34C3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34C3" w:rsidRDefault="000D34C3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34C3" w:rsidRDefault="000D34C3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34C3" w:rsidRDefault="000D34C3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34C3" w:rsidRDefault="000D34C3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34C3" w:rsidRDefault="000D34C3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D1E7D" w:rsidRDefault="00AD1E7D" w:rsidP="003446FE">
      <w:pPr>
        <w:tabs>
          <w:tab w:val="left" w:pos="6990"/>
          <w:tab w:val="left" w:pos="723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7B5AE7" w:rsidRPr="004F52CD" w:rsidRDefault="006C5478" w:rsidP="006C5478">
      <w:pPr>
        <w:tabs>
          <w:tab w:val="left" w:pos="6990"/>
          <w:tab w:val="left" w:pos="7230"/>
          <w:tab w:val="right" w:pos="10206"/>
          <w:tab w:val="left" w:pos="11340"/>
          <w:tab w:val="left" w:pos="11766"/>
          <w:tab w:val="right" w:pos="14570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48BA" w:rsidRPr="004F52CD">
        <w:rPr>
          <w:rFonts w:ascii="Times New Roman" w:hAnsi="Times New Roman"/>
          <w:sz w:val="28"/>
          <w:szCs w:val="28"/>
        </w:rPr>
        <w:t>Приложение № 3</w:t>
      </w:r>
    </w:p>
    <w:p w:rsidR="007B5AE7" w:rsidRPr="004F52CD" w:rsidRDefault="006C5478" w:rsidP="006C5478">
      <w:pPr>
        <w:tabs>
          <w:tab w:val="left" w:pos="6915"/>
          <w:tab w:val="right" w:pos="9355"/>
          <w:tab w:val="left" w:pos="11310"/>
          <w:tab w:val="left" w:pos="11766"/>
          <w:tab w:val="right" w:pos="14570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5AE7" w:rsidRPr="004F52C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7B5AE7" w:rsidRPr="004F52CD" w:rsidRDefault="003446FE" w:rsidP="003446FE">
      <w:pPr>
        <w:tabs>
          <w:tab w:val="left" w:pos="576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B5AE7" w:rsidRPr="004F52CD">
        <w:rPr>
          <w:rFonts w:ascii="Times New Roman" w:hAnsi="Times New Roman"/>
          <w:sz w:val="28"/>
          <w:szCs w:val="28"/>
        </w:rPr>
        <w:t>района</w:t>
      </w:r>
    </w:p>
    <w:p w:rsidR="007B5AE7" w:rsidRPr="004F52CD" w:rsidRDefault="006C5478" w:rsidP="006C5478">
      <w:pPr>
        <w:tabs>
          <w:tab w:val="left" w:pos="6870"/>
          <w:tab w:val="left" w:pos="6945"/>
          <w:tab w:val="left" w:pos="8580"/>
          <w:tab w:val="right" w:pos="10206"/>
          <w:tab w:val="left" w:pos="11295"/>
          <w:tab w:val="left" w:pos="11685"/>
          <w:tab w:val="left" w:pos="12120"/>
          <w:tab w:val="right" w:pos="14570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7B5AE7" w:rsidRPr="004F52CD">
        <w:rPr>
          <w:rFonts w:ascii="Times New Roman" w:hAnsi="Times New Roman"/>
          <w:sz w:val="28"/>
          <w:szCs w:val="28"/>
        </w:rPr>
        <w:t>от</w:t>
      </w:r>
      <w:r w:rsidR="004F5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4F52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4F52CD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550-п</w:t>
      </w:r>
    </w:p>
    <w:p w:rsidR="00EE484C" w:rsidRPr="007B5AE7" w:rsidRDefault="00EE484C" w:rsidP="00AB1459">
      <w:pPr>
        <w:pStyle w:val="ab"/>
        <w:tabs>
          <w:tab w:val="left" w:pos="4290"/>
          <w:tab w:val="center" w:pos="4677"/>
          <w:tab w:val="right" w:pos="10206"/>
        </w:tabs>
        <w:ind w:left="284" w:right="-851"/>
        <w:rPr>
          <w:rFonts w:ascii="Times New Roman" w:hAnsi="Times New Roman"/>
          <w:sz w:val="24"/>
          <w:szCs w:val="24"/>
        </w:rPr>
      </w:pPr>
    </w:p>
    <w:p w:rsidR="00EE484C" w:rsidRPr="00EE484C" w:rsidRDefault="00EE484C" w:rsidP="00EE484C">
      <w:pPr>
        <w:pStyle w:val="ab"/>
        <w:tabs>
          <w:tab w:val="left" w:pos="4290"/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EE484C" w:rsidRPr="00EE484C" w:rsidRDefault="00EE484C" w:rsidP="00EE484C">
      <w:pPr>
        <w:pStyle w:val="ab"/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</w:pPr>
      <w:r w:rsidRPr="00EE484C">
        <w:rPr>
          <w:rFonts w:ascii="Times New Roman" w:hAnsi="Times New Roman"/>
          <w:sz w:val="28"/>
          <w:szCs w:val="28"/>
        </w:rPr>
        <w:t>Перечень</w:t>
      </w:r>
    </w:p>
    <w:p w:rsidR="00EE484C" w:rsidRPr="00EE484C" w:rsidRDefault="00EE484C" w:rsidP="00EE484C">
      <w:pPr>
        <w:pStyle w:val="ab"/>
        <w:tabs>
          <w:tab w:val="left" w:pos="3600"/>
        </w:tabs>
        <w:jc w:val="center"/>
        <w:rPr>
          <w:rFonts w:ascii="Times New Roman" w:hAnsi="Times New Roman"/>
        </w:rPr>
      </w:pPr>
    </w:p>
    <w:p w:rsidR="00EE484C" w:rsidRPr="00EE484C" w:rsidRDefault="00AD1E7D" w:rsidP="00EE484C">
      <w:pPr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="00EE484C" w:rsidRPr="00EE484C">
        <w:rPr>
          <w:rFonts w:ascii="Times New Roman" w:hAnsi="Times New Roman"/>
          <w:sz w:val="28"/>
          <w:szCs w:val="28"/>
        </w:rPr>
        <w:t xml:space="preserve">, подведомственных </w:t>
      </w:r>
      <w:r w:rsidR="003446FE">
        <w:rPr>
          <w:rFonts w:ascii="Times New Roman" w:hAnsi="Times New Roman"/>
          <w:sz w:val="28"/>
          <w:szCs w:val="28"/>
        </w:rPr>
        <w:t xml:space="preserve">ООАР для проведения независимой </w:t>
      </w:r>
      <w:proofErr w:type="gramStart"/>
      <w:r w:rsidR="003446FE">
        <w:rPr>
          <w:rFonts w:ascii="Times New Roman" w:hAnsi="Times New Roman"/>
          <w:sz w:val="28"/>
          <w:szCs w:val="28"/>
        </w:rPr>
        <w:t xml:space="preserve">оценки </w:t>
      </w:r>
      <w:r w:rsidR="00EE484C" w:rsidRPr="00EE484C">
        <w:rPr>
          <w:rFonts w:ascii="Times New Roman" w:hAnsi="Times New Roman"/>
          <w:sz w:val="28"/>
          <w:szCs w:val="28"/>
        </w:rPr>
        <w:t>качеств</w:t>
      </w:r>
      <w:r w:rsidR="003446FE">
        <w:rPr>
          <w:rFonts w:ascii="Times New Roman" w:hAnsi="Times New Roman"/>
          <w:sz w:val="28"/>
          <w:szCs w:val="28"/>
        </w:rPr>
        <w:t xml:space="preserve">а </w:t>
      </w:r>
      <w:r w:rsidR="008248BA">
        <w:rPr>
          <w:rFonts w:ascii="Times New Roman" w:hAnsi="Times New Roman"/>
          <w:sz w:val="28"/>
          <w:szCs w:val="28"/>
        </w:rPr>
        <w:t>условий оказания услуг</w:t>
      </w:r>
      <w:proofErr w:type="gramEnd"/>
      <w:r w:rsidR="008248BA">
        <w:rPr>
          <w:rFonts w:ascii="Times New Roman" w:hAnsi="Times New Roman"/>
          <w:sz w:val="28"/>
          <w:szCs w:val="28"/>
        </w:rPr>
        <w:t xml:space="preserve"> в 20</w:t>
      </w:r>
      <w:r w:rsidR="003446FE">
        <w:rPr>
          <w:rFonts w:ascii="Times New Roman" w:hAnsi="Times New Roman"/>
          <w:sz w:val="28"/>
          <w:szCs w:val="28"/>
        </w:rPr>
        <w:t>23</w:t>
      </w:r>
      <w:r w:rsidR="00EE484C" w:rsidRPr="00EE484C">
        <w:rPr>
          <w:rFonts w:ascii="Times New Roman" w:hAnsi="Times New Roman"/>
          <w:sz w:val="28"/>
          <w:szCs w:val="28"/>
        </w:rPr>
        <w:t xml:space="preserve"> году</w:t>
      </w:r>
    </w:p>
    <w:p w:rsidR="00EE484C" w:rsidRPr="00EE484C" w:rsidRDefault="00EE484C" w:rsidP="00EE484C">
      <w:pPr>
        <w:ind w:left="567"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1384"/>
        <w:gridCol w:w="13466"/>
      </w:tblGrid>
      <w:tr w:rsidR="000E52F1" w:rsidTr="00021B82">
        <w:trPr>
          <w:trHeight w:val="785"/>
        </w:trPr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№ </w:t>
            </w:r>
            <w:proofErr w:type="gramStart"/>
            <w:r w:rsidRPr="000E52F1">
              <w:rPr>
                <w:rFonts w:cs="Times New Roman"/>
                <w:i w:val="0"/>
                <w:sz w:val="24"/>
                <w:szCs w:val="24"/>
              </w:rPr>
              <w:t>п</w:t>
            </w:r>
            <w:proofErr w:type="gramEnd"/>
            <w:r w:rsidRPr="000E52F1">
              <w:rPr>
                <w:rFonts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Наименование учреждения</w:t>
            </w:r>
          </w:p>
        </w:tc>
      </w:tr>
      <w:tr w:rsidR="000E52F1" w:rsidRPr="00D37395" w:rsidTr="000E52F1">
        <w:trPr>
          <w:trHeight w:val="916"/>
        </w:trPr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Большекнышинская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Новоберезовская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Добромысловская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казенное общеобразовательное учреждение Е</w:t>
            </w:r>
            <w:r w:rsidR="00123E42">
              <w:rPr>
                <w:rFonts w:cs="Times New Roman"/>
                <w:i w:val="0"/>
                <w:sz w:val="24"/>
                <w:szCs w:val="24"/>
              </w:rPr>
              <w:t>к</w:t>
            </w:r>
            <w:r w:rsidRPr="000E52F1">
              <w:rPr>
                <w:rFonts w:cs="Times New Roman"/>
                <w:i w:val="0"/>
                <w:sz w:val="24"/>
                <w:szCs w:val="24"/>
              </w:rPr>
              <w:t>атерининская основная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Мензотская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начальная общеобразовательная школа - филиал Муниципальное казенное общеобразовательное учреждение Е</w:t>
            </w:r>
            <w:r w:rsidR="00123E42">
              <w:rPr>
                <w:rFonts w:cs="Times New Roman"/>
                <w:i w:val="0"/>
                <w:sz w:val="24"/>
                <w:szCs w:val="24"/>
              </w:rPr>
              <w:t>к</w:t>
            </w:r>
            <w:r w:rsidRPr="000E52F1">
              <w:rPr>
                <w:rFonts w:cs="Times New Roman"/>
                <w:i w:val="0"/>
                <w:sz w:val="24"/>
                <w:szCs w:val="24"/>
              </w:rPr>
              <w:t>атерининская основная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бюджетное общеобразовательное учреждение Идринская средняя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Курежская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основная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Малохабыкская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основная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казенное общеобразовательное учреждение Новотроицкая основная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Отрокская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Большехабыкская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казенное общеобразовательное учреждение Романовская средняя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Иннокентьевская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начальная общеобразовательная школа - филиал Муниципальное казенное общеобразовательное учреждение Романовская средняя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казенное общеобразовательное учреждение Стахановская средняя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казенное общеобразовательное учреждение Центральная основная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Большесалбинская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начальная общеобразовательная школ</w:t>
            </w:r>
            <w:proofErr w:type="gramStart"/>
            <w:r w:rsidRPr="000E52F1">
              <w:rPr>
                <w:rFonts w:cs="Times New Roman"/>
                <w:i w:val="0"/>
                <w:sz w:val="24"/>
                <w:szCs w:val="24"/>
              </w:rPr>
              <w:t>а-</w:t>
            </w:r>
            <w:proofErr w:type="gram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филиал Муниципальное казенное общеобразовательное учреждение Центральная основная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Большетелекская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основная общеобразовательная школа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13466" w:type="dxa"/>
          </w:tcPr>
          <w:p w:rsidR="000E52F1" w:rsidRPr="000E52F1" w:rsidRDefault="00AD1E7D" w:rsidP="00AD1E7D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Добромысловская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средняя общеобразовательная школа </w:t>
            </w:r>
            <w:r>
              <w:rPr>
                <w:rFonts w:cs="Times New Roman"/>
                <w:i w:val="0"/>
                <w:sz w:val="24"/>
                <w:szCs w:val="24"/>
              </w:rPr>
              <w:t>- филиал</w:t>
            </w:r>
            <w:proofErr w:type="gramStart"/>
            <w:r w:rsidR="000E52F1" w:rsidRPr="000E52F1">
              <w:rPr>
                <w:rFonts w:cs="Times New Roman"/>
                <w:i w:val="0"/>
                <w:sz w:val="24"/>
                <w:szCs w:val="24"/>
              </w:rPr>
              <w:t xml:space="preserve"> Д</w:t>
            </w:r>
            <w:proofErr w:type="gramEnd"/>
            <w:r w:rsidR="000E52F1" w:rsidRPr="000E52F1">
              <w:rPr>
                <w:rFonts w:cs="Times New Roman"/>
                <w:i w:val="0"/>
                <w:sz w:val="24"/>
                <w:szCs w:val="24"/>
              </w:rPr>
              <w:t>/С "Лукоморье"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бюджетное дошкольное образовательное учреждение  детский сад №3 "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Семицветик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>"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бюджетное дошкольное образовательное учреждение  детский сад № 1 "Солнышко"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E52F1">
              <w:rPr>
                <w:rFonts w:cs="Times New Roman"/>
                <w:i w:val="0"/>
                <w:sz w:val="24"/>
                <w:szCs w:val="24"/>
              </w:rPr>
              <w:t>Отрокская</w:t>
            </w:r>
            <w:proofErr w:type="spellEnd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средняя общеобразовательная школа  -</w:t>
            </w:r>
            <w:r w:rsidR="00AD1E7D">
              <w:rPr>
                <w:rFonts w:cs="Times New Roman"/>
                <w:i w:val="0"/>
                <w:sz w:val="24"/>
                <w:szCs w:val="24"/>
              </w:rPr>
              <w:t xml:space="preserve"> </w:t>
            </w:r>
            <w:r w:rsidRPr="000E52F1">
              <w:rPr>
                <w:rFonts w:cs="Times New Roman"/>
                <w:i w:val="0"/>
                <w:sz w:val="24"/>
                <w:szCs w:val="24"/>
              </w:rPr>
              <w:t>филиал</w:t>
            </w:r>
            <w:proofErr w:type="gramStart"/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 Д</w:t>
            </w:r>
            <w:proofErr w:type="gramEnd"/>
            <w:r w:rsidRPr="000E52F1">
              <w:rPr>
                <w:rFonts w:cs="Times New Roman"/>
                <w:i w:val="0"/>
                <w:sz w:val="24"/>
                <w:szCs w:val="24"/>
              </w:rPr>
              <w:t>/С "Улыбка"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казенное общеобразовательное учреждение Стахановская средняя общеобразовательная школа  - филиал ДС "Сказка"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бюджетное дошкольное образовательное учреждение  детский сад № 1 "Солнышко" - филиал детский сад №2 Колокольчик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13466" w:type="dxa"/>
          </w:tcPr>
          <w:p w:rsidR="000E52F1" w:rsidRPr="000E52F1" w:rsidRDefault="000E52F1" w:rsidP="00AD1E7D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казенное общеобразовательное учреждение Е</w:t>
            </w:r>
            <w:r w:rsidR="00AD1E7D">
              <w:rPr>
                <w:rFonts w:cs="Times New Roman"/>
                <w:i w:val="0"/>
                <w:sz w:val="24"/>
                <w:szCs w:val="24"/>
              </w:rPr>
              <w:t>к</w:t>
            </w:r>
            <w:r w:rsidRPr="000E52F1">
              <w:rPr>
                <w:rFonts w:cs="Times New Roman"/>
                <w:i w:val="0"/>
                <w:sz w:val="24"/>
                <w:szCs w:val="24"/>
              </w:rPr>
              <w:t xml:space="preserve">атерининская основная общеобразовательная школа  - филиал </w:t>
            </w:r>
            <w:r w:rsidR="00AD1E7D">
              <w:rPr>
                <w:rFonts w:cs="Times New Roman"/>
                <w:i w:val="0"/>
                <w:sz w:val="24"/>
                <w:szCs w:val="24"/>
              </w:rPr>
              <w:t xml:space="preserve">ДС </w:t>
            </w:r>
            <w:r w:rsidR="00AD1E7D" w:rsidRPr="000E52F1">
              <w:rPr>
                <w:rFonts w:cs="Times New Roman"/>
                <w:i w:val="0"/>
                <w:sz w:val="24"/>
                <w:szCs w:val="24"/>
              </w:rPr>
              <w:t>"</w:t>
            </w:r>
            <w:r w:rsidR="00AD1E7D">
              <w:rPr>
                <w:rFonts w:cs="Times New Roman"/>
                <w:i w:val="0"/>
                <w:sz w:val="24"/>
                <w:szCs w:val="24"/>
              </w:rPr>
              <w:t>Светлячок</w:t>
            </w:r>
            <w:r w:rsidR="00AD1E7D" w:rsidRPr="000E52F1">
              <w:rPr>
                <w:rFonts w:cs="Times New Roman"/>
                <w:i w:val="0"/>
                <w:sz w:val="24"/>
                <w:szCs w:val="24"/>
              </w:rPr>
              <w:t>"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13466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Муниципальное казенное общеобразовательное учреждение Никольская средняя общеобразовательная школа   - филиал ДОУ ДС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13466" w:type="dxa"/>
          </w:tcPr>
          <w:p w:rsidR="000E52F1" w:rsidRPr="006D3890" w:rsidRDefault="006D3890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6D3890">
              <w:rPr>
                <w:rFonts w:cs="Times New Roman"/>
                <w:i w:val="0"/>
                <w:color w:val="000000"/>
                <w:sz w:val="24"/>
                <w:szCs w:val="24"/>
              </w:rPr>
              <w:t>Муниципальное бюджетное  образовательное учреждение дополнительного образования детей Идринский Дом детского творчества</w:t>
            </w:r>
          </w:p>
        </w:tc>
      </w:tr>
      <w:tr w:rsidR="000E52F1" w:rsidRPr="00D37395" w:rsidTr="000E52F1">
        <w:tc>
          <w:tcPr>
            <w:tcW w:w="1384" w:type="dxa"/>
          </w:tcPr>
          <w:p w:rsidR="000E52F1" w:rsidRPr="000E52F1" w:rsidRDefault="000E52F1" w:rsidP="002B15A2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0E52F1">
              <w:rPr>
                <w:rFonts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13466" w:type="dxa"/>
          </w:tcPr>
          <w:p w:rsidR="000E52F1" w:rsidRPr="006D3890" w:rsidRDefault="006D3890" w:rsidP="00EE474F">
            <w:pPr>
              <w:pStyle w:val="20"/>
              <w:shd w:val="clear" w:color="auto" w:fill="auto"/>
              <w:spacing w:line="276" w:lineRule="auto"/>
              <w:rPr>
                <w:rFonts w:cs="Times New Roman"/>
                <w:i w:val="0"/>
                <w:sz w:val="24"/>
                <w:szCs w:val="24"/>
              </w:rPr>
            </w:pPr>
            <w:r w:rsidRPr="006D3890">
              <w:rPr>
                <w:rFonts w:cs="Times New Roman"/>
                <w:i w:val="0"/>
                <w:sz w:val="24"/>
                <w:szCs w:val="24"/>
              </w:rPr>
              <w:t>Муниципальное бюджетное образовательное учреждение дополнительного образования  Идринская детск</w:t>
            </w:r>
            <w:proofErr w:type="gramStart"/>
            <w:r w:rsidRPr="006D3890">
              <w:rPr>
                <w:rFonts w:cs="Times New Roman"/>
                <w:i w:val="0"/>
                <w:sz w:val="24"/>
                <w:szCs w:val="24"/>
              </w:rPr>
              <w:t>о-</w:t>
            </w:r>
            <w:proofErr w:type="gramEnd"/>
            <w:r w:rsidRPr="006D3890">
              <w:rPr>
                <w:rFonts w:cs="Times New Roman"/>
                <w:i w:val="0"/>
                <w:sz w:val="24"/>
                <w:szCs w:val="24"/>
              </w:rPr>
              <w:t xml:space="preserve"> юношеская спортивная школа.</w:t>
            </w:r>
          </w:p>
        </w:tc>
      </w:tr>
    </w:tbl>
    <w:p w:rsidR="00EE484C" w:rsidRPr="00EE484C" w:rsidRDefault="00EE484C" w:rsidP="00D41C70">
      <w:pPr>
        <w:rPr>
          <w:rFonts w:ascii="Times New Roman" w:hAnsi="Times New Roman"/>
          <w:sz w:val="28"/>
          <w:szCs w:val="28"/>
        </w:rPr>
      </w:pPr>
    </w:p>
    <w:sectPr w:rsidR="00EE484C" w:rsidRPr="00EE484C" w:rsidSect="000D34C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78" w:rsidRDefault="006C5478" w:rsidP="00D759C7">
      <w:pPr>
        <w:spacing w:after="0" w:line="240" w:lineRule="auto"/>
      </w:pPr>
      <w:r>
        <w:separator/>
      </w:r>
    </w:p>
  </w:endnote>
  <w:endnote w:type="continuationSeparator" w:id="0">
    <w:p w:rsidR="006C5478" w:rsidRDefault="006C5478" w:rsidP="00D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78" w:rsidRDefault="006C5478" w:rsidP="00D759C7">
      <w:pPr>
        <w:spacing w:after="0" w:line="240" w:lineRule="auto"/>
      </w:pPr>
      <w:r>
        <w:separator/>
      </w:r>
    </w:p>
  </w:footnote>
  <w:footnote w:type="continuationSeparator" w:id="0">
    <w:p w:rsidR="006C5478" w:rsidRDefault="006C5478" w:rsidP="00D7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C53"/>
    <w:multiLevelType w:val="hybridMultilevel"/>
    <w:tmpl w:val="822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6A39"/>
    <w:multiLevelType w:val="hybridMultilevel"/>
    <w:tmpl w:val="0376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B0"/>
    <w:rsid w:val="00004AD9"/>
    <w:rsid w:val="00004E0F"/>
    <w:rsid w:val="0000545C"/>
    <w:rsid w:val="00021B82"/>
    <w:rsid w:val="000414CB"/>
    <w:rsid w:val="000549AA"/>
    <w:rsid w:val="00062DA1"/>
    <w:rsid w:val="00091532"/>
    <w:rsid w:val="000A504C"/>
    <w:rsid w:val="000B2E4C"/>
    <w:rsid w:val="000D1B4D"/>
    <w:rsid w:val="000D34C3"/>
    <w:rsid w:val="000E2C0A"/>
    <w:rsid w:val="000E52F1"/>
    <w:rsid w:val="000E5FD5"/>
    <w:rsid w:val="000F2ADB"/>
    <w:rsid w:val="000F33D9"/>
    <w:rsid w:val="000F7223"/>
    <w:rsid w:val="0010498A"/>
    <w:rsid w:val="00112C5C"/>
    <w:rsid w:val="0011606D"/>
    <w:rsid w:val="00122CE4"/>
    <w:rsid w:val="00123E42"/>
    <w:rsid w:val="001311D1"/>
    <w:rsid w:val="001332BB"/>
    <w:rsid w:val="001344EF"/>
    <w:rsid w:val="0014105C"/>
    <w:rsid w:val="00157299"/>
    <w:rsid w:val="0016568E"/>
    <w:rsid w:val="001720FB"/>
    <w:rsid w:val="00182FC5"/>
    <w:rsid w:val="001D03DB"/>
    <w:rsid w:val="00207BD9"/>
    <w:rsid w:val="00212AE9"/>
    <w:rsid w:val="00235E27"/>
    <w:rsid w:val="00237DC8"/>
    <w:rsid w:val="002406CB"/>
    <w:rsid w:val="00244F4E"/>
    <w:rsid w:val="00247EE2"/>
    <w:rsid w:val="00253E70"/>
    <w:rsid w:val="0028544F"/>
    <w:rsid w:val="00292E75"/>
    <w:rsid w:val="00294D36"/>
    <w:rsid w:val="002B15A2"/>
    <w:rsid w:val="002E2933"/>
    <w:rsid w:val="002E3646"/>
    <w:rsid w:val="002F0E68"/>
    <w:rsid w:val="002F1F6B"/>
    <w:rsid w:val="00302AEC"/>
    <w:rsid w:val="00315610"/>
    <w:rsid w:val="00341FCA"/>
    <w:rsid w:val="003446FE"/>
    <w:rsid w:val="00345287"/>
    <w:rsid w:val="003521CB"/>
    <w:rsid w:val="00374F3C"/>
    <w:rsid w:val="00377ED8"/>
    <w:rsid w:val="00382934"/>
    <w:rsid w:val="003936A4"/>
    <w:rsid w:val="003B783C"/>
    <w:rsid w:val="003E40EF"/>
    <w:rsid w:val="00403705"/>
    <w:rsid w:val="00437E20"/>
    <w:rsid w:val="00456ED8"/>
    <w:rsid w:val="00471505"/>
    <w:rsid w:val="004757A8"/>
    <w:rsid w:val="00483C86"/>
    <w:rsid w:val="00485C56"/>
    <w:rsid w:val="0049371B"/>
    <w:rsid w:val="0049604D"/>
    <w:rsid w:val="004A0E8C"/>
    <w:rsid w:val="004A6365"/>
    <w:rsid w:val="004A68EC"/>
    <w:rsid w:val="004B3D4F"/>
    <w:rsid w:val="004C020F"/>
    <w:rsid w:val="004F52CD"/>
    <w:rsid w:val="00507D57"/>
    <w:rsid w:val="00515236"/>
    <w:rsid w:val="00516198"/>
    <w:rsid w:val="00527339"/>
    <w:rsid w:val="0053099F"/>
    <w:rsid w:val="00531DE9"/>
    <w:rsid w:val="00533E85"/>
    <w:rsid w:val="005529F6"/>
    <w:rsid w:val="00553AF0"/>
    <w:rsid w:val="005616AB"/>
    <w:rsid w:val="0056534D"/>
    <w:rsid w:val="005923E4"/>
    <w:rsid w:val="005B0538"/>
    <w:rsid w:val="005F264D"/>
    <w:rsid w:val="005F501E"/>
    <w:rsid w:val="006144D9"/>
    <w:rsid w:val="006174B0"/>
    <w:rsid w:val="00620CCF"/>
    <w:rsid w:val="006217BF"/>
    <w:rsid w:val="00625196"/>
    <w:rsid w:val="00635D6F"/>
    <w:rsid w:val="00640CB6"/>
    <w:rsid w:val="006429D8"/>
    <w:rsid w:val="00644286"/>
    <w:rsid w:val="00646EBB"/>
    <w:rsid w:val="00662A45"/>
    <w:rsid w:val="00687D4D"/>
    <w:rsid w:val="006919E2"/>
    <w:rsid w:val="006A018B"/>
    <w:rsid w:val="006C5478"/>
    <w:rsid w:val="006C7903"/>
    <w:rsid w:val="006D2AC1"/>
    <w:rsid w:val="006D3890"/>
    <w:rsid w:val="006E4C63"/>
    <w:rsid w:val="006F436A"/>
    <w:rsid w:val="00706DFB"/>
    <w:rsid w:val="0070796D"/>
    <w:rsid w:val="00717259"/>
    <w:rsid w:val="007218D8"/>
    <w:rsid w:val="00726DBC"/>
    <w:rsid w:val="007371EC"/>
    <w:rsid w:val="00737875"/>
    <w:rsid w:val="00742204"/>
    <w:rsid w:val="00753F04"/>
    <w:rsid w:val="00755566"/>
    <w:rsid w:val="00763EEC"/>
    <w:rsid w:val="007811DD"/>
    <w:rsid w:val="00786E32"/>
    <w:rsid w:val="007A0AFD"/>
    <w:rsid w:val="007A3C10"/>
    <w:rsid w:val="007B5AE7"/>
    <w:rsid w:val="007C4EFF"/>
    <w:rsid w:val="007E5CB7"/>
    <w:rsid w:val="007F1AD9"/>
    <w:rsid w:val="0081391C"/>
    <w:rsid w:val="00816D74"/>
    <w:rsid w:val="00816FA1"/>
    <w:rsid w:val="008248BA"/>
    <w:rsid w:val="00830D0D"/>
    <w:rsid w:val="008421E3"/>
    <w:rsid w:val="00854CB3"/>
    <w:rsid w:val="00886BD1"/>
    <w:rsid w:val="008A10C6"/>
    <w:rsid w:val="008A268E"/>
    <w:rsid w:val="008A2862"/>
    <w:rsid w:val="008A3E95"/>
    <w:rsid w:val="008C0C4A"/>
    <w:rsid w:val="008C1945"/>
    <w:rsid w:val="008C6406"/>
    <w:rsid w:val="008E0A79"/>
    <w:rsid w:val="008F7B42"/>
    <w:rsid w:val="00925FE3"/>
    <w:rsid w:val="00945FFA"/>
    <w:rsid w:val="0097772D"/>
    <w:rsid w:val="009A3B12"/>
    <w:rsid w:val="009B013D"/>
    <w:rsid w:val="009B24EA"/>
    <w:rsid w:val="009D3AD1"/>
    <w:rsid w:val="009E2AA3"/>
    <w:rsid w:val="009F4BB3"/>
    <w:rsid w:val="00A31440"/>
    <w:rsid w:val="00A61208"/>
    <w:rsid w:val="00A6415D"/>
    <w:rsid w:val="00A75BE5"/>
    <w:rsid w:val="00A80A2B"/>
    <w:rsid w:val="00A87E23"/>
    <w:rsid w:val="00AB1459"/>
    <w:rsid w:val="00AB18F0"/>
    <w:rsid w:val="00AB6131"/>
    <w:rsid w:val="00AC0561"/>
    <w:rsid w:val="00AC52A9"/>
    <w:rsid w:val="00AD1E7D"/>
    <w:rsid w:val="00AE5CE4"/>
    <w:rsid w:val="00B21307"/>
    <w:rsid w:val="00B2632B"/>
    <w:rsid w:val="00B3626C"/>
    <w:rsid w:val="00B42333"/>
    <w:rsid w:val="00B5765E"/>
    <w:rsid w:val="00B66C52"/>
    <w:rsid w:val="00B82B10"/>
    <w:rsid w:val="00B876DF"/>
    <w:rsid w:val="00BA095E"/>
    <w:rsid w:val="00BF5373"/>
    <w:rsid w:val="00C02FD4"/>
    <w:rsid w:val="00C03FBC"/>
    <w:rsid w:val="00C17C2B"/>
    <w:rsid w:val="00C17FC9"/>
    <w:rsid w:val="00C21AFF"/>
    <w:rsid w:val="00C313D2"/>
    <w:rsid w:val="00C55889"/>
    <w:rsid w:val="00C638FD"/>
    <w:rsid w:val="00C67A87"/>
    <w:rsid w:val="00C7309B"/>
    <w:rsid w:val="00C82EF3"/>
    <w:rsid w:val="00C8666D"/>
    <w:rsid w:val="00CA4183"/>
    <w:rsid w:val="00CA45B8"/>
    <w:rsid w:val="00CB2D8A"/>
    <w:rsid w:val="00CB4A7B"/>
    <w:rsid w:val="00CC67DD"/>
    <w:rsid w:val="00CC79AE"/>
    <w:rsid w:val="00CE3D89"/>
    <w:rsid w:val="00CE5E74"/>
    <w:rsid w:val="00D066AD"/>
    <w:rsid w:val="00D14322"/>
    <w:rsid w:val="00D25227"/>
    <w:rsid w:val="00D276FF"/>
    <w:rsid w:val="00D41C70"/>
    <w:rsid w:val="00D43B2F"/>
    <w:rsid w:val="00D50C1E"/>
    <w:rsid w:val="00D51DB8"/>
    <w:rsid w:val="00D63C8F"/>
    <w:rsid w:val="00D63DB4"/>
    <w:rsid w:val="00D73651"/>
    <w:rsid w:val="00D759C7"/>
    <w:rsid w:val="00D86047"/>
    <w:rsid w:val="00D979E8"/>
    <w:rsid w:val="00DA399D"/>
    <w:rsid w:val="00DB04D2"/>
    <w:rsid w:val="00DC18A5"/>
    <w:rsid w:val="00DC25F9"/>
    <w:rsid w:val="00DC36F2"/>
    <w:rsid w:val="00DE5C7A"/>
    <w:rsid w:val="00DF0F15"/>
    <w:rsid w:val="00DF57A4"/>
    <w:rsid w:val="00DF6CE6"/>
    <w:rsid w:val="00E016D7"/>
    <w:rsid w:val="00E0477C"/>
    <w:rsid w:val="00E13130"/>
    <w:rsid w:val="00E2239E"/>
    <w:rsid w:val="00E55144"/>
    <w:rsid w:val="00E57CF2"/>
    <w:rsid w:val="00E659D8"/>
    <w:rsid w:val="00E67E9F"/>
    <w:rsid w:val="00E7347D"/>
    <w:rsid w:val="00E844F2"/>
    <w:rsid w:val="00E97C76"/>
    <w:rsid w:val="00EA16A7"/>
    <w:rsid w:val="00EA27CA"/>
    <w:rsid w:val="00EA36D2"/>
    <w:rsid w:val="00EB02AC"/>
    <w:rsid w:val="00EC2661"/>
    <w:rsid w:val="00ED02D7"/>
    <w:rsid w:val="00ED0C1A"/>
    <w:rsid w:val="00EE1794"/>
    <w:rsid w:val="00EE474F"/>
    <w:rsid w:val="00EE484C"/>
    <w:rsid w:val="00EE6651"/>
    <w:rsid w:val="00F23C85"/>
    <w:rsid w:val="00F46462"/>
    <w:rsid w:val="00F74C93"/>
    <w:rsid w:val="00F77F9F"/>
    <w:rsid w:val="00F90682"/>
    <w:rsid w:val="00F96B67"/>
    <w:rsid w:val="00FA1D48"/>
    <w:rsid w:val="00FE32D5"/>
    <w:rsid w:val="00FE4966"/>
    <w:rsid w:val="00FE6C8E"/>
    <w:rsid w:val="00FF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3144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75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759C7"/>
    <w:rPr>
      <w:rFonts w:cs="Times New Roman"/>
    </w:rPr>
  </w:style>
  <w:style w:type="paragraph" w:customStyle="1" w:styleId="1">
    <w:name w:val="Без интервала1"/>
    <w:uiPriority w:val="99"/>
    <w:rsid w:val="00D759C7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8A268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62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E016D7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B66C52"/>
  </w:style>
  <w:style w:type="paragraph" w:styleId="ad">
    <w:name w:val="Body Text"/>
    <w:basedOn w:val="a"/>
    <w:link w:val="ae"/>
    <w:uiPriority w:val="99"/>
    <w:rsid w:val="00B66C52"/>
    <w:pPr>
      <w:widowControl w:val="0"/>
      <w:shd w:val="clear" w:color="auto" w:fill="FFFFFF"/>
      <w:spacing w:before="420" w:after="60" w:line="312" w:lineRule="exact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421E3"/>
    <w:rPr>
      <w:rFonts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854CB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854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54C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854CB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-451">
    <w:name w:val="Таблица-сетка 4 — акцент 51"/>
    <w:basedOn w:val="a1"/>
    <w:uiPriority w:val="49"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Абзац списка Знак"/>
    <w:link w:val="a5"/>
    <w:uiPriority w:val="34"/>
    <w:rsid w:val="00EE484C"/>
    <w:rPr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rsid w:val="00E0477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477C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 + Не курсив"/>
    <w:basedOn w:val="2"/>
    <w:rsid w:val="00E0477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0477C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1314pt">
    <w:name w:val="Основной текст (13) + 14 pt"/>
    <w:basedOn w:val="13"/>
    <w:rsid w:val="00E0477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0477C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E0477C"/>
    <w:pPr>
      <w:widowControl w:val="0"/>
      <w:shd w:val="clear" w:color="auto" w:fill="FFFFFF"/>
      <w:spacing w:before="480" w:after="480" w:line="317" w:lineRule="exact"/>
      <w:jc w:val="both"/>
    </w:pPr>
    <w:rPr>
      <w:rFonts w:ascii="Times New Roman" w:eastAsia="Times New Roman" w:hAnsi="Times New Roman"/>
      <w:i/>
      <w:iCs/>
      <w:lang w:eastAsia="ru-RU"/>
    </w:rPr>
  </w:style>
  <w:style w:type="paragraph" w:customStyle="1" w:styleId="130">
    <w:name w:val="Основной текст (13)"/>
    <w:basedOn w:val="a"/>
    <w:link w:val="13"/>
    <w:rsid w:val="00E047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3"/>
      <w:szCs w:val="23"/>
      <w:lang w:eastAsia="ru-RU"/>
    </w:rPr>
  </w:style>
  <w:style w:type="character" w:customStyle="1" w:styleId="22">
    <w:name w:val="Основной текст (2) + Полужирный;Не курсив"/>
    <w:basedOn w:val="2"/>
    <w:rsid w:val="00A75B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47EE2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9115pt">
    <w:name w:val="Основной текст (9) + 11;5 pt"/>
    <w:basedOn w:val="9"/>
    <w:rsid w:val="00247EE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47EE2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475E-E0E3-486C-97B6-4C0632F8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19</Pages>
  <Words>2465</Words>
  <Characters>18291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87</cp:revision>
  <cp:lastPrinted>2020-05-20T08:52:00Z</cp:lastPrinted>
  <dcterms:created xsi:type="dcterms:W3CDTF">2016-01-18T02:33:00Z</dcterms:created>
  <dcterms:modified xsi:type="dcterms:W3CDTF">2020-09-15T01:50:00Z</dcterms:modified>
</cp:coreProperties>
</file>