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7D0281">
        <w:trPr>
          <w:trHeight w:val="354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7D0281" w:rsidP="007D028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529657D" wp14:editId="10274D4C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9B3CEF">
              <w:trPr>
                <w:trHeight w:val="527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7D0281">
              <w:trPr>
                <w:trHeight w:val="649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947AFC" w:rsidP="00D259FC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D259F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7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D259F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101" w:rsidRPr="0067010A" w:rsidRDefault="00654D6E" w:rsidP="007D028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654D6E" w:rsidP="00DD0A6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F9510B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D259F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28</w:t>
                  </w:r>
                  <w:r w:rsidR="00947AF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="007846DD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7D0281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7D0281" w:rsidP="007D02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7D0281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7D0281" w:rsidP="007D0281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54D6E" w:rsidRPr="0085766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</w:t>
      </w:r>
      <w:proofErr w:type="gramStart"/>
      <w:r w:rsidR="00436D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7D0281" w:rsidP="007D0281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Идринский </w:t>
      </w:r>
      <w:r w:rsidR="009865EF" w:rsidRPr="005F2088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9865EF" w:rsidRPr="005F2088">
          <w:rPr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9865EF" w:rsidRPr="005F2088">
        <w:rPr>
          <w:rFonts w:ascii="Times New Roman" w:hAnsi="Times New Roman" w:cs="Times New Roman"/>
          <w:sz w:val="28"/>
          <w:szCs w:val="28"/>
        </w:rPr>
        <w:t>).</w:t>
      </w:r>
    </w:p>
    <w:p w:rsidR="00183F55" w:rsidRPr="007D0281" w:rsidRDefault="007D0281" w:rsidP="007D028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705ADA" w:rsidRPr="007D028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9A015E" w:rsidRPr="007D0281">
        <w:rPr>
          <w:rFonts w:ascii="Times New Roman" w:hAnsi="Times New Roman" w:cs="Times New Roman"/>
          <w:sz w:val="28"/>
          <w:szCs w:val="28"/>
        </w:rPr>
        <w:t>.</w:t>
      </w: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705ADA" w:rsidP="0078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D6E" w:rsidRPr="006701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2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28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332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0281" w:rsidRDefault="007D0281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51101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sz w:val="28"/>
          <w:szCs w:val="28"/>
        </w:rPr>
        <w:t xml:space="preserve">от </w:t>
      </w:r>
      <w:r w:rsidR="006357AD">
        <w:rPr>
          <w:rFonts w:ascii="Times New Roman" w:hAnsi="Times New Roman" w:cs="Times New Roman"/>
          <w:sz w:val="28"/>
          <w:szCs w:val="28"/>
        </w:rPr>
        <w:t>1</w:t>
      </w:r>
      <w:r w:rsidR="00F33E39">
        <w:rPr>
          <w:rFonts w:ascii="Times New Roman" w:hAnsi="Times New Roman" w:cs="Times New Roman"/>
          <w:sz w:val="28"/>
          <w:szCs w:val="28"/>
        </w:rPr>
        <w:t>7</w:t>
      </w:r>
      <w:r w:rsidR="00DD0A61">
        <w:rPr>
          <w:rFonts w:ascii="Times New Roman" w:hAnsi="Times New Roman" w:cs="Times New Roman"/>
          <w:sz w:val="28"/>
          <w:szCs w:val="28"/>
        </w:rPr>
        <w:t>.0</w:t>
      </w:r>
      <w:r w:rsidR="00F33E39">
        <w:rPr>
          <w:rFonts w:ascii="Times New Roman" w:hAnsi="Times New Roman" w:cs="Times New Roman"/>
          <w:sz w:val="28"/>
          <w:szCs w:val="28"/>
        </w:rPr>
        <w:t>5</w:t>
      </w:r>
      <w:r w:rsidR="0017240C" w:rsidRPr="00951101">
        <w:rPr>
          <w:rFonts w:ascii="Times New Roman" w:hAnsi="Times New Roman" w:cs="Times New Roman"/>
          <w:sz w:val="28"/>
          <w:szCs w:val="28"/>
        </w:rPr>
        <w:t>.20</w:t>
      </w:r>
      <w:r w:rsidRPr="00951101">
        <w:rPr>
          <w:rFonts w:ascii="Times New Roman" w:hAnsi="Times New Roman" w:cs="Times New Roman"/>
          <w:sz w:val="28"/>
          <w:szCs w:val="28"/>
        </w:rPr>
        <w:t>2</w:t>
      </w:r>
      <w:r w:rsidR="00705ADA">
        <w:rPr>
          <w:rFonts w:ascii="Times New Roman" w:hAnsi="Times New Roman" w:cs="Times New Roman"/>
          <w:sz w:val="28"/>
          <w:szCs w:val="28"/>
        </w:rPr>
        <w:t>1</w:t>
      </w:r>
      <w:r w:rsidR="00654D6E" w:rsidRPr="00951101">
        <w:rPr>
          <w:rFonts w:ascii="Times New Roman" w:hAnsi="Times New Roman" w:cs="Times New Roman"/>
          <w:sz w:val="28"/>
          <w:szCs w:val="28"/>
        </w:rPr>
        <w:t xml:space="preserve"> №</w:t>
      </w:r>
      <w:r w:rsidR="00F33E39">
        <w:rPr>
          <w:rFonts w:ascii="Times New Roman" w:hAnsi="Times New Roman" w:cs="Times New Roman"/>
          <w:sz w:val="28"/>
          <w:szCs w:val="28"/>
        </w:rPr>
        <w:t>28</w:t>
      </w:r>
      <w:r w:rsidR="006357AD">
        <w:rPr>
          <w:rFonts w:ascii="Times New Roman" w:hAnsi="Times New Roman" w:cs="Times New Roman"/>
          <w:sz w:val="28"/>
          <w:szCs w:val="28"/>
        </w:rPr>
        <w:t>8</w:t>
      </w:r>
      <w:r w:rsidR="00654D6E" w:rsidRPr="00951101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357AD" w:rsidP="006357AD">
      <w:pPr>
        <w:tabs>
          <w:tab w:val="left" w:pos="40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4D6E"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  <w:p w:rsidR="0011326A" w:rsidRPr="0011326A" w:rsidRDefault="0011326A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 xml:space="preserve">8. Обеспечение функционирования системы персонифицированного 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DE5E89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3 293 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752,38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462 4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698,93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446 007 055,74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9510B" w:rsidRPr="001B26A0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447 258 178,92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2 101 050 135,94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266 207 678,74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268 849 468,51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44B3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271 432 497,77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 w:rsidRP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1 036 657 039,63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161 450 196,67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141 177 779,00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141 177 779,00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F15CAC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44 959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921,93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5 447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498,60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5 352 982,00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0B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5 352 982,00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E654F8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100 249 457,45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29 388 324,92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EA6DD2" w:rsidRDefault="00F9510B" w:rsidP="00E654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F9510B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01.09.2020 </w:t>
      </w:r>
      <w:r w:rsidR="00B8167F"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 w:rsidR="00835143">
        <w:rPr>
          <w:rFonts w:ascii="Times New Roman" w:hAnsi="Times New Roman" w:cs="Times New Roman"/>
          <w:sz w:val="28"/>
          <w:szCs w:val="28"/>
        </w:rPr>
        <w:t>ионируют</w:t>
      </w:r>
      <w:r w:rsidR="00B8167F" w:rsidRPr="0067010A">
        <w:rPr>
          <w:rFonts w:ascii="Times New Roman" w:hAnsi="Times New Roman" w:cs="Times New Roman"/>
          <w:sz w:val="28"/>
          <w:szCs w:val="28"/>
        </w:rPr>
        <w:t>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15 общеобразовательных </w:t>
      </w:r>
      <w:r w:rsidR="00B8167F" w:rsidRPr="0067010A">
        <w:rPr>
          <w:rFonts w:ascii="Times New Roman" w:hAnsi="Times New Roman" w:cs="Times New Roman"/>
          <w:sz w:val="28"/>
          <w:szCs w:val="28"/>
        </w:rPr>
        <w:lastRenderedPageBreak/>
        <w:t>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1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F9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F9510B">
        <w:rPr>
          <w:rFonts w:ascii="Times New Roman" w:hAnsi="Times New Roman" w:cs="Times New Roman"/>
          <w:sz w:val="28"/>
          <w:szCs w:val="28"/>
        </w:rPr>
        <w:t>системе общего образования в 2020-2021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F9510B">
        <w:rPr>
          <w:rFonts w:ascii="Times New Roman" w:hAnsi="Times New Roman" w:cs="Times New Roman"/>
          <w:sz w:val="28"/>
          <w:szCs w:val="28"/>
        </w:rPr>
        <w:t xml:space="preserve">  1570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F9510B">
        <w:rPr>
          <w:rFonts w:ascii="Times New Roman" w:hAnsi="Times New Roman" w:cs="Times New Roman"/>
          <w:sz w:val="28"/>
          <w:szCs w:val="28"/>
        </w:rPr>
        <w:t>117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</w:t>
      </w:r>
      <w:r w:rsidR="00F9510B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F9510B">
        <w:rPr>
          <w:rFonts w:ascii="Times New Roman" w:hAnsi="Times New Roman" w:cs="Times New Roman"/>
          <w:sz w:val="28"/>
          <w:szCs w:val="28"/>
        </w:rPr>
        <w:t xml:space="preserve">а базе 15 школ функционируют 131 </w:t>
      </w:r>
      <w:r w:rsidR="004B73F3" w:rsidRPr="0067010A">
        <w:rPr>
          <w:rFonts w:ascii="Times New Roman" w:hAnsi="Times New Roman" w:cs="Times New Roman"/>
          <w:sz w:val="28"/>
          <w:szCs w:val="28"/>
        </w:rPr>
        <w:t>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F9510B">
        <w:rPr>
          <w:rFonts w:ascii="Times New Roman" w:hAnsi="Times New Roman" w:cs="Times New Roman"/>
          <w:sz w:val="28"/>
          <w:szCs w:val="28"/>
        </w:rPr>
        <w:t>льным образованием составляет 83,5</w:t>
      </w:r>
      <w:r w:rsidR="00245F6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C76CF2" w:rsidRDefault="00C76CF2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D1">
        <w:rPr>
          <w:rFonts w:ascii="Times New Roman" w:hAnsi="Times New Roman" w:cs="Times New Roman"/>
          <w:sz w:val="28"/>
          <w:szCs w:val="28"/>
        </w:rPr>
        <w:t xml:space="preserve">На 01.01.2020 в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 районе проживало 127 детей-сирот и детей, оставшихся без попечения родителей. Из них 41 ребенок под опекой и попечительством на безвозмездной основе, 83 ребенка под опекой на возмездной основе и 3 ребенка под предварительной опекой. Данный факт </w:t>
      </w:r>
      <w:r w:rsidRPr="000971D1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необходимости дальнейшего развития института социального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245F6E" w:rsidRPr="0067010A" w:rsidRDefault="00245F6E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835143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интеллектуа</w:t>
      </w:r>
      <w:r w:rsidR="00245F6E">
        <w:rPr>
          <w:rFonts w:ascii="Times New Roman" w:hAnsi="Times New Roman" w:cs="Times New Roman"/>
          <w:sz w:val="28"/>
          <w:szCs w:val="28"/>
        </w:rPr>
        <w:t>льных,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горячего питания всем школьникам.</w:t>
      </w:r>
    </w:p>
    <w:p w:rsidR="00E815CB" w:rsidRDefault="005F2088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5CB">
        <w:rPr>
          <w:rFonts w:ascii="Times New Roman" w:hAnsi="Times New Roman" w:cs="Times New Roman"/>
          <w:sz w:val="28"/>
          <w:szCs w:val="28"/>
        </w:rPr>
        <w:t>Создание условий для реализации национального проекта «Образование».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успешной реализации мероприятий федерального проекта «Успех каждого ребенка»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</w:t>
      </w:r>
      <w:r w:rsidR="00245F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дошкольного возраста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  <w:proofErr w:type="gramEnd"/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на территории района условий дистанционного обучения в предоставлении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</w:t>
      </w:r>
      <w:r w:rsidR="00860104"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 детей района.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 w:rsidR="00860104"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 w:rsidR="00860104"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Развитие разных форм воспитания детей, разработка </w:t>
      </w:r>
      <w:r w:rsidR="00860104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Default="00C76CF2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P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</w:t>
      </w:r>
      <w:r w:rsidR="00762CE0" w:rsidRPr="00762CE0">
        <w:rPr>
          <w:rFonts w:ascii="Times New Roman" w:hAnsi="Times New Roman" w:cs="Times New Roman"/>
          <w:sz w:val="28"/>
          <w:szCs w:val="28"/>
        </w:rPr>
        <w:lastRenderedPageBreak/>
        <w:t>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11326A" w:rsidRDefault="0011326A" w:rsidP="0011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п.8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образованияруководствуется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A655B" w:rsidRPr="0067010A" w:rsidRDefault="006D5121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</w:t>
      </w:r>
      <w:r w:rsidR="00727BA1"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</w:t>
      </w:r>
      <w:r w:rsidR="00E815CB" w:rsidRPr="00E815CB">
        <w:rPr>
          <w:rFonts w:ascii="Times New Roman" w:hAnsi="Times New Roman" w:cs="Times New Roman"/>
          <w:sz w:val="28"/>
          <w:szCs w:val="28"/>
        </w:rPr>
        <w:t xml:space="preserve"> </w:t>
      </w:r>
      <w:r w:rsidR="00E815CB">
        <w:rPr>
          <w:rFonts w:ascii="Times New Roman" w:hAnsi="Times New Roman" w:cs="Times New Roman"/>
          <w:sz w:val="28"/>
          <w:szCs w:val="28"/>
        </w:rPr>
        <w:t xml:space="preserve">с изменениями  и </w:t>
      </w:r>
      <w:proofErr w:type="gramStart"/>
      <w:r w:rsidR="00E815CB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E815CB">
        <w:rPr>
          <w:rFonts w:ascii="Times New Roman" w:hAnsi="Times New Roman" w:cs="Times New Roman"/>
          <w:sz w:val="28"/>
          <w:szCs w:val="28"/>
        </w:rPr>
        <w:t xml:space="preserve">  вступившими в силу 01.09.2020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 с внедрением </w:t>
      </w:r>
      <w:proofErr w:type="spellStart"/>
      <w:r w:rsidR="00E815CB">
        <w:rPr>
          <w:rFonts w:ascii="Times New Roman" w:hAnsi="Times New Roman" w:cs="Times New Roman"/>
          <w:sz w:val="28"/>
          <w:szCs w:val="28"/>
        </w:rPr>
        <w:t>персонифицированниго</w:t>
      </w:r>
      <w:proofErr w:type="spellEnd"/>
      <w:r w:rsidR="00E815CB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Показатель Программы «</w:t>
      </w:r>
      <w:r w:rsidRPr="0011326A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образования»: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«Характеризует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числа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взрасте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, где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132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.- общая численность детей, использующих сертификаты дополнительного образования</w:t>
      </w:r>
      <w:r w:rsidRPr="0011326A">
        <w:rPr>
          <w:rFonts w:ascii="Times New Roman" w:hAnsi="Times New Roman" w:cs="Times New Roman"/>
          <w:sz w:val="18"/>
          <w:szCs w:val="18"/>
        </w:rPr>
        <w:t>.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18"/>
          <w:szCs w:val="1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– численность детей в возрасте от 5 до 18 лет, проживающих на территории муниципалитета</w:t>
      </w: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7D02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138"/>
        <w:gridCol w:w="751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3B" w:rsidRPr="009B1DF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7531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85CCA" w:rsidRPr="000A1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14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4614" w:rsidRPr="000A12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6119"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E82947" w:rsidRDefault="0011326A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681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0A1257" w:rsidRDefault="0011326A" w:rsidP="0046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0A1257" w:rsidRDefault="0011326A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326A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AD75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4601AB" w:rsidRDefault="0011326A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26A" w:rsidRPr="0067010A" w:rsidRDefault="0011326A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11326A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E82947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67010A" w:rsidRDefault="0011326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11326A" w:rsidRPr="0067010A" w:rsidRDefault="0011326A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 </w:t>
            </w:r>
          </w:p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 бюджета на оказание (выполнение) муниципальной услуги (работы), руб.</w:t>
                  </w: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7266D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</w:tr>
            <w:tr w:rsidR="0011326A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A71884" w:rsidRDefault="00EB701D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57 959 981,10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</w:tr>
            <w:tr w:rsidR="0011326A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11326A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1326A" w:rsidRPr="0067010A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1326A" w:rsidRPr="00A71884" w:rsidRDefault="00EB701D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12 482 363,52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26A" w:rsidRDefault="0011326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1326A" w:rsidRDefault="0011326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</w:tr>
            <w:tr w:rsidR="0011326A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образования,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      </w:r>
                </w:p>
                <w:p w:rsidR="0011326A" w:rsidRPr="00A71884" w:rsidRDefault="0011326A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326A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11326A" w:rsidRPr="00A71884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11326A" w:rsidRPr="00A71884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326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1326A" w:rsidRPr="00C10D23" w:rsidRDefault="0011326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11326A" w:rsidRPr="00A71884" w:rsidRDefault="00EB701D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80 161 086,00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11326A" w:rsidRPr="00A71884" w:rsidRDefault="0011326A" w:rsidP="001972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78 950 868,00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11326A" w:rsidRPr="00A71884" w:rsidRDefault="0011326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80 027 505,71</w:t>
                  </w:r>
                </w:p>
              </w:tc>
            </w:tr>
          </w:tbl>
          <w:p w:rsidR="0011326A" w:rsidRPr="0067010A" w:rsidRDefault="0011326A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11326A" w:rsidRPr="0067010A" w:rsidRDefault="0011326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11326A" w:rsidRPr="0067010A" w:rsidRDefault="0011326A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сфере образования на достижение цели и (или) задач муниципальной программы</w:t>
            </w:r>
          </w:p>
          <w:p w:rsidR="0011326A" w:rsidRPr="0067010A" w:rsidRDefault="0011326A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Форма нормативного 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lastRenderedPageBreak/>
                    <w:t xml:space="preserve">Об утверждении порядка организации питания обучающихся в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11326A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11326A" w:rsidRPr="0067010A" w:rsidRDefault="0011326A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11326A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6A" w:rsidRPr="0067010A" w:rsidRDefault="0011326A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11326A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основных мероприятий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6A" w:rsidRPr="0067010A" w:rsidRDefault="0011326A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6A" w:rsidRPr="0067010A" w:rsidRDefault="0011326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364D7C" w:rsidRPr="0067010A">
        <w:rPr>
          <w:rFonts w:ascii="Times New Roman" w:hAnsi="Times New Roman" w:cs="Times New Roman"/>
          <w:sz w:val="24"/>
          <w:szCs w:val="24"/>
        </w:rPr>
        <w:t xml:space="preserve">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5"/>
        <w:gridCol w:w="1417"/>
        <w:gridCol w:w="1511"/>
        <w:gridCol w:w="1469"/>
        <w:gridCol w:w="1924"/>
      </w:tblGrid>
      <w:tr w:rsidR="009E55A7" w:rsidRPr="0067010A" w:rsidTr="008F65D6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8F65D6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8F65D6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B4457" w:rsidRPr="0067010A" w:rsidTr="008F65D6">
        <w:trPr>
          <w:trHeight w:val="1267"/>
        </w:trPr>
        <w:tc>
          <w:tcPr>
            <w:tcW w:w="451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4457" w:rsidRPr="00C10D23" w:rsidRDefault="004B4457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4B4457" w:rsidRPr="008F65D6" w:rsidRDefault="00F7488E" w:rsidP="008F65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462 493 698,93</w:t>
            </w:r>
          </w:p>
        </w:tc>
        <w:tc>
          <w:tcPr>
            <w:tcW w:w="1511" w:type="dxa"/>
          </w:tcPr>
          <w:p w:rsidR="004B4457" w:rsidRPr="008F65D6" w:rsidRDefault="004B4457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4B4457" w:rsidRPr="008F65D6" w:rsidRDefault="004B4457" w:rsidP="00447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4B4457" w:rsidRPr="008F65D6" w:rsidRDefault="00F7488E" w:rsidP="0044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1 355 758 933,59</w:t>
            </w:r>
          </w:p>
        </w:tc>
      </w:tr>
      <w:tr w:rsidR="00F7488E" w:rsidRPr="0067010A" w:rsidTr="008F65D6">
        <w:trPr>
          <w:trHeight w:val="553"/>
        </w:trPr>
        <w:tc>
          <w:tcPr>
            <w:tcW w:w="451" w:type="dxa"/>
            <w:vMerge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</w:tcPr>
          <w:p w:rsidR="00F7488E" w:rsidRPr="00C10D23" w:rsidRDefault="00F7488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88E" w:rsidRPr="008F65D6" w:rsidRDefault="00F7488E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462 493 698,93</w:t>
            </w:r>
          </w:p>
        </w:tc>
        <w:tc>
          <w:tcPr>
            <w:tcW w:w="1511" w:type="dxa"/>
          </w:tcPr>
          <w:p w:rsidR="00F7488E" w:rsidRPr="008F65D6" w:rsidRDefault="00F7488E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F7488E" w:rsidRPr="008F65D6" w:rsidRDefault="00F7488E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F7488E" w:rsidRPr="008F65D6" w:rsidRDefault="00F7488E" w:rsidP="00F7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1 355 758 933,59</w:t>
            </w:r>
          </w:p>
        </w:tc>
      </w:tr>
      <w:tr w:rsidR="002908EB" w:rsidRPr="0067010A" w:rsidTr="008F65D6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8EB" w:rsidRPr="007C0A00" w:rsidRDefault="00530663" w:rsidP="00773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454 867 365,27</w:t>
            </w:r>
          </w:p>
        </w:tc>
        <w:tc>
          <w:tcPr>
            <w:tcW w:w="1511" w:type="dxa"/>
          </w:tcPr>
          <w:p w:rsidR="002908EB" w:rsidRPr="007C0A00" w:rsidRDefault="008F65D6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444 377 255,74</w:t>
            </w:r>
          </w:p>
        </w:tc>
        <w:tc>
          <w:tcPr>
            <w:tcW w:w="1469" w:type="dxa"/>
          </w:tcPr>
          <w:p w:rsidR="002908EB" w:rsidRPr="007C0A00" w:rsidRDefault="007C0A00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445 628 378,92</w:t>
            </w:r>
          </w:p>
        </w:tc>
        <w:tc>
          <w:tcPr>
            <w:tcW w:w="1924" w:type="dxa"/>
          </w:tcPr>
          <w:p w:rsidR="002908EB" w:rsidRPr="007C0A00" w:rsidRDefault="008F65D6" w:rsidP="0053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663">
              <w:rPr>
                <w:rFonts w:ascii="Times New Roman" w:hAnsi="Times New Roman" w:cs="Times New Roman"/>
                <w:sz w:val="20"/>
                <w:szCs w:val="20"/>
              </w:rPr>
              <w:t>344 872 999,93</w:t>
            </w:r>
          </w:p>
        </w:tc>
      </w:tr>
      <w:tr w:rsidR="007C0A00" w:rsidRPr="0067010A" w:rsidTr="008F65D6">
        <w:tc>
          <w:tcPr>
            <w:tcW w:w="451" w:type="dxa"/>
            <w:tcBorders>
              <w:top w:val="nil"/>
            </w:tcBorders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7C0A0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8F65D6" w:rsidRPr="0067010A" w:rsidTr="008F65D6">
        <w:tc>
          <w:tcPr>
            <w:tcW w:w="451" w:type="dxa"/>
            <w:vMerge w:val="restart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5" w:type="dxa"/>
          </w:tcPr>
          <w:p w:rsidR="008F65D6" w:rsidRPr="00C10D23" w:rsidRDefault="008F65D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5D6" w:rsidRPr="001E7940" w:rsidRDefault="00530663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441 747 519,27</w:t>
            </w:r>
          </w:p>
        </w:tc>
        <w:tc>
          <w:tcPr>
            <w:tcW w:w="1511" w:type="dxa"/>
          </w:tcPr>
          <w:p w:rsidR="008F65D6" w:rsidRPr="001E7940" w:rsidRDefault="008F65D6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8F65D6" w:rsidRPr="001E7940" w:rsidRDefault="008F65D6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8F65D6" w:rsidRPr="001E7940" w:rsidRDefault="00530663" w:rsidP="00F7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1 306 689 755,93</w:t>
            </w:r>
          </w:p>
        </w:tc>
      </w:tr>
      <w:tr w:rsidR="00530663" w:rsidRPr="0067010A" w:rsidTr="008F65D6">
        <w:tc>
          <w:tcPr>
            <w:tcW w:w="451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441 747 519,27</w:t>
            </w:r>
          </w:p>
        </w:tc>
        <w:tc>
          <w:tcPr>
            <w:tcW w:w="1511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1 306 689 755,93</w:t>
            </w:r>
          </w:p>
        </w:tc>
      </w:tr>
      <w:tr w:rsidR="00530663" w:rsidRPr="0067010A" w:rsidTr="008F65D6">
        <w:tc>
          <w:tcPr>
            <w:tcW w:w="451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30663" w:rsidRPr="00C10D23" w:rsidRDefault="00530663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30663" w:rsidRPr="00C10D23" w:rsidRDefault="0053066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441 747 519,27</w:t>
            </w:r>
          </w:p>
        </w:tc>
        <w:tc>
          <w:tcPr>
            <w:tcW w:w="1511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1 306 689 755,93</w:t>
            </w:r>
          </w:p>
        </w:tc>
      </w:tr>
      <w:tr w:rsidR="007C0A00" w:rsidRPr="0067010A" w:rsidTr="008F65D6"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5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1E794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364D7C" w:rsidRPr="0067010A" w:rsidTr="008F65D6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8F65D6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C0A00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EB0F03" w:rsidRPr="0067010A" w:rsidTr="008F65D6">
        <w:tc>
          <w:tcPr>
            <w:tcW w:w="451" w:type="dxa"/>
            <w:vMerge w:val="restart"/>
          </w:tcPr>
          <w:p w:rsidR="00EB0F03" w:rsidRPr="00C10D23" w:rsidRDefault="00EB0F0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EB0F03" w:rsidRPr="00C10D23" w:rsidRDefault="00EB0F03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B0F03" w:rsidRPr="00C10D23" w:rsidRDefault="00EB0F03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EB0F03" w:rsidRPr="00C10D23" w:rsidRDefault="00EB0F03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EB0F03" w:rsidRPr="00C10D23" w:rsidRDefault="00EB0F0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EB0F03" w:rsidRPr="00C10D23" w:rsidRDefault="00EB0F0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EB0F03" w:rsidRPr="00C10D23" w:rsidRDefault="00EB0F0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5" w:type="dxa"/>
          </w:tcPr>
          <w:p w:rsidR="00EB0F03" w:rsidRPr="00C10D23" w:rsidRDefault="00EB0F03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0F03" w:rsidRPr="00C10D23" w:rsidRDefault="00EB0F03" w:rsidP="00F7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511" w:type="dxa"/>
          </w:tcPr>
          <w:p w:rsidR="00EB0F03" w:rsidRPr="00C10D23" w:rsidRDefault="00EB0F03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EB0F03" w:rsidRPr="00C10D23" w:rsidRDefault="00EB0F03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EB0F03" w:rsidRPr="00C10D23" w:rsidRDefault="00EB0F03" w:rsidP="00F748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</w:tr>
      <w:tr w:rsidR="00364D7C" w:rsidRPr="0067010A" w:rsidTr="008F65D6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8F65D6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3E2A" w:rsidRPr="00C10D23" w:rsidRDefault="00EB0F03" w:rsidP="00E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511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73E2A" w:rsidRPr="00C10D23" w:rsidRDefault="00EB0F03" w:rsidP="00D143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Pr="0067010A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559"/>
        <w:gridCol w:w="1985"/>
        <w:gridCol w:w="1843"/>
        <w:gridCol w:w="2126"/>
      </w:tblGrid>
      <w:tr w:rsidR="009E55A7" w:rsidRPr="0067010A" w:rsidTr="008017AE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8017AE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8017AE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0663" w:rsidRPr="0067010A" w:rsidTr="008017AE">
        <w:tc>
          <w:tcPr>
            <w:tcW w:w="45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30663" w:rsidRPr="008F65D6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462 493 698,93</w:t>
            </w:r>
          </w:p>
        </w:tc>
        <w:tc>
          <w:tcPr>
            <w:tcW w:w="1985" w:type="dxa"/>
          </w:tcPr>
          <w:p w:rsidR="00530663" w:rsidRPr="008F65D6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843" w:type="dxa"/>
          </w:tcPr>
          <w:p w:rsidR="00530663" w:rsidRPr="008F65D6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2126" w:type="dxa"/>
          </w:tcPr>
          <w:p w:rsidR="00530663" w:rsidRPr="008F65D6" w:rsidRDefault="00530663" w:rsidP="0073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1 355 758 933,59</w:t>
            </w:r>
          </w:p>
        </w:tc>
      </w:tr>
      <w:tr w:rsidR="00E00536" w:rsidRPr="00D638B1" w:rsidTr="008017AE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BC" w:rsidRPr="00D638B1" w:rsidTr="008017AE">
        <w:tc>
          <w:tcPr>
            <w:tcW w:w="45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29 388 324,92</w:t>
            </w:r>
          </w:p>
        </w:tc>
        <w:tc>
          <w:tcPr>
            <w:tcW w:w="1985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89 310 071,30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052928" w:rsidRDefault="00ED022D" w:rsidP="00ED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266 207 678,74</w:t>
            </w:r>
          </w:p>
        </w:tc>
        <w:tc>
          <w:tcPr>
            <w:tcW w:w="1985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268 849 468,51</w:t>
            </w:r>
          </w:p>
        </w:tc>
        <w:tc>
          <w:tcPr>
            <w:tcW w:w="1843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271 432 497,77</w:t>
            </w:r>
          </w:p>
        </w:tc>
        <w:tc>
          <w:tcPr>
            <w:tcW w:w="2126" w:type="dxa"/>
          </w:tcPr>
          <w:p w:rsidR="001E7940" w:rsidRPr="00052928" w:rsidRDefault="00ED022D" w:rsidP="00ED022D">
            <w:pPr>
              <w:tabs>
                <w:tab w:val="left" w:pos="330"/>
                <w:tab w:val="center" w:pos="100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806 489 645,02</w:t>
            </w:r>
          </w:p>
        </w:tc>
      </w:tr>
      <w:tr w:rsidR="008017AE" w:rsidRPr="0067010A" w:rsidTr="008017AE">
        <w:tc>
          <w:tcPr>
            <w:tcW w:w="454" w:type="dxa"/>
            <w:vMerge/>
          </w:tcPr>
          <w:p w:rsidR="008017AE" w:rsidRPr="00C10D23" w:rsidRDefault="008017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8017AE" w:rsidRPr="00C10D23" w:rsidRDefault="008017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017AE" w:rsidRPr="00C10D23" w:rsidRDefault="008017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8017AE" w:rsidRPr="00C10D23" w:rsidRDefault="008017AE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17AE" w:rsidRPr="00ED022D" w:rsidRDefault="008017AE" w:rsidP="0053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0663">
              <w:rPr>
                <w:rFonts w:ascii="Times New Roman" w:hAnsi="Times New Roman" w:cs="Times New Roman"/>
                <w:sz w:val="20"/>
                <w:szCs w:val="20"/>
              </w:rPr>
              <w:t> 447 498,60</w:t>
            </w:r>
          </w:p>
        </w:tc>
        <w:tc>
          <w:tcPr>
            <w:tcW w:w="1985" w:type="dxa"/>
          </w:tcPr>
          <w:p w:rsidR="008017AE" w:rsidRPr="00ED022D" w:rsidRDefault="008017AE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8017AE" w:rsidRPr="00ED022D" w:rsidRDefault="008017AE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8017AE" w:rsidRPr="00ED022D" w:rsidRDefault="00530663" w:rsidP="00F748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16 153 462,60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ED022D" w:rsidRDefault="008017AE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161 450 196,67</w:t>
            </w:r>
          </w:p>
        </w:tc>
        <w:tc>
          <w:tcPr>
            <w:tcW w:w="1985" w:type="dxa"/>
          </w:tcPr>
          <w:p w:rsidR="001E7940" w:rsidRPr="00ED022D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1843" w:type="dxa"/>
          </w:tcPr>
          <w:p w:rsidR="001E7940" w:rsidRPr="00ED022D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2126" w:type="dxa"/>
          </w:tcPr>
          <w:p w:rsidR="001E7940" w:rsidRPr="00ED022D" w:rsidRDefault="008017AE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22D">
              <w:rPr>
                <w:rFonts w:ascii="Times New Roman" w:hAnsi="Times New Roman" w:cs="Times New Roman"/>
                <w:sz w:val="20"/>
                <w:szCs w:val="20"/>
              </w:rPr>
              <w:t>443 805 754,67</w:t>
            </w:r>
          </w:p>
        </w:tc>
      </w:tr>
      <w:tr w:rsidR="00530663" w:rsidRPr="0067010A" w:rsidTr="008017AE">
        <w:tc>
          <w:tcPr>
            <w:tcW w:w="45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441 747 519,27</w:t>
            </w:r>
          </w:p>
        </w:tc>
        <w:tc>
          <w:tcPr>
            <w:tcW w:w="1985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843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2126" w:type="dxa"/>
          </w:tcPr>
          <w:p w:rsidR="00530663" w:rsidRPr="001E7940" w:rsidRDefault="00530663" w:rsidP="00737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1 306 689 755,93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1E7940" w:rsidRDefault="007117E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28 095 188,69</w:t>
            </w:r>
          </w:p>
        </w:tc>
        <w:tc>
          <w:tcPr>
            <w:tcW w:w="1985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88 016 935,07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1E7940" w:rsidRDefault="008017AE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259 874 481,31</w:t>
            </w:r>
          </w:p>
        </w:tc>
        <w:tc>
          <w:tcPr>
            <w:tcW w:w="1985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2126" w:type="dxa"/>
          </w:tcPr>
          <w:p w:rsidR="001E7940" w:rsidRPr="001E7940" w:rsidRDefault="008017AE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796 896 847,59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1E7940" w:rsidRDefault="008017AE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5 432 498,60</w:t>
            </w:r>
          </w:p>
        </w:tc>
        <w:tc>
          <w:tcPr>
            <w:tcW w:w="1985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1E7940" w:rsidRPr="001E7940" w:rsidRDefault="008017AE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16 138 462,60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1E7940" w:rsidRDefault="008017AE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148 330 350,67</w:t>
            </w:r>
          </w:p>
        </w:tc>
        <w:tc>
          <w:tcPr>
            <w:tcW w:w="1985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2126" w:type="dxa"/>
          </w:tcPr>
          <w:p w:rsidR="001E7940" w:rsidRPr="001E7940" w:rsidRDefault="008017AE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405 622 510,67</w:t>
            </w:r>
          </w:p>
        </w:tc>
      </w:tr>
      <w:tr w:rsidR="002E14E9" w:rsidRPr="0067010A" w:rsidTr="008017AE">
        <w:tc>
          <w:tcPr>
            <w:tcW w:w="454" w:type="dxa"/>
            <w:vMerge w:val="restart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7 626 33</w:t>
            </w:r>
            <w:r w:rsidR="00D14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985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2E14E9" w:rsidRPr="001E7940" w:rsidRDefault="002E14E9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  <w:tc>
          <w:tcPr>
            <w:tcW w:w="1985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1E7940" w:rsidRDefault="00D638B1" w:rsidP="00D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6 333 197,43</w:t>
            </w:r>
          </w:p>
        </w:tc>
        <w:tc>
          <w:tcPr>
            <w:tcW w:w="1985" w:type="dxa"/>
          </w:tcPr>
          <w:p w:rsidR="001E7940" w:rsidRPr="001E7940" w:rsidRDefault="003F79EB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9 592 797,43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AE" w:rsidRPr="0067010A" w:rsidTr="008017AE">
        <w:tc>
          <w:tcPr>
            <w:tcW w:w="454" w:type="dxa"/>
            <w:vMerge w:val="restart"/>
          </w:tcPr>
          <w:p w:rsidR="008017AE" w:rsidRPr="00C10D23" w:rsidRDefault="008017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8017AE" w:rsidRPr="00C10D23" w:rsidRDefault="008017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8017AE" w:rsidRPr="00C10D23" w:rsidRDefault="008017AE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8017AE" w:rsidRPr="00C10D23" w:rsidRDefault="008017AE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017AE" w:rsidRPr="00C10D23" w:rsidRDefault="008017AE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985" w:type="dxa"/>
          </w:tcPr>
          <w:p w:rsidR="008017AE" w:rsidRPr="00C10D23" w:rsidRDefault="008017AE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8017AE" w:rsidRPr="00C10D23" w:rsidRDefault="008017AE" w:rsidP="00F7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8017AE" w:rsidRPr="00C10D23" w:rsidRDefault="008017AE" w:rsidP="00F748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C10D23" w:rsidRDefault="008017AE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985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E7940" w:rsidRPr="00C10D23" w:rsidRDefault="008017AE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26A" w:rsidRPr="00C3765F" w:rsidRDefault="0011326A" w:rsidP="001132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>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1 306 674 755,93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441 732 519,27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431 845 556,74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433 096 679,92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405 622 510,67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148 330 350,67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796 896 847,59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259 874 481,31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267 219 668,51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Pr="004873F5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269 802 697,77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дерального бюджета 88 016 935,07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28 095 188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Pr="004873F5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9C2A0D">
              <w:rPr>
                <w:rFonts w:ascii="Times New Roman" w:hAnsi="Times New Roman" w:cs="Times New Roman"/>
                <w:sz w:val="28"/>
                <w:szCs w:val="28"/>
              </w:rPr>
              <w:t>16 138 462,60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9C2A0D">
              <w:rPr>
                <w:rFonts w:ascii="Times New Roman" w:hAnsi="Times New Roman" w:cs="Times New Roman"/>
                <w:sz w:val="28"/>
                <w:szCs w:val="28"/>
              </w:rPr>
              <w:t>5 432 498,60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5 352 982,00 рублей,</w:t>
            </w:r>
          </w:p>
          <w:p w:rsidR="00D003A5" w:rsidRPr="0054014E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5 352 982,00 рублей.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003A5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="00D551FF"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835143">
        <w:rPr>
          <w:rFonts w:ascii="Times New Roman" w:hAnsi="Times New Roman" w:cs="Times New Roman"/>
          <w:sz w:val="28"/>
          <w:szCs w:val="28"/>
        </w:rPr>
        <w:t>айона по состоянию на 01.09.2020 г. функционировали 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835143">
        <w:rPr>
          <w:rFonts w:ascii="Times New Roman" w:hAnsi="Times New Roman" w:cs="Times New Roman"/>
          <w:sz w:val="28"/>
          <w:szCs w:val="28"/>
        </w:rPr>
        <w:t xml:space="preserve"> 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35143">
        <w:rPr>
          <w:rFonts w:ascii="Times New Roman" w:hAnsi="Times New Roman" w:cs="Times New Roman"/>
          <w:sz w:val="28"/>
          <w:szCs w:val="28"/>
        </w:rPr>
        <w:t xml:space="preserve"> открыто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54014E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районе работают 11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835143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при образовательных организациях и МБОУ ДО ДДТ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83514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01.09.2020 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</w:t>
      </w:r>
      <w:r w:rsidR="0054014E">
        <w:rPr>
          <w:rFonts w:ascii="Times New Roman" w:hAnsi="Times New Roman" w:cs="Times New Roman"/>
          <w:sz w:val="28"/>
          <w:szCs w:val="28"/>
        </w:rPr>
        <w:t>оне проживает 1056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Значительной динамики роста ч</w:t>
      </w:r>
      <w:r w:rsidR="0049151A" w:rsidRPr="0067010A">
        <w:rPr>
          <w:rFonts w:ascii="Times New Roman" w:hAnsi="Times New Roman" w:cs="Times New Roman"/>
          <w:sz w:val="28"/>
          <w:szCs w:val="28"/>
        </w:rPr>
        <w:t>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</w:t>
      </w:r>
      <w:r w:rsidR="0054014E">
        <w:rPr>
          <w:rFonts w:ascii="Times New Roman" w:hAnsi="Times New Roman" w:cs="Times New Roman"/>
          <w:sz w:val="28"/>
          <w:szCs w:val="28"/>
        </w:rPr>
        <w:t>ду – 1056</w:t>
      </w:r>
      <w:r w:rsidR="00835143">
        <w:rPr>
          <w:rFonts w:ascii="Times New Roman" w:hAnsi="Times New Roman" w:cs="Times New Roman"/>
          <w:sz w:val="28"/>
          <w:szCs w:val="28"/>
        </w:rPr>
        <w:t xml:space="preserve"> детей, 2030 году- 1490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</w:t>
      </w:r>
      <w:r w:rsidR="00656EDE">
        <w:rPr>
          <w:rFonts w:ascii="Times New Roman" w:hAnsi="Times New Roman" w:cs="Times New Roman"/>
          <w:sz w:val="28"/>
          <w:szCs w:val="28"/>
        </w:rPr>
        <w:t>бразования</w:t>
      </w:r>
      <w:r w:rsidR="00C30133" w:rsidRPr="0067010A">
        <w:rPr>
          <w:rFonts w:ascii="Times New Roman" w:hAnsi="Times New Roman" w:cs="Times New Roman"/>
          <w:sz w:val="28"/>
          <w:szCs w:val="28"/>
        </w:rPr>
        <w:t xml:space="preserve">, по </w:t>
      </w:r>
      <w:r w:rsidR="00656EDE">
        <w:rPr>
          <w:rFonts w:ascii="Times New Roman" w:hAnsi="Times New Roman" w:cs="Times New Roman"/>
          <w:sz w:val="28"/>
          <w:szCs w:val="28"/>
        </w:rPr>
        <w:t>состоянию на 01.09.2020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014E">
        <w:rPr>
          <w:rFonts w:ascii="Times New Roman" w:hAnsi="Times New Roman" w:cs="Times New Roman"/>
          <w:sz w:val="28"/>
          <w:szCs w:val="28"/>
        </w:rPr>
        <w:t>составляет 52</w:t>
      </w:r>
      <w:r w:rsidR="004274DA" w:rsidRPr="0067010A">
        <w:rPr>
          <w:rFonts w:ascii="Times New Roman" w:hAnsi="Times New Roman" w:cs="Times New Roman"/>
          <w:sz w:val="28"/>
          <w:szCs w:val="28"/>
        </w:rPr>
        <w:t>4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835143">
        <w:rPr>
          <w:rFonts w:ascii="Times New Roman" w:hAnsi="Times New Roman" w:cs="Times New Roman"/>
          <w:sz w:val="28"/>
          <w:szCs w:val="28"/>
        </w:rPr>
        <w:t>ации 451</w:t>
      </w:r>
      <w:r w:rsidR="003A07B3" w:rsidRPr="0067010A">
        <w:rPr>
          <w:rFonts w:ascii="Times New Roman" w:hAnsi="Times New Roman" w:cs="Times New Roman"/>
          <w:sz w:val="28"/>
          <w:szCs w:val="28"/>
        </w:rPr>
        <w:t xml:space="preserve"> реб</w:t>
      </w:r>
      <w:r w:rsidR="00835143">
        <w:rPr>
          <w:rFonts w:ascii="Times New Roman" w:hAnsi="Times New Roman" w:cs="Times New Roman"/>
          <w:sz w:val="28"/>
          <w:szCs w:val="28"/>
        </w:rPr>
        <w:t>енок</w:t>
      </w:r>
      <w:r w:rsidR="0054014E">
        <w:rPr>
          <w:rFonts w:ascii="Times New Roman" w:hAnsi="Times New Roman" w:cs="Times New Roman"/>
          <w:sz w:val="28"/>
          <w:szCs w:val="28"/>
        </w:rPr>
        <w:t>,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уровень укомплектованности детских садов составляет 100%.</w:t>
      </w:r>
    </w:p>
    <w:p w:rsidR="0049151A" w:rsidRPr="0067010A" w:rsidRDefault="0083514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</w:t>
      </w:r>
      <w:r w:rsidR="00656EDE">
        <w:rPr>
          <w:rFonts w:ascii="Times New Roman" w:hAnsi="Times New Roman" w:cs="Times New Roman"/>
          <w:sz w:val="28"/>
          <w:szCs w:val="28"/>
        </w:rPr>
        <w:t xml:space="preserve"> будет стабильной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</w:t>
      </w:r>
      <w:r w:rsidR="0054014E">
        <w:rPr>
          <w:rFonts w:ascii="Times New Roman" w:hAnsi="Times New Roman" w:cs="Times New Roman"/>
          <w:sz w:val="28"/>
          <w:szCs w:val="28"/>
        </w:rPr>
        <w:t>1570 человек, в 2019 году – 1568</w:t>
      </w:r>
      <w:r w:rsidR="00656EDE">
        <w:rPr>
          <w:rFonts w:ascii="Times New Roman" w:hAnsi="Times New Roman" w:cs="Times New Roman"/>
          <w:sz w:val="28"/>
          <w:szCs w:val="28"/>
        </w:rPr>
        <w:t>, в 2020-1570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C30133"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54014E">
        <w:rPr>
          <w:rFonts w:ascii="Times New Roman" w:hAnsi="Times New Roman" w:cs="Times New Roman"/>
          <w:sz w:val="28"/>
          <w:szCs w:val="28"/>
        </w:rPr>
        <w:t>% школьников первы</w:t>
      </w:r>
      <w:proofErr w:type="gramStart"/>
      <w:r w:rsidR="005401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4014E">
        <w:rPr>
          <w:rFonts w:ascii="Times New Roman" w:hAnsi="Times New Roman" w:cs="Times New Roman"/>
          <w:sz w:val="28"/>
          <w:szCs w:val="28"/>
        </w:rPr>
        <w:t xml:space="preserve"> девятых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="00C30133"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656EDE">
        <w:rPr>
          <w:rFonts w:ascii="Times New Roman" w:hAnsi="Times New Roman" w:cs="Times New Roman"/>
          <w:sz w:val="28"/>
          <w:szCs w:val="28"/>
        </w:rPr>
        <w:t xml:space="preserve"> 117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</w:t>
      </w:r>
      <w:r w:rsidR="00656EDE">
        <w:rPr>
          <w:rFonts w:ascii="Times New Roman" w:hAnsi="Times New Roman" w:cs="Times New Roman"/>
          <w:sz w:val="28"/>
          <w:szCs w:val="28"/>
        </w:rPr>
        <w:t xml:space="preserve"> рамках общеобразовательных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656EDE">
        <w:rPr>
          <w:rFonts w:ascii="Times New Roman" w:hAnsi="Times New Roman" w:cs="Times New Roman"/>
          <w:sz w:val="28"/>
          <w:szCs w:val="28"/>
        </w:rPr>
        <w:t xml:space="preserve"> 2016 по 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="0065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EDE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656E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656EDE">
        <w:rPr>
          <w:rFonts w:ascii="Times New Roman" w:hAnsi="Times New Roman" w:cs="Times New Roman"/>
          <w:sz w:val="28"/>
          <w:szCs w:val="28"/>
        </w:rPr>
        <w:t>, МКОУ Стахановская СОШ</w:t>
      </w:r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656EDE">
        <w:rPr>
          <w:rFonts w:ascii="Times New Roman" w:hAnsi="Times New Roman" w:cs="Times New Roman"/>
          <w:sz w:val="28"/>
          <w:szCs w:val="28"/>
        </w:rPr>
        <w:t>занимаются 608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56EDE"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00C1F">
        <w:rPr>
          <w:rFonts w:ascii="Times New Roman" w:hAnsi="Times New Roman" w:cs="Times New Roman"/>
          <w:sz w:val="28"/>
          <w:szCs w:val="28"/>
        </w:rPr>
        <w:t>занимается 16</w:t>
      </w:r>
      <w:r w:rsidR="00E155A3" w:rsidRPr="0067010A">
        <w:rPr>
          <w:rFonts w:ascii="Times New Roman" w:hAnsi="Times New Roman" w:cs="Times New Roman"/>
          <w:sz w:val="28"/>
          <w:szCs w:val="28"/>
        </w:rPr>
        <w:t>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>воспитанников, что составляет 83,5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F00C1F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131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F00C1F">
        <w:rPr>
          <w:rFonts w:ascii="Times New Roman" w:hAnsi="Times New Roman" w:cs="Times New Roman"/>
          <w:sz w:val="28"/>
          <w:szCs w:val="28"/>
        </w:rPr>
        <w:t>занимаются 7</w:t>
      </w:r>
      <w:r w:rsidR="00B553B5" w:rsidRPr="0067010A">
        <w:rPr>
          <w:rFonts w:ascii="Times New Roman" w:hAnsi="Times New Roman" w:cs="Times New Roman"/>
          <w:sz w:val="28"/>
          <w:szCs w:val="28"/>
        </w:rPr>
        <w:t>35</w:t>
      </w:r>
      <w:r w:rsidR="00F00C1F">
        <w:rPr>
          <w:rFonts w:ascii="Times New Roman" w:hAnsi="Times New Roman" w:cs="Times New Roman"/>
          <w:sz w:val="28"/>
          <w:szCs w:val="28"/>
        </w:rPr>
        <w:t xml:space="preserve"> учащихся, из них 3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</w:t>
      </w:r>
      <w:r w:rsidR="00F00C1F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 организациях,  где  нет ФСК, 126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организовано и</w:t>
      </w:r>
      <w:r w:rsidR="00F00C1F">
        <w:rPr>
          <w:rFonts w:ascii="Times New Roman" w:hAnsi="Times New Roman" w:cs="Times New Roman"/>
          <w:sz w:val="28"/>
          <w:szCs w:val="28"/>
        </w:rPr>
        <w:t xml:space="preserve"> проведено 23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11326A" w:rsidRPr="0011326A" w:rsidRDefault="0011326A" w:rsidP="00113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1326A">
        <w:rPr>
          <w:rFonts w:ascii="Times New Roman" w:hAnsi="Times New Roman" w:cs="Times New Roman"/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11326A">
        <w:rPr>
          <w:rFonts w:ascii="Times New Roman" w:hAnsi="Times New Roman" w:cs="Times New Roman"/>
          <w:b/>
          <w:sz w:val="28"/>
          <w:szCs w:val="28"/>
        </w:rPr>
        <w:t>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: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1326A" w:rsidRPr="00C3765F" w:rsidRDefault="0011326A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C3765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 w:rsidRPr="00C3765F">
        <w:rPr>
          <w:rFonts w:ascii="Times New Roman" w:hAnsi="Times New Roman" w:cs="Times New Roman"/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1003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</w:t>
      </w:r>
      <w:r w:rsidR="0049151A" w:rsidRPr="0067010A">
        <w:rPr>
          <w:rFonts w:ascii="Times New Roman" w:hAnsi="Times New Roman" w:cs="Times New Roman"/>
          <w:sz w:val="28"/>
          <w:szCs w:val="28"/>
        </w:rPr>
        <w:lastRenderedPageBreak/>
        <w:t>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998,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="00F00C1F">
        <w:rPr>
          <w:rFonts w:ascii="Times New Roman" w:hAnsi="Times New Roman" w:cs="Times New Roman"/>
          <w:sz w:val="28"/>
          <w:szCs w:val="28"/>
        </w:rPr>
        <w:t>, 2020 - 1003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CE268F">
        <w:rPr>
          <w:rFonts w:ascii="Times New Roman" w:hAnsi="Times New Roman" w:cs="Times New Roman"/>
          <w:sz w:val="28"/>
          <w:szCs w:val="28"/>
        </w:rPr>
        <w:t xml:space="preserve">зациях Идринского района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2019-2020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F00C1F">
        <w:rPr>
          <w:rFonts w:ascii="Times New Roman" w:hAnsi="Times New Roman" w:cs="Times New Roman"/>
          <w:sz w:val="28"/>
          <w:szCs w:val="28"/>
        </w:rPr>
        <w:t>читывающих их склонности. В 2019-2020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F00C1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1A3BCC"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F00C1F">
        <w:rPr>
          <w:rFonts w:ascii="Times New Roman" w:hAnsi="Times New Roman" w:cs="Times New Roman"/>
          <w:sz w:val="28"/>
          <w:szCs w:val="28"/>
        </w:rPr>
        <w:t>е».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0B47EF">
        <w:rPr>
          <w:rFonts w:ascii="Times New Roman" w:hAnsi="Times New Roman" w:cs="Times New Roman"/>
          <w:sz w:val="28"/>
          <w:szCs w:val="28"/>
        </w:rPr>
        <w:t>» приняли участие 12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</w:t>
      </w:r>
      <w:r w:rsidR="000B47EF">
        <w:rPr>
          <w:rFonts w:ascii="Times New Roman" w:hAnsi="Times New Roman" w:cs="Times New Roman"/>
          <w:sz w:val="28"/>
          <w:szCs w:val="28"/>
        </w:rPr>
        <w:t xml:space="preserve"> района.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0B47EF">
        <w:rPr>
          <w:rFonts w:ascii="Times New Roman" w:hAnsi="Times New Roman" w:cs="Times New Roman"/>
          <w:sz w:val="28"/>
          <w:szCs w:val="28"/>
        </w:rPr>
        <w:t>7</w:t>
      </w:r>
      <w:r w:rsidR="00774DCA" w:rsidRPr="0067010A">
        <w:rPr>
          <w:rFonts w:ascii="Times New Roman" w:hAnsi="Times New Roman" w:cs="Times New Roman"/>
          <w:sz w:val="28"/>
          <w:szCs w:val="28"/>
        </w:rPr>
        <w:t>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</w:t>
      </w:r>
      <w:r w:rsidR="000B47EF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 xml:space="preserve"> 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CE268F">
        <w:rPr>
          <w:rFonts w:ascii="Times New Roman" w:hAnsi="Times New Roman" w:cs="Times New Roman"/>
          <w:sz w:val="28"/>
          <w:szCs w:val="28"/>
        </w:rPr>
        <w:t xml:space="preserve"> руно», «Кенгуру» и др</w:t>
      </w:r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2019-2020</w:t>
      </w:r>
      <w:r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них приняли участие 598 школьников.</w:t>
      </w:r>
    </w:p>
    <w:p w:rsidR="0049151A" w:rsidRPr="0067010A" w:rsidRDefault="000B47EF" w:rsidP="000B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 w:rsidR="000B47EF">
        <w:rPr>
          <w:rFonts w:ascii="Times New Roman" w:hAnsi="Times New Roman" w:cs="Times New Roman"/>
          <w:sz w:val="28"/>
          <w:szCs w:val="28"/>
        </w:rPr>
        <w:t xml:space="preserve">2050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0B47EF">
        <w:rPr>
          <w:rFonts w:ascii="Times New Roman" w:hAnsi="Times New Roman" w:cs="Times New Roman"/>
          <w:sz w:val="28"/>
          <w:szCs w:val="28"/>
        </w:rPr>
        <w:t xml:space="preserve"> лет, из них 1570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4363C6">
        <w:rPr>
          <w:rFonts w:ascii="Times New Roman" w:hAnsi="Times New Roman" w:cs="Times New Roman"/>
          <w:sz w:val="28"/>
          <w:szCs w:val="28"/>
        </w:rPr>
        <w:t>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</w:t>
      </w:r>
      <w:r w:rsidR="004363C6">
        <w:rPr>
          <w:rFonts w:ascii="Times New Roman" w:hAnsi="Times New Roman" w:cs="Times New Roman"/>
          <w:sz w:val="28"/>
          <w:szCs w:val="28"/>
        </w:rPr>
        <w:t>охнули 179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4363C6">
        <w:rPr>
          <w:rFonts w:ascii="Times New Roman" w:hAnsi="Times New Roman" w:cs="Times New Roman"/>
          <w:sz w:val="28"/>
          <w:szCs w:val="28"/>
        </w:rPr>
        <w:t>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 w:rsidR="004363C6">
        <w:rPr>
          <w:rFonts w:ascii="Times New Roman" w:hAnsi="Times New Roman" w:cs="Times New Roman"/>
          <w:sz w:val="28"/>
          <w:szCs w:val="28"/>
        </w:rPr>
        <w:t xml:space="preserve"> не</w:t>
      </w:r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 w:rsidR="00436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="00F37BF6">
        <w:rPr>
          <w:rFonts w:ascii="Times New Roman" w:hAnsi="Times New Roman" w:cs="Times New Roman"/>
          <w:sz w:val="28"/>
          <w:szCs w:val="28"/>
        </w:rPr>
        <w:t xml:space="preserve">  </w:t>
      </w:r>
      <w:r w:rsidR="00E43168"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115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</w:t>
      </w:r>
      <w:r w:rsidR="00F37BF6"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F37BF6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F37BF6">
        <w:rPr>
          <w:rFonts w:ascii="Times New Roman" w:hAnsi="Times New Roman" w:cs="Times New Roman"/>
          <w:sz w:val="28"/>
          <w:szCs w:val="28"/>
        </w:rPr>
        <w:t>тних и защите их прав состоит 18 семей</w:t>
      </w:r>
      <w:r w:rsidR="00C261DA" w:rsidRPr="0067010A">
        <w:rPr>
          <w:rFonts w:ascii="Times New Roman" w:hAnsi="Times New Roman" w:cs="Times New Roman"/>
          <w:sz w:val="28"/>
          <w:szCs w:val="28"/>
        </w:rPr>
        <w:t>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F37BF6">
        <w:rPr>
          <w:rFonts w:ascii="Times New Roman" w:hAnsi="Times New Roman" w:cs="Times New Roman"/>
          <w:sz w:val="28"/>
          <w:szCs w:val="28"/>
        </w:rPr>
        <w:t>о опасном положении, в них 38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CE268F">
        <w:rPr>
          <w:rFonts w:ascii="Times New Roman" w:hAnsi="Times New Roman" w:cs="Times New Roman"/>
          <w:sz w:val="28"/>
          <w:szCs w:val="28"/>
        </w:rPr>
        <w:t xml:space="preserve">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2020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F37BF6">
        <w:rPr>
          <w:rFonts w:ascii="Times New Roman" w:hAnsi="Times New Roman" w:cs="Times New Roman"/>
          <w:sz w:val="28"/>
          <w:szCs w:val="28"/>
        </w:rPr>
        <w:t xml:space="preserve">9 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F37BF6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F37BF6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2785C"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="00B93E9D">
        <w:rPr>
          <w:rFonts w:ascii="Times New Roman" w:hAnsi="Times New Roman" w:cs="Times New Roman"/>
          <w:sz w:val="28"/>
          <w:szCs w:val="28"/>
        </w:rPr>
        <w:t>2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577D0E">
        <w:rPr>
          <w:rFonts w:ascii="Times New Roman" w:hAnsi="Times New Roman" w:cs="Times New Roman"/>
          <w:sz w:val="28"/>
          <w:szCs w:val="28"/>
        </w:rPr>
        <w:t xml:space="preserve"> 4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409AF" w:rsidRPr="0067010A">
        <w:rPr>
          <w:rFonts w:ascii="Times New Roman" w:hAnsi="Times New Roman" w:cs="Times New Roman"/>
          <w:sz w:val="28"/>
          <w:szCs w:val="28"/>
        </w:rPr>
        <w:t>, адм</w:t>
      </w:r>
      <w:r w:rsidR="00B93E9D">
        <w:rPr>
          <w:rFonts w:ascii="Times New Roman" w:hAnsi="Times New Roman" w:cs="Times New Roman"/>
          <w:sz w:val="28"/>
          <w:szCs w:val="28"/>
        </w:rPr>
        <w:t>инистративных правонарушений - 16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C70F1">
        <w:rPr>
          <w:rFonts w:ascii="Times New Roman" w:hAnsi="Times New Roman" w:cs="Times New Roman"/>
          <w:sz w:val="28"/>
          <w:szCs w:val="28"/>
        </w:rPr>
        <w:t>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8C70F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C3765F" w:rsidRDefault="0011326A" w:rsidP="0011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326A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C3765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6A" w:rsidRPr="005962B1" w:rsidRDefault="0011326A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596" w:type="dxa"/>
        <w:tblLayout w:type="fixed"/>
        <w:tblLook w:val="04A0" w:firstRow="1" w:lastRow="0" w:firstColumn="1" w:lastColumn="0" w:noHBand="0" w:noVBand="1"/>
      </w:tblPr>
      <w:tblGrid>
        <w:gridCol w:w="549"/>
        <w:gridCol w:w="3194"/>
        <w:gridCol w:w="6"/>
        <w:gridCol w:w="6"/>
        <w:gridCol w:w="7"/>
        <w:gridCol w:w="31"/>
        <w:gridCol w:w="16"/>
        <w:gridCol w:w="759"/>
        <w:gridCol w:w="25"/>
        <w:gridCol w:w="18"/>
        <w:gridCol w:w="32"/>
        <w:gridCol w:w="517"/>
        <w:gridCol w:w="18"/>
        <w:gridCol w:w="6"/>
        <w:gridCol w:w="26"/>
        <w:gridCol w:w="642"/>
        <w:gridCol w:w="17"/>
        <w:gridCol w:w="18"/>
        <w:gridCol w:w="32"/>
        <w:gridCol w:w="56"/>
        <w:gridCol w:w="38"/>
        <w:gridCol w:w="249"/>
        <w:gridCol w:w="1005"/>
        <w:gridCol w:w="27"/>
        <w:gridCol w:w="11"/>
        <w:gridCol w:w="24"/>
        <w:gridCol w:w="8"/>
        <w:gridCol w:w="504"/>
        <w:gridCol w:w="20"/>
        <w:gridCol w:w="12"/>
        <w:gridCol w:w="164"/>
        <w:gridCol w:w="8"/>
        <w:gridCol w:w="29"/>
        <w:gridCol w:w="14"/>
        <w:gridCol w:w="33"/>
        <w:gridCol w:w="1301"/>
        <w:gridCol w:w="162"/>
        <w:gridCol w:w="13"/>
        <w:gridCol w:w="8"/>
        <w:gridCol w:w="700"/>
        <w:gridCol w:w="682"/>
        <w:gridCol w:w="92"/>
        <w:gridCol w:w="85"/>
        <w:gridCol w:w="126"/>
        <w:gridCol w:w="11"/>
        <w:gridCol w:w="143"/>
        <w:gridCol w:w="1107"/>
        <w:gridCol w:w="89"/>
        <w:gridCol w:w="83"/>
        <w:gridCol w:w="272"/>
        <w:gridCol w:w="7"/>
        <w:gridCol w:w="1109"/>
        <w:gridCol w:w="739"/>
        <w:gridCol w:w="134"/>
        <w:gridCol w:w="1572"/>
        <w:gridCol w:w="6"/>
        <w:gridCol w:w="9"/>
        <w:gridCol w:w="10"/>
        <w:gridCol w:w="15"/>
      </w:tblGrid>
      <w:tr w:rsidR="004255A4" w:rsidRPr="0067010A" w:rsidTr="00665B4F">
        <w:trPr>
          <w:gridAfter w:val="5"/>
          <w:wAfter w:w="1612" w:type="dxa"/>
          <w:trHeight w:val="1560"/>
        </w:trPr>
        <w:tc>
          <w:tcPr>
            <w:tcW w:w="549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5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665B4F">
        <w:trPr>
          <w:gridAfter w:val="5"/>
          <w:wAfter w:w="1612" w:type="dxa"/>
          <w:trHeight w:val="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835960" w:rsidRPr="0067010A" w:rsidTr="00665B4F">
        <w:trPr>
          <w:gridAfter w:val="1"/>
          <w:wAfter w:w="15" w:type="dxa"/>
          <w:trHeight w:val="159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2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707E" w:rsidRPr="005962B1" w:rsidTr="00665B4F">
        <w:trPr>
          <w:gridAfter w:val="3"/>
          <w:wAfter w:w="34" w:type="dxa"/>
          <w:trHeight w:val="77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2021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9C5F36" w:rsidRDefault="00577D0E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2022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2023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5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665B4F">
        <w:trPr>
          <w:gridAfter w:val="3"/>
          <w:wAfter w:w="34" w:type="dxa"/>
          <w:trHeight w:val="52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665B4F">
        <w:trPr>
          <w:gridAfter w:val="3"/>
          <w:wAfter w:w="34" w:type="dxa"/>
          <w:trHeight w:val="30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4B4A4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4B4A4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35960" w:rsidRPr="0067010A" w:rsidTr="00665B4F">
        <w:trPr>
          <w:gridAfter w:val="3"/>
          <w:wAfter w:w="34" w:type="dxa"/>
          <w:trHeight w:val="17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59 700,00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835960" w:rsidRPr="0067010A" w:rsidTr="00665B4F">
        <w:trPr>
          <w:gridAfter w:val="3"/>
          <w:wAfter w:w="34" w:type="dxa"/>
          <w:trHeight w:val="750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14 497 630,00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42 872 430,00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873F5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451</w:t>
            </w:r>
            <w:r w:rsidR="00451756" w:rsidRPr="005962B1">
              <w:rPr>
                <w:rFonts w:ascii="Times New Roman" w:hAnsi="Times New Roman" w:cs="Times New Roman"/>
              </w:rPr>
              <w:t xml:space="preserve"> воспитанника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4 361 379,00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25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12 784 137,00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1 317 137,00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3 860 811,00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8 819 114,00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26 227 482,00</w:t>
            </w:r>
          </w:p>
        </w:tc>
        <w:tc>
          <w:tcPr>
            <w:tcW w:w="17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5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25 317 840,00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87484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78 635 440,00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4873F5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451</w:t>
            </w:r>
            <w:r w:rsidR="00D90045"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5 386 015,00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15 658 045,00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87484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1 626 575,00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4 728 725,00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491 745,00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D17B4" w:rsidP="00DD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18 084 035,00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D17B4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57 585 025,00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5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127CD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017025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31 366 292,00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017025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95 023 074,00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B4" w:rsidRPr="009C5F36" w:rsidRDefault="00DD17B4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4 882 438,00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DD17B4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14 233 214,00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DD17B4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1 474 497,00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DD17B4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4 298 429,00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7 359 267,00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3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1921" w:rsidRPr="009C5F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2 560 330,00</w:t>
            </w:r>
            <w:r w:rsidR="005D1921" w:rsidRPr="009C5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6B43F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5400,00 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017025" w:rsidP="000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22 554 468,00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017025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66 566 434,00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7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5962B1">
              <w:rPr>
                <w:rFonts w:ascii="Times New Roman" w:hAnsi="Times New Roman" w:cs="Times New Roman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9 049 419,00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1 476 975,00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CF2467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 w:rsidR="00CF2467">
              <w:rPr>
                <w:rFonts w:ascii="Times New Roman" w:hAnsi="Times New Roman" w:cs="Times New Roman"/>
              </w:rPr>
              <w:t>одно 544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835960" w:rsidRPr="0067010A" w:rsidTr="00665B4F">
        <w:trPr>
          <w:gridAfter w:val="3"/>
          <w:wAfter w:w="34" w:type="dxa"/>
          <w:trHeight w:val="33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7 572 444,00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9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9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4 789 800,00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</w:t>
            </w:r>
            <w:r w:rsidR="00CF2467">
              <w:rPr>
                <w:rFonts w:ascii="Times New Roman" w:hAnsi="Times New Roman" w:cs="Times New Roman"/>
              </w:rPr>
              <w:t xml:space="preserve"> родительской платы получат 544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835960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556 053,00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4 221 549,00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12 198,00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17025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25" w:rsidRPr="005962B1" w:rsidRDefault="00017025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17025">
            <w:pPr>
              <w:rPr>
                <w:rFonts w:ascii="Times New Roman" w:hAnsi="Times New Roman" w:cs="Times New Roman"/>
              </w:rPr>
            </w:pPr>
            <w:r w:rsidRPr="00017025">
              <w:rPr>
                <w:rFonts w:ascii="Times New Roman" w:hAnsi="Times New Roman" w:cs="Times New Roman"/>
              </w:rPr>
              <w:t xml:space="preserve">Мероприятия, направленные на повышение эксплуатационной надежности объектов муниципальной собственности </w:t>
            </w: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0110083530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 w:rsidP="000A6A4F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5 030 129,67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B94DE1" w:rsidRDefault="00B94DE1" w:rsidP="000A6A4F">
            <w:pPr>
              <w:rPr>
                <w:rFonts w:ascii="Times New Roman" w:hAnsi="Times New Roman" w:cs="Times New Roman"/>
                <w:b/>
              </w:rPr>
            </w:pPr>
            <w:r w:rsidRPr="00B94DE1">
              <w:rPr>
                <w:rFonts w:ascii="Times New Roman" w:hAnsi="Times New Roman" w:cs="Times New Roman"/>
                <w:b/>
              </w:rPr>
              <w:t>5 030 129,67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17025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25" w:rsidRDefault="00017025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017025" w:rsidRDefault="00017025" w:rsidP="0001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409 256,57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409 256,57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17025" w:rsidRPr="0067010A" w:rsidTr="00665B4F">
        <w:trPr>
          <w:gridAfter w:val="3"/>
          <w:wAfter w:w="34" w:type="dxa"/>
          <w:trHeight w:val="4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5" w:rsidRDefault="00017025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017025" w:rsidRDefault="00017025" w:rsidP="0001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Default="00017025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4 620 873,10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25" w:rsidRPr="009C5F36" w:rsidRDefault="00017025" w:rsidP="000A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4 620 873,10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25" w:rsidRPr="005962B1" w:rsidRDefault="00017025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94DE1" w:rsidP="00B94D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80 844 864,67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795B1C" w:rsidP="00795B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235 459 992,67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665B4F">
        <w:trPr>
          <w:gridAfter w:val="3"/>
          <w:wAfter w:w="34" w:type="dxa"/>
          <w:trHeight w:val="33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163 704 670,00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517 938 670,00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свыше 1570</w:t>
            </w:r>
            <w:r w:rsidRPr="005962B1">
              <w:rPr>
                <w:rFonts w:ascii="Times New Roman" w:hAnsi="Times New Roman" w:cs="Times New Roman"/>
              </w:rPr>
              <w:t xml:space="preserve"> школьников района получат услуги общего образования</w:t>
            </w: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94 887 574,00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294 954 576,00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636 380,00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1 895 780,00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118 500,00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28 655 863,00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89 075 735,00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4 890 201,00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14 812 763,00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33 240 786,00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081106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113 018 218,00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4 063 098,00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25 098 000,00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9 701 349,00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2 929 833,00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12 466 818,00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58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99" w:rsidRDefault="003C0299" w:rsidP="003C0299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</w:t>
            </w:r>
            <w:r w:rsidRPr="005962B1">
              <w:rPr>
                <w:rFonts w:ascii="Times New Roman" w:hAnsi="Times New Roman" w:cs="Times New Roman"/>
              </w:rPr>
              <w:lastRenderedPageBreak/>
              <w:t xml:space="preserve">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22 609 330,00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67 479 930,00</w:t>
            </w:r>
            <w:r w:rsidR="003C0299"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6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12 301 300,00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36 636 572,00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3 714 992,00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11 064 244,00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63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EB77C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19 779 114,00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92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  <w:r w:rsidRPr="005962B1">
              <w:rPr>
                <w:rFonts w:ascii="Times New Roman" w:hAnsi="Times New Roman" w:cs="Times New Roman"/>
              </w:rPr>
              <w:lastRenderedPageBreak/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87 629 243,96</w:t>
            </w:r>
          </w:p>
        </w:tc>
        <w:tc>
          <w:tcPr>
            <w:tcW w:w="1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B8064B" w:rsidP="00B806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83 895 416,00</w:t>
            </w:r>
          </w:p>
        </w:tc>
        <w:tc>
          <w:tcPr>
            <w:tcW w:w="1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B8064B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83 895 416,00</w:t>
            </w:r>
          </w:p>
        </w:tc>
        <w:tc>
          <w:tcPr>
            <w:tcW w:w="1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255 420 075,96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0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35 926 556,00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081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104 706 920,00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Ежегодно </w:t>
            </w:r>
            <w:r>
              <w:rPr>
                <w:rFonts w:ascii="Times New Roman" w:hAnsi="Times New Roman" w:cs="Times New Roman"/>
              </w:rPr>
              <w:lastRenderedPageBreak/>
              <w:t xml:space="preserve">свыше 1570 </w:t>
            </w:r>
            <w:r w:rsidRPr="005962B1">
              <w:rPr>
                <w:rFonts w:ascii="Times New Roman" w:hAnsi="Times New Roman" w:cs="Times New Roman"/>
              </w:rPr>
              <w:t>школьников района получат услуги общего образования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11707E" w:rsidRPr="0067010A" w:rsidTr="00665B4F">
        <w:trPr>
          <w:gridAfter w:val="4"/>
          <w:wAfter w:w="40" w:type="dxa"/>
          <w:trHeight w:val="40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8D3B75" w:rsidRPr="005962B1" w:rsidRDefault="008D3B75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5962B1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2 050,00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75" w:rsidRDefault="008D3B75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10 843 643,24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31 615 309,24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8 106 442,96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8 113 339,00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8 118 316,00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081106">
              <w:rPr>
                <w:rFonts w:ascii="Times New Roman" w:hAnsi="Times New Roman" w:cs="Times New Roman"/>
                <w:color w:val="000000"/>
              </w:rPr>
              <w:t> 333 106,96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17 23</w:t>
            </w:r>
            <w:r w:rsidR="00245172">
              <w:rPr>
                <w:rFonts w:ascii="Times New Roman" w:hAnsi="Times New Roman" w:cs="Times New Roman"/>
                <w:color w:val="000000"/>
              </w:rPr>
              <w:t>1 729,00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081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49 19</w:t>
            </w:r>
            <w:r w:rsidR="00245172">
              <w:rPr>
                <w:rFonts w:ascii="Times New Roman" w:hAnsi="Times New Roman" w:cs="Times New Roman"/>
                <w:color w:val="000000"/>
              </w:rPr>
              <w:t>4 857,00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081106" w:rsidRPr="0067010A" w:rsidTr="00665B4F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81106" w:rsidRPr="005962B1" w:rsidRDefault="00081106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06" w:rsidRPr="005962B1" w:rsidRDefault="00081106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06" w:rsidRPr="009C5F36" w:rsidRDefault="00081106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06" w:rsidRPr="009C5F36" w:rsidRDefault="00081106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06" w:rsidRPr="009C5F36" w:rsidRDefault="00081106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06" w:rsidRPr="009C5F36" w:rsidRDefault="00081106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06" w:rsidRPr="009C5F36" w:rsidRDefault="00081106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0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6 171,76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06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06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06" w:rsidRDefault="00B8064B" w:rsidP="00081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6 171,76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06" w:rsidRPr="005962B1" w:rsidRDefault="00081106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3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106 680,00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260 040,00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15 251 841,00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081106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45 129 491,00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6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154 130,00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172 130,00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6 470 649,00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B8064B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986 814,80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B8064B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2 876 730,80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4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3 635 775,00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</w:t>
            </w:r>
            <w:r w:rsidRPr="005962B1">
              <w:rPr>
                <w:rFonts w:ascii="Times New Roman" w:hAnsi="Times New Roman" w:cs="Times New Roman"/>
              </w:rPr>
              <w:lastRenderedPageBreak/>
              <w:t>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345" w:rsidRPr="009C5F36" w:rsidRDefault="002A3345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11 245 100,00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9 39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12 001 300,00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32 645 700,00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малообеспеченных семей получают бесплатное школьное питание</w:t>
            </w: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2 126 208,00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8E" w:rsidRPr="005962B1" w:rsidRDefault="00FE1C8E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642 108,00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6 350 386,00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5 194 995,00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tabs>
                <w:tab w:val="center" w:pos="773"/>
              </w:tabs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ab/>
            </w:r>
            <w:r w:rsidR="002A3345">
              <w:rPr>
                <w:rFonts w:ascii="Times New Roman" w:hAnsi="Times New Roman" w:cs="Times New Roman"/>
                <w:color w:val="000000"/>
              </w:rPr>
              <w:t>66 44 760,00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18 190 141,00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468 996,00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381 432,00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461 903,00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1 312 331,00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3 502 946,00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FE1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2 900 101,00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3 971 865,00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10 374 912,00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FF41D0">
            <w:pPr>
              <w:rPr>
                <w:rFonts w:ascii="Times New Roman" w:hAnsi="Times New Roman" w:cs="Times New Roman"/>
              </w:rPr>
            </w:pPr>
            <w:r w:rsidRPr="0008461C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</w:t>
            </w:r>
            <w:r w:rsidRPr="009C5F36">
              <w:rPr>
                <w:rFonts w:ascii="Times New Roman" w:hAnsi="Times New Roman" w:cs="Times New Roman"/>
                <w:lang w:val="en-US"/>
              </w:rPr>
              <w:t>S</w:t>
            </w:r>
            <w:r w:rsidRPr="009C5F36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DC0C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2 178 900,00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6 542 100,00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1 919 430,00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6 239 430,00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DC0C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16 470,00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59 670,00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E210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3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80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04656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A086B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A086B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1A086B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</w:t>
            </w:r>
            <w:r w:rsidRPr="001A086B">
              <w:rPr>
                <w:rFonts w:ascii="Times New Roman" w:hAnsi="Times New Roman" w:cs="Times New Roman"/>
                <w:bCs/>
              </w:rPr>
              <w:lastRenderedPageBreak/>
              <w:t xml:space="preserve">горячего блюда, не считая горячего напитка, </w:t>
            </w: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01100</w:t>
            </w:r>
            <w:r w:rsidR="001A086B" w:rsidRPr="009C5F36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9C5F36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7 089 18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7 280 7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7 280 781,00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21 650 751,00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4F6F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3 619 331,00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3 717 150,00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3 712 276,32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11 048 757,32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80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3 469 858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3 563 631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3 568 504,68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10 601 993,68</w:t>
            </w: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191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219FE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D976DE">
              <w:rPr>
                <w:rFonts w:ascii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0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191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2 741 700,00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4 159 417,92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12 411 412,66</w:t>
            </w:r>
          </w:p>
        </w:tc>
        <w:tc>
          <w:tcPr>
            <w:tcW w:w="17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EC18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D976DE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2 714 200,00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5 510 294,74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4 159 417,92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12 383 912,66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Default="00EC1831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D976DE" w:rsidRDefault="00EC1831" w:rsidP="00D976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Default="00DC0C8C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976DE" w:rsidRDefault="00DC0C8C" w:rsidP="00DC0C8C">
            <w:pPr>
              <w:rPr>
                <w:rFonts w:ascii="Times New Roman" w:hAnsi="Times New Roman" w:cs="Times New Roman"/>
                <w:bCs/>
              </w:rPr>
            </w:pPr>
            <w:r w:rsidRPr="00DC0C8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0B5C0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1 200 000,00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0B5C0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1 2</w:t>
            </w:r>
            <w:r w:rsidR="00673468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DC0C8C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64B" w:rsidRPr="00DC0C8C" w:rsidRDefault="00B8064B" w:rsidP="00DA2566">
            <w:pPr>
              <w:rPr>
                <w:rFonts w:ascii="Times New Roman" w:hAnsi="Times New Roman" w:cs="Times New Roman"/>
                <w:bCs/>
              </w:rPr>
            </w:pPr>
            <w:r w:rsidRPr="00463E37">
              <w:rPr>
                <w:rFonts w:ascii="Times New Roman" w:hAnsi="Times New Roman" w:cs="Times New Roman"/>
                <w:bCs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</w:t>
            </w:r>
            <w:r w:rsidRPr="00463E37">
              <w:rPr>
                <w:rFonts w:ascii="Times New Roman" w:hAnsi="Times New Roman" w:cs="Times New Roman"/>
                <w:bCs/>
              </w:rPr>
              <w:lastRenderedPageBreak/>
              <w:t>повышение их качества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64B" w:rsidRDefault="00B8064B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8400</w:t>
            </w:r>
          </w:p>
        </w:tc>
        <w:tc>
          <w:tcPr>
            <w:tcW w:w="606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DA25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4B">
              <w:rPr>
                <w:rFonts w:ascii="Times New Roman" w:hAnsi="Times New Roman" w:cs="Times New Roman"/>
                <w:b/>
                <w:bCs/>
                <w:color w:val="000000"/>
              </w:rPr>
              <w:t>4 459 500,00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4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4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4B">
              <w:rPr>
                <w:rFonts w:ascii="Times New Roman" w:hAnsi="Times New Roman" w:cs="Times New Roman"/>
                <w:b/>
                <w:bCs/>
                <w:color w:val="000000"/>
              </w:rPr>
              <w:t>4 459 500,00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B806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B" w:rsidRPr="00DC0C8C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444 500,00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B806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B" w:rsidRPr="00DC0C8C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B8064B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B806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15 000,00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B8064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Pr="00DC0C8C" w:rsidRDefault="00B8064B" w:rsidP="00463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463E37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Pr="00463E37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4 000 000,00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4 000 000,00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8064B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Pr="00463E37" w:rsidRDefault="00B8064B" w:rsidP="00463E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64B" w:rsidRDefault="00B8064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4B" w:rsidRPr="00804656" w:rsidRDefault="00B8064B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90" w:rsidRPr="00463E37" w:rsidRDefault="00C83590" w:rsidP="00C83590">
            <w:pPr>
              <w:rPr>
                <w:rFonts w:ascii="Times New Roman" w:hAnsi="Times New Roman" w:cs="Times New Roman"/>
                <w:bCs/>
              </w:rPr>
            </w:pPr>
            <w:r w:rsidRPr="00C83590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0110053030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20 506 500,00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Pr="00C83590" w:rsidRDefault="00C8359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61 519 500,00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12 420 000,00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37 260 000,00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3 750 840,00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11 252 520,00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P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4 335 660,00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590" w:rsidRDefault="00C83590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13 006 980,00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90" w:rsidRPr="00804656" w:rsidRDefault="00C83590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B5C06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C83590" w:rsidRDefault="000B5C06" w:rsidP="00C83590">
            <w:pPr>
              <w:rPr>
                <w:rFonts w:ascii="Times New Roman" w:hAnsi="Times New Roman" w:cs="Times New Roman"/>
                <w:bCs/>
              </w:rPr>
            </w:pPr>
            <w:r w:rsidRPr="000B5C06">
              <w:rPr>
                <w:rFonts w:ascii="Times New Roman" w:hAnsi="Times New Roman" w:cs="Times New Roman"/>
                <w:bCs/>
              </w:rPr>
              <w:t>Мероприятия, направленные на повышение эксплуатационной надежности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0110083530</w:t>
            </w: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10 965 984,00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10 965 984,00</w:t>
            </w: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06" w:rsidRPr="0080465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B5C06" w:rsidRPr="0067010A" w:rsidTr="00665B4F">
        <w:trPr>
          <w:gridAfter w:val="4"/>
          <w:wAfter w:w="40" w:type="dxa"/>
          <w:trHeight w:val="415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C83590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Default="000B5C06" w:rsidP="00C835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06" w:rsidRPr="00804656" w:rsidRDefault="000B5C06" w:rsidP="00C835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5960" w:rsidRPr="0067010A" w:rsidTr="00665B4F">
        <w:trPr>
          <w:gridAfter w:val="4"/>
          <w:wAfter w:w="40" w:type="dxa"/>
          <w:trHeight w:val="585"/>
        </w:trPr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B5C0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345 228 756,76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338 849 074,74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340 100 197,92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9C5F36" w:rsidRDefault="00665B4F" w:rsidP="00665B4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1 024 178 029,42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65B4F">
        <w:trPr>
          <w:gridAfter w:val="3"/>
          <w:wAfter w:w="34" w:type="dxa"/>
          <w:trHeight w:val="330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835960" w:rsidRPr="0067010A" w:rsidTr="00042A54">
        <w:trPr>
          <w:gridAfter w:val="3"/>
          <w:wAfter w:w="34" w:type="dxa"/>
          <w:trHeight w:val="577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</w:t>
            </w:r>
            <w:r w:rsidRPr="005962B1">
              <w:rPr>
                <w:rFonts w:ascii="Times New Roman" w:hAnsi="Times New Roman" w:cs="Times New Roman"/>
              </w:rPr>
              <w:lastRenderedPageBreak/>
              <w:t>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042A54" w:rsidRDefault="00042A54" w:rsidP="00042A5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2A54">
              <w:rPr>
                <w:rFonts w:ascii="Times New Roman" w:hAnsi="Times New Roman" w:cs="Times New Roman"/>
                <w:b/>
                <w:color w:val="000000"/>
              </w:rPr>
              <w:t>11 492 304,04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042A54" w:rsidRDefault="00042A54" w:rsidP="00D54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A54">
              <w:rPr>
                <w:rFonts w:ascii="Times New Roman" w:hAnsi="Times New Roman" w:cs="Times New Roman"/>
                <w:b/>
                <w:color w:val="000000"/>
              </w:rPr>
              <w:t>11 767 065,00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042A54" w:rsidRDefault="00042A54" w:rsidP="00D54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A54">
              <w:rPr>
                <w:rFonts w:ascii="Times New Roman" w:hAnsi="Times New Roman" w:cs="Times New Roman"/>
                <w:b/>
                <w:color w:val="000000"/>
              </w:rPr>
              <w:t>11 767 065,00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042A54" w:rsidRDefault="00042A54" w:rsidP="00D544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2A54">
              <w:rPr>
                <w:rFonts w:ascii="Times New Roman" w:hAnsi="Times New Roman" w:cs="Times New Roman"/>
                <w:b/>
                <w:color w:val="000000"/>
              </w:rPr>
              <w:t>35 026 434,04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зывают дополнительны</w:t>
            </w:r>
            <w:r>
              <w:rPr>
                <w:rFonts w:ascii="Times New Roman" w:hAnsi="Times New Roman" w:cs="Times New Roman"/>
              </w:rPr>
              <w:lastRenderedPageBreak/>
              <w:t>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042A54" w:rsidRPr="0067010A" w:rsidTr="00665B4F">
        <w:trPr>
          <w:gridAfter w:val="3"/>
          <w:wAfter w:w="34" w:type="dxa"/>
          <w:trHeight w:val="870"/>
        </w:trPr>
        <w:tc>
          <w:tcPr>
            <w:tcW w:w="5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A54" w:rsidRDefault="00042A54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042A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11 490 304,04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11 765 065,00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11 765 065,00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35 020 434,04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042A54" w:rsidRPr="0067010A" w:rsidTr="00042A54">
        <w:trPr>
          <w:gridAfter w:val="3"/>
          <w:wAfter w:w="34" w:type="dxa"/>
          <w:trHeight w:val="382"/>
        </w:trPr>
        <w:tc>
          <w:tcPr>
            <w:tcW w:w="5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A54" w:rsidRDefault="00042A54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A54" w:rsidRPr="009C5F36" w:rsidRDefault="00042A54" w:rsidP="00D5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042A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54" w:rsidRDefault="00042A54" w:rsidP="00D544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71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54" w:rsidRPr="005962B1" w:rsidRDefault="00042A54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46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591 981,00</w:t>
            </w: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3"/>
          <w:wAfter w:w="34" w:type="dxa"/>
          <w:trHeight w:val="315"/>
        </w:trPr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042A54" w:rsidRDefault="00042A54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A54">
              <w:rPr>
                <w:rFonts w:ascii="Times New Roman" w:hAnsi="Times New Roman" w:cs="Times New Roman"/>
                <w:b/>
                <w:bCs/>
                <w:color w:val="000000"/>
              </w:rPr>
              <w:t>11 689 631,04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042A54" w:rsidRDefault="00042A54">
            <w:pPr>
              <w:rPr>
                <w:rFonts w:ascii="Times New Roman" w:hAnsi="Times New Roman" w:cs="Times New Roman"/>
                <w:b/>
              </w:rPr>
            </w:pPr>
            <w:r w:rsidRPr="00042A54">
              <w:rPr>
                <w:rFonts w:ascii="Times New Roman" w:hAnsi="Times New Roman" w:cs="Times New Roman"/>
                <w:b/>
              </w:rPr>
              <w:t>11 964 392,00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042A54" w:rsidRDefault="00042A54">
            <w:pPr>
              <w:rPr>
                <w:rFonts w:ascii="Times New Roman" w:hAnsi="Times New Roman" w:cs="Times New Roman"/>
                <w:b/>
              </w:rPr>
            </w:pPr>
            <w:r w:rsidRPr="00042A54">
              <w:rPr>
                <w:rFonts w:ascii="Times New Roman" w:hAnsi="Times New Roman" w:cs="Times New Roman"/>
                <w:b/>
              </w:rPr>
              <w:t>11 964 392,00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042A54" w:rsidRDefault="00042A54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35 618 415,04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4B4A41" w:rsidRDefault="00D5441A" w:rsidP="00D544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665B4F">
        <w:trPr>
          <w:gridAfter w:val="3"/>
          <w:wAfter w:w="34" w:type="dxa"/>
          <w:trHeight w:val="34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835960" w:rsidRPr="0067010A" w:rsidTr="00665B4F">
        <w:trPr>
          <w:gridAfter w:val="3"/>
          <w:wAfter w:w="34" w:type="dxa"/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462 000,00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835960" w:rsidRPr="0067010A" w:rsidTr="00665B4F">
        <w:trPr>
          <w:gridAfter w:val="3"/>
          <w:wAfter w:w="34" w:type="dxa"/>
          <w:trHeight w:val="315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462 000,00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65B4F">
        <w:trPr>
          <w:gridAfter w:val="3"/>
          <w:wAfter w:w="34" w:type="dxa"/>
          <w:trHeight w:val="375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835960" w:rsidRPr="0067010A" w:rsidTr="00665B4F">
        <w:trPr>
          <w:trHeight w:val="882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331 081,00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1 839 081,00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8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отдыху и оздоровлению детей в каникулярное время за счет </w:t>
            </w:r>
            <w:r w:rsidRPr="009C5F36">
              <w:rPr>
                <w:rFonts w:ascii="Times New Roman" w:hAnsi="Times New Roman" w:cs="Times New Roman"/>
              </w:rPr>
              <w:lastRenderedPageBreak/>
              <w:t>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136 081,00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463E37" w:rsidP="0006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1 254 081,00</w:t>
            </w:r>
          </w:p>
        </w:tc>
        <w:tc>
          <w:tcPr>
            <w:tcW w:w="174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 1817 детей оздоровлены </w:t>
            </w:r>
            <w:r w:rsidRPr="009C5F36">
              <w:rPr>
                <w:rFonts w:ascii="Times New Roman" w:hAnsi="Times New Roman" w:cs="Times New Roman"/>
              </w:rPr>
              <w:lastRenderedPageBreak/>
              <w:t>будут</w:t>
            </w:r>
          </w:p>
        </w:tc>
      </w:tr>
      <w:tr w:rsidR="00835960" w:rsidRPr="0067010A" w:rsidTr="00665B4F">
        <w:trPr>
          <w:trHeight w:val="8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449 310,00</w:t>
            </w:r>
          </w:p>
        </w:tc>
        <w:tc>
          <w:tcPr>
            <w:tcW w:w="174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8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45 230,00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135 690,00</w:t>
            </w:r>
          </w:p>
        </w:tc>
        <w:tc>
          <w:tcPr>
            <w:tcW w:w="174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52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422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615 900,00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260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7 847 700,00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1570 детей будет организован отдых  в каникулярное время</w:t>
            </w:r>
          </w:p>
        </w:tc>
      </w:tr>
      <w:tr w:rsidR="00835960" w:rsidRPr="0067010A" w:rsidTr="00665B4F">
        <w:trPr>
          <w:trHeight w:val="25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7 456 500,00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25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391 200,00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430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202 285,80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A44855" w:rsidRDefault="00A44855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4855">
              <w:rPr>
                <w:rFonts w:ascii="Times New Roman" w:hAnsi="Times New Roman" w:cs="Times New Roman"/>
                <w:b/>
                <w:color w:val="000000"/>
              </w:rPr>
              <w:t>561 537,80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trHeight w:val="43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9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202 285,80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A44855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561 537,80</w:t>
            </w: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4"/>
          <w:wAfter w:w="40" w:type="dxa"/>
          <w:trHeight w:val="300"/>
        </w:trPr>
        <w:tc>
          <w:tcPr>
            <w:tcW w:w="4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A44855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3 149 266,80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A448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3 549 526,00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A448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3 549 526,00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A44855" w:rsidP="00422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10 248 318,80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67010A" w:rsidTr="00665B4F">
        <w:trPr>
          <w:gridAfter w:val="4"/>
          <w:wAfter w:w="40" w:type="dxa"/>
          <w:trHeight w:val="360"/>
        </w:trPr>
        <w:tc>
          <w:tcPr>
            <w:tcW w:w="1655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6</w:t>
            </w:r>
            <w:r w:rsidR="008914C2">
              <w:rPr>
                <w:rFonts w:ascii="Times New Roman" w:hAnsi="Times New Roman" w:cs="Times New Roman"/>
              </w:rPr>
              <w:t>.</w:t>
            </w:r>
            <w:r w:rsidRPr="009C5F36">
              <w:rPr>
                <w:rFonts w:ascii="Times New Roman" w:hAnsi="Times New Roman" w:cs="Times New Roman"/>
              </w:rPr>
              <w:t xml:space="preserve"> Профилактика безнадзорности и правонарушений несовершеннолетних</w:t>
            </w:r>
          </w:p>
        </w:tc>
      </w:tr>
      <w:tr w:rsidR="00835960" w:rsidRPr="0067010A" w:rsidTr="00665B4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</w:t>
            </w:r>
            <w:r w:rsidRPr="009C5F36">
              <w:rPr>
                <w:rFonts w:ascii="Times New Roman" w:hAnsi="Times New Roman" w:cs="Times New Roman"/>
              </w:rPr>
              <w:lastRenderedPageBreak/>
              <w:t>"Создание условий для развития образования"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665B4F">
        <w:trPr>
          <w:trHeight w:val="499"/>
        </w:trPr>
        <w:tc>
          <w:tcPr>
            <w:tcW w:w="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Итого по задаче 6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44772F" w:rsidRPr="0067010A" w:rsidTr="00665B4F">
        <w:trPr>
          <w:gridAfter w:val="3"/>
          <w:wAfter w:w="34" w:type="dxa"/>
          <w:trHeight w:val="499"/>
        </w:trPr>
        <w:tc>
          <w:tcPr>
            <w:tcW w:w="1656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Pr="00A539CD" w:rsidRDefault="0044772F" w:rsidP="00A539CD">
            <w:pPr>
              <w:rPr>
                <w:rFonts w:ascii="Times New Roman" w:hAnsi="Times New Roman" w:cs="Times New Roman"/>
                <w:highlight w:val="yellow"/>
              </w:rPr>
            </w:pPr>
            <w:r w:rsidRPr="00DA2566">
              <w:rPr>
                <w:rFonts w:ascii="Times New Roman" w:hAnsi="Times New Roman" w:cs="Times New Roman"/>
              </w:rPr>
              <w:t xml:space="preserve">Задача 7. Обеспечение </w:t>
            </w:r>
            <w:r w:rsidR="00A539CD" w:rsidRPr="00DA2566">
              <w:rPr>
                <w:rFonts w:ascii="Times New Roman" w:hAnsi="Times New Roman" w:cs="Times New Roman"/>
              </w:rPr>
              <w:t>внедрения</w:t>
            </w:r>
            <w:r w:rsidRPr="00DA2566">
              <w:rPr>
                <w:rFonts w:ascii="Times New Roman" w:hAnsi="Times New Roman" w:cs="Times New Roman"/>
              </w:rPr>
              <w:t xml:space="preserve"> персонифицированного финансирования </w:t>
            </w: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A44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0110083560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9C5F36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645 000,00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616 212,48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616 212,48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9 440,00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9 440,00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 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DA2566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5" w:rsidRDefault="00A44855" w:rsidP="00072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Default="00A44855" w:rsidP="000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6 447,52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A44855" w:rsidRPr="0067010A" w:rsidTr="00665B4F">
        <w:trPr>
          <w:gridAfter w:val="2"/>
          <w:wAfter w:w="25" w:type="dxa"/>
          <w:trHeight w:val="499"/>
        </w:trPr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5" w:rsidRDefault="00A44855" w:rsidP="00A44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задаче 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5" w:rsidRDefault="00A44855" w:rsidP="00A44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9C5F36" w:rsidRDefault="00A44855" w:rsidP="00A4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A44855" w:rsidRDefault="00A44855" w:rsidP="00A44855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645 000,00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A44855" w:rsidRDefault="00A44855" w:rsidP="00A44855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A44855" w:rsidRDefault="00A44855" w:rsidP="00A44855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855" w:rsidRPr="00A44855" w:rsidRDefault="00A44855" w:rsidP="00A44855">
            <w:pPr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645 000,00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5" w:rsidRPr="005962B1" w:rsidRDefault="00A44855" w:rsidP="00A44855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44855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441 732 519,27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44855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1 306 674 755,93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390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148 330 350,67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405 622 510,67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259 874 481,31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463E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796 896 847,59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28 095 188,69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30 626 826,23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29 294 920,15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88 016 935,07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665B4F">
        <w:trPr>
          <w:gridAfter w:val="2"/>
          <w:wAfter w:w="25" w:type="dxa"/>
          <w:trHeight w:val="195"/>
        </w:trPr>
        <w:tc>
          <w:tcPr>
            <w:tcW w:w="37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5 432 498,60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9C2A0D" w:rsidP="00A14B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16 138 462,60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10 885 933,66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7 626 333,66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 местного бюджета 0,00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9 592 797,43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6 333 197,43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8B7FE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рублей.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1 293 136,23 рублей, в том числе по годам: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1 293 136,23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5113DF" w:rsidRPr="00AE21E1" w:rsidRDefault="005113DF" w:rsidP="00C65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На 01.10.2020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проживало 127  детей-сирот и детей, оставшихся без попечения родителей, из них </w:t>
      </w:r>
      <w:r w:rsidRPr="00AC2D97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–41 ребенок, под опекой на возмездной основе – 83 ребенка, под предварительной опекой – 3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138 детей в 2019 году до 127 детей   в 2020 году. Формой опеки, которой отдается в настоящее время предпочтение гражданами, является приемная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Другим проблемным моментом остается недостаточное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на 01.10.2020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95 человек.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533253">
          <w:pgSz w:w="11906" w:h="16838"/>
          <w:pgMar w:top="567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533253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8"/>
        <w:gridCol w:w="1123"/>
        <w:gridCol w:w="153"/>
        <w:gridCol w:w="26"/>
        <w:gridCol w:w="960"/>
        <w:gridCol w:w="6"/>
        <w:gridCol w:w="283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2021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2022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A075C9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</w:t>
            </w:r>
            <w:r w:rsidR="00A075C9" w:rsidRPr="00A075C9">
              <w:rPr>
                <w:rFonts w:ascii="Times New Roman" w:hAnsi="Times New Roman" w:cs="Times New Roman"/>
              </w:rPr>
              <w:t>3</w:t>
            </w:r>
            <w:r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4 889 400,00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763 407,00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876837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4 889 400,00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A362B4">
        <w:trPr>
          <w:trHeight w:val="727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4 272 352,02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4 272 352,02 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 из числа детей-сирот и детей оставшихся без попечения родителей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22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22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86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E97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82E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53" w:rsidRPr="0067010A" w:rsidTr="00304C1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3253" w:rsidRPr="0067010A" w:rsidRDefault="00533253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53" w:rsidRPr="0067010A" w:rsidRDefault="00533253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5113DF" w:rsidRPr="0067010A" w:rsidTr="00533253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55CB7" w:rsidRDefault="00A338D6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9B33A1">
              <w:rPr>
                <w:rFonts w:ascii="Times New Roman" w:hAnsi="Times New Roman" w:cs="Times New Roman"/>
                <w:sz w:val="28"/>
                <w:szCs w:val="28"/>
              </w:rPr>
              <w:t>38 183 244,00</w:t>
            </w:r>
            <w:r w:rsidR="00C55CB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3A1">
              <w:rPr>
                <w:rFonts w:ascii="Times New Roman" w:hAnsi="Times New Roman" w:cs="Times New Roman"/>
                <w:sz w:val="28"/>
                <w:szCs w:val="28"/>
              </w:rPr>
              <w:t>13 119 846,00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рублей,</w:t>
            </w:r>
          </w:p>
          <w:p w:rsidR="001E56A9" w:rsidRDefault="00C55CB7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рублей,</w:t>
            </w:r>
          </w:p>
          <w:p w:rsid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9B33A1">
              <w:rPr>
                <w:rFonts w:ascii="Times New Roman" w:hAnsi="Times New Roman" w:cs="Times New Roman"/>
                <w:sz w:val="28"/>
                <w:szCs w:val="28"/>
              </w:rPr>
              <w:t>38 183 244,00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650F0C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3A1">
              <w:rPr>
                <w:rFonts w:ascii="Times New Roman" w:hAnsi="Times New Roman" w:cs="Times New Roman"/>
                <w:sz w:val="28"/>
                <w:szCs w:val="28"/>
              </w:rPr>
              <w:t>13 119 846,00</w:t>
            </w:r>
            <w:r w:rsidR="00650F0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4873F5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F0C" w:rsidRP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Default="00AF0ED3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6E1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6E1FF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и прочие мероприятия в сфере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7F7F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92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3 809 347,00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12731B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11 399 363,00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2 577 484,00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2 566 471,00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12731B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7 710 426,00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731B">
              <w:rPr>
                <w:rFonts w:ascii="Times New Roman" w:hAnsi="Times New Roman" w:cs="Times New Roman"/>
                <w:sz w:val="20"/>
                <w:szCs w:val="20"/>
              </w:rPr>
              <w:t>78 401,00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12731B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2 328 551,00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1 075 386,00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9 310 499,00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12731B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26 783 881,00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5 606 950,00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12731B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16 782 036,00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12731B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1 666 520,00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5 041 396,00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1 719 584,43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3 947 490,43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129 544,57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569 258,57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8F66A7" w:rsidRPr="00264860" w:rsidRDefault="008F66A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58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9A7158" w:rsidRPr="00264860" w:rsidRDefault="008F66A7" w:rsidP="009A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418" w:type="dxa"/>
            <w:gridSpan w:val="2"/>
            <w:noWrap/>
            <w:hideMark/>
          </w:tcPr>
          <w:p w:rsidR="009A7158" w:rsidRDefault="009A7158" w:rsidP="009A715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9A7158" w:rsidRDefault="009A7158" w:rsidP="009A715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9A7158" w:rsidRPr="00264860" w:rsidRDefault="008F66A7" w:rsidP="009A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A7158" w:rsidRPr="00C20D3C" w:rsidRDefault="009A7158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33A1" w:rsidRPr="00C20D3C" w:rsidTr="00E618E9">
        <w:trPr>
          <w:gridAfter w:val="1"/>
          <w:wAfter w:w="675" w:type="dxa"/>
          <w:trHeight w:val="64"/>
        </w:trPr>
        <w:tc>
          <w:tcPr>
            <w:tcW w:w="391" w:type="dxa"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9B33A1" w:rsidRPr="00264860" w:rsidRDefault="009B33A1" w:rsidP="009B3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13 119 846,00</w:t>
            </w:r>
          </w:p>
        </w:tc>
        <w:tc>
          <w:tcPr>
            <w:tcW w:w="1418" w:type="dxa"/>
            <w:gridSpan w:val="2"/>
            <w:noWrap/>
            <w:hideMark/>
          </w:tcPr>
          <w:p w:rsidR="009B33A1" w:rsidRDefault="009B33A1" w:rsidP="009B33A1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9B33A1" w:rsidRDefault="009B33A1" w:rsidP="009B33A1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9B33A1" w:rsidRPr="00264860" w:rsidRDefault="009B33A1" w:rsidP="009B3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38 183 244,00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9B33A1" w:rsidRPr="00C20D3C" w:rsidRDefault="009B33A1" w:rsidP="009B3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6F2924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924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E618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47" w:rsidRDefault="00552347" w:rsidP="00534558">
      <w:pPr>
        <w:spacing w:after="0" w:line="240" w:lineRule="auto"/>
      </w:pPr>
      <w:r>
        <w:separator/>
      </w:r>
    </w:p>
  </w:endnote>
  <w:endnote w:type="continuationSeparator" w:id="0">
    <w:p w:rsidR="00552347" w:rsidRDefault="00552347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47" w:rsidRDefault="00552347" w:rsidP="00534558">
      <w:pPr>
        <w:spacing w:after="0" w:line="240" w:lineRule="auto"/>
      </w:pPr>
      <w:r>
        <w:separator/>
      </w:r>
    </w:p>
  </w:footnote>
  <w:footnote w:type="continuationSeparator" w:id="0">
    <w:p w:rsidR="00552347" w:rsidRDefault="00552347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9"/>
  </w:num>
  <w:num w:numId="5">
    <w:abstractNumId w:val="5"/>
  </w:num>
  <w:num w:numId="6">
    <w:abstractNumId w:val="22"/>
  </w:num>
  <w:num w:numId="7">
    <w:abstractNumId w:val="39"/>
  </w:num>
  <w:num w:numId="8">
    <w:abstractNumId w:val="35"/>
  </w:num>
  <w:num w:numId="9">
    <w:abstractNumId w:val="41"/>
  </w:num>
  <w:num w:numId="10">
    <w:abstractNumId w:val="10"/>
  </w:num>
  <w:num w:numId="11">
    <w:abstractNumId w:val="29"/>
  </w:num>
  <w:num w:numId="12">
    <w:abstractNumId w:val="15"/>
  </w:num>
  <w:num w:numId="13">
    <w:abstractNumId w:val="7"/>
  </w:num>
  <w:num w:numId="14">
    <w:abstractNumId w:val="24"/>
  </w:num>
  <w:num w:numId="15">
    <w:abstractNumId w:val="2"/>
  </w:num>
  <w:num w:numId="16">
    <w:abstractNumId w:val="43"/>
  </w:num>
  <w:num w:numId="17">
    <w:abstractNumId w:val="13"/>
  </w:num>
  <w:num w:numId="18">
    <w:abstractNumId w:val="34"/>
  </w:num>
  <w:num w:numId="19">
    <w:abstractNumId w:val="21"/>
  </w:num>
  <w:num w:numId="20">
    <w:abstractNumId w:val="23"/>
  </w:num>
  <w:num w:numId="21">
    <w:abstractNumId w:val="37"/>
  </w:num>
  <w:num w:numId="22">
    <w:abstractNumId w:val="20"/>
  </w:num>
  <w:num w:numId="23">
    <w:abstractNumId w:val="25"/>
  </w:num>
  <w:num w:numId="24">
    <w:abstractNumId w:val="19"/>
  </w:num>
  <w:num w:numId="25">
    <w:abstractNumId w:val="0"/>
  </w:num>
  <w:num w:numId="26">
    <w:abstractNumId w:val="11"/>
  </w:num>
  <w:num w:numId="27">
    <w:abstractNumId w:val="3"/>
  </w:num>
  <w:num w:numId="28">
    <w:abstractNumId w:val="17"/>
  </w:num>
  <w:num w:numId="29">
    <w:abstractNumId w:val="30"/>
  </w:num>
  <w:num w:numId="30">
    <w:abstractNumId w:val="26"/>
  </w:num>
  <w:num w:numId="31">
    <w:abstractNumId w:val="31"/>
  </w:num>
  <w:num w:numId="32">
    <w:abstractNumId w:val="18"/>
  </w:num>
  <w:num w:numId="33">
    <w:abstractNumId w:val="28"/>
  </w:num>
  <w:num w:numId="34">
    <w:abstractNumId w:val="1"/>
  </w:num>
  <w:num w:numId="35">
    <w:abstractNumId w:val="36"/>
  </w:num>
  <w:num w:numId="36">
    <w:abstractNumId w:val="8"/>
  </w:num>
  <w:num w:numId="37">
    <w:abstractNumId w:val="27"/>
  </w:num>
  <w:num w:numId="38">
    <w:abstractNumId w:val="32"/>
  </w:num>
  <w:num w:numId="39">
    <w:abstractNumId w:val="44"/>
  </w:num>
  <w:num w:numId="40">
    <w:abstractNumId w:val="40"/>
  </w:num>
  <w:num w:numId="41">
    <w:abstractNumId w:val="42"/>
  </w:num>
  <w:num w:numId="42">
    <w:abstractNumId w:val="14"/>
  </w:num>
  <w:num w:numId="43">
    <w:abstractNumId w:val="33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025"/>
    <w:rsid w:val="000174A3"/>
    <w:rsid w:val="0003075A"/>
    <w:rsid w:val="00034B08"/>
    <w:rsid w:val="00036FC1"/>
    <w:rsid w:val="00041031"/>
    <w:rsid w:val="00042A54"/>
    <w:rsid w:val="0004418C"/>
    <w:rsid w:val="00046938"/>
    <w:rsid w:val="00052928"/>
    <w:rsid w:val="00055B3E"/>
    <w:rsid w:val="000624A3"/>
    <w:rsid w:val="00063D76"/>
    <w:rsid w:val="000661ED"/>
    <w:rsid w:val="000706D9"/>
    <w:rsid w:val="0007120C"/>
    <w:rsid w:val="00072427"/>
    <w:rsid w:val="00072949"/>
    <w:rsid w:val="00072C6B"/>
    <w:rsid w:val="000736BE"/>
    <w:rsid w:val="0007695F"/>
    <w:rsid w:val="00081106"/>
    <w:rsid w:val="0008461C"/>
    <w:rsid w:val="00085CCA"/>
    <w:rsid w:val="00085F72"/>
    <w:rsid w:val="0009000D"/>
    <w:rsid w:val="0009062C"/>
    <w:rsid w:val="0009661A"/>
    <w:rsid w:val="000971D1"/>
    <w:rsid w:val="000A1257"/>
    <w:rsid w:val="000A3AFE"/>
    <w:rsid w:val="000A41BB"/>
    <w:rsid w:val="000A5413"/>
    <w:rsid w:val="000A5F07"/>
    <w:rsid w:val="000A6A4F"/>
    <w:rsid w:val="000B1B3B"/>
    <w:rsid w:val="000B1C56"/>
    <w:rsid w:val="000B32ED"/>
    <w:rsid w:val="000B40E1"/>
    <w:rsid w:val="000B47EF"/>
    <w:rsid w:val="000B5C06"/>
    <w:rsid w:val="000C0673"/>
    <w:rsid w:val="000D1C2A"/>
    <w:rsid w:val="000D4D62"/>
    <w:rsid w:val="000E26F8"/>
    <w:rsid w:val="000E694F"/>
    <w:rsid w:val="000F0C36"/>
    <w:rsid w:val="000F292B"/>
    <w:rsid w:val="000F7945"/>
    <w:rsid w:val="001074FA"/>
    <w:rsid w:val="0011326A"/>
    <w:rsid w:val="0011707E"/>
    <w:rsid w:val="00117F34"/>
    <w:rsid w:val="00121AC6"/>
    <w:rsid w:val="00121F4F"/>
    <w:rsid w:val="0012731B"/>
    <w:rsid w:val="00127CD4"/>
    <w:rsid w:val="0013341B"/>
    <w:rsid w:val="00137F33"/>
    <w:rsid w:val="00143736"/>
    <w:rsid w:val="001457C7"/>
    <w:rsid w:val="00153439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7E2"/>
    <w:rsid w:val="00183F55"/>
    <w:rsid w:val="00184A26"/>
    <w:rsid w:val="0018571F"/>
    <w:rsid w:val="001918E1"/>
    <w:rsid w:val="00191FEC"/>
    <w:rsid w:val="00197258"/>
    <w:rsid w:val="0019729A"/>
    <w:rsid w:val="00197633"/>
    <w:rsid w:val="00197FFC"/>
    <w:rsid w:val="001A086B"/>
    <w:rsid w:val="001A1FBE"/>
    <w:rsid w:val="001A3BCC"/>
    <w:rsid w:val="001A68A0"/>
    <w:rsid w:val="001A7AA6"/>
    <w:rsid w:val="001B02C9"/>
    <w:rsid w:val="001B26A0"/>
    <w:rsid w:val="001B4542"/>
    <w:rsid w:val="001B5E3E"/>
    <w:rsid w:val="001B6DFF"/>
    <w:rsid w:val="001C338A"/>
    <w:rsid w:val="001C4AA5"/>
    <w:rsid w:val="001C67D1"/>
    <w:rsid w:val="001D0E03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3A9A"/>
    <w:rsid w:val="00213CCD"/>
    <w:rsid w:val="00220349"/>
    <w:rsid w:val="002231DA"/>
    <w:rsid w:val="0022797C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C2"/>
    <w:rsid w:val="00264860"/>
    <w:rsid w:val="002663AB"/>
    <w:rsid w:val="00270174"/>
    <w:rsid w:val="00281646"/>
    <w:rsid w:val="00282968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3345"/>
    <w:rsid w:val="002A483A"/>
    <w:rsid w:val="002A5994"/>
    <w:rsid w:val="002B0DA1"/>
    <w:rsid w:val="002B0E8B"/>
    <w:rsid w:val="002B1F08"/>
    <w:rsid w:val="002B3639"/>
    <w:rsid w:val="002B3C9D"/>
    <w:rsid w:val="002C3234"/>
    <w:rsid w:val="002C7550"/>
    <w:rsid w:val="002D0602"/>
    <w:rsid w:val="002D35AC"/>
    <w:rsid w:val="002D5262"/>
    <w:rsid w:val="002D5974"/>
    <w:rsid w:val="002E14E9"/>
    <w:rsid w:val="002E36B8"/>
    <w:rsid w:val="002E4765"/>
    <w:rsid w:val="002E5989"/>
    <w:rsid w:val="002E68ED"/>
    <w:rsid w:val="002F2B72"/>
    <w:rsid w:val="002F543C"/>
    <w:rsid w:val="002F56DC"/>
    <w:rsid w:val="002F60C8"/>
    <w:rsid w:val="003026B2"/>
    <w:rsid w:val="0030299F"/>
    <w:rsid w:val="00304C14"/>
    <w:rsid w:val="003057BC"/>
    <w:rsid w:val="00315A17"/>
    <w:rsid w:val="00316649"/>
    <w:rsid w:val="003236EA"/>
    <w:rsid w:val="003239FC"/>
    <w:rsid w:val="0032785C"/>
    <w:rsid w:val="00327C51"/>
    <w:rsid w:val="003330B0"/>
    <w:rsid w:val="0034276A"/>
    <w:rsid w:val="00343A6E"/>
    <w:rsid w:val="00344511"/>
    <w:rsid w:val="00346D67"/>
    <w:rsid w:val="00350539"/>
    <w:rsid w:val="003506BC"/>
    <w:rsid w:val="00351590"/>
    <w:rsid w:val="003515A6"/>
    <w:rsid w:val="00353048"/>
    <w:rsid w:val="00354CDA"/>
    <w:rsid w:val="003608CD"/>
    <w:rsid w:val="0036235D"/>
    <w:rsid w:val="003633A1"/>
    <w:rsid w:val="00363E5E"/>
    <w:rsid w:val="00364D7C"/>
    <w:rsid w:val="003718C9"/>
    <w:rsid w:val="00381785"/>
    <w:rsid w:val="00384B13"/>
    <w:rsid w:val="00385B28"/>
    <w:rsid w:val="003A07B3"/>
    <w:rsid w:val="003A1183"/>
    <w:rsid w:val="003A5D82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55F"/>
    <w:rsid w:val="003F79EB"/>
    <w:rsid w:val="003F7D70"/>
    <w:rsid w:val="003F7DA1"/>
    <w:rsid w:val="0040116E"/>
    <w:rsid w:val="0040152E"/>
    <w:rsid w:val="00405BA5"/>
    <w:rsid w:val="004062AE"/>
    <w:rsid w:val="00406779"/>
    <w:rsid w:val="004070DA"/>
    <w:rsid w:val="00410BB8"/>
    <w:rsid w:val="004229F3"/>
    <w:rsid w:val="004255A4"/>
    <w:rsid w:val="004274DA"/>
    <w:rsid w:val="00433B67"/>
    <w:rsid w:val="004363C6"/>
    <w:rsid w:val="00436DF5"/>
    <w:rsid w:val="00437909"/>
    <w:rsid w:val="0044772F"/>
    <w:rsid w:val="00451756"/>
    <w:rsid w:val="004601AB"/>
    <w:rsid w:val="004601ED"/>
    <w:rsid w:val="00463E37"/>
    <w:rsid w:val="00466693"/>
    <w:rsid w:val="0046764C"/>
    <w:rsid w:val="00470756"/>
    <w:rsid w:val="004761E3"/>
    <w:rsid w:val="00482EAD"/>
    <w:rsid w:val="0048509F"/>
    <w:rsid w:val="004873F5"/>
    <w:rsid w:val="0049151A"/>
    <w:rsid w:val="00493C27"/>
    <w:rsid w:val="004A3F28"/>
    <w:rsid w:val="004A5A81"/>
    <w:rsid w:val="004A77DE"/>
    <w:rsid w:val="004B378F"/>
    <w:rsid w:val="004B4457"/>
    <w:rsid w:val="004B4A41"/>
    <w:rsid w:val="004B4DCD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825"/>
    <w:rsid w:val="00510590"/>
    <w:rsid w:val="005113DF"/>
    <w:rsid w:val="005141D6"/>
    <w:rsid w:val="00530663"/>
    <w:rsid w:val="0053249E"/>
    <w:rsid w:val="00533253"/>
    <w:rsid w:val="00534558"/>
    <w:rsid w:val="00534614"/>
    <w:rsid w:val="0054014E"/>
    <w:rsid w:val="00540E52"/>
    <w:rsid w:val="005472CF"/>
    <w:rsid w:val="00552347"/>
    <w:rsid w:val="0055626A"/>
    <w:rsid w:val="00557FF8"/>
    <w:rsid w:val="00565E26"/>
    <w:rsid w:val="00573830"/>
    <w:rsid w:val="00577D0E"/>
    <w:rsid w:val="0058548C"/>
    <w:rsid w:val="00592936"/>
    <w:rsid w:val="00594F32"/>
    <w:rsid w:val="005960AF"/>
    <w:rsid w:val="005962B1"/>
    <w:rsid w:val="005A5631"/>
    <w:rsid w:val="005A6008"/>
    <w:rsid w:val="005A601D"/>
    <w:rsid w:val="005B7A46"/>
    <w:rsid w:val="005C3EDF"/>
    <w:rsid w:val="005C5C05"/>
    <w:rsid w:val="005C7249"/>
    <w:rsid w:val="005D1921"/>
    <w:rsid w:val="005D5B08"/>
    <w:rsid w:val="005E0CF6"/>
    <w:rsid w:val="005E32D8"/>
    <w:rsid w:val="005F2088"/>
    <w:rsid w:val="005F36D2"/>
    <w:rsid w:val="005F4951"/>
    <w:rsid w:val="005F4C78"/>
    <w:rsid w:val="00605287"/>
    <w:rsid w:val="006053CB"/>
    <w:rsid w:val="00606842"/>
    <w:rsid w:val="00607B7E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B3F"/>
    <w:rsid w:val="00633D41"/>
    <w:rsid w:val="006357AD"/>
    <w:rsid w:val="00636FB4"/>
    <w:rsid w:val="006409AF"/>
    <w:rsid w:val="00646669"/>
    <w:rsid w:val="00650F0C"/>
    <w:rsid w:val="006525F2"/>
    <w:rsid w:val="00654D6E"/>
    <w:rsid w:val="00656EDE"/>
    <w:rsid w:val="00657542"/>
    <w:rsid w:val="00663C20"/>
    <w:rsid w:val="00665B4F"/>
    <w:rsid w:val="0067010A"/>
    <w:rsid w:val="006709E8"/>
    <w:rsid w:val="00671123"/>
    <w:rsid w:val="0067207E"/>
    <w:rsid w:val="00673468"/>
    <w:rsid w:val="00677205"/>
    <w:rsid w:val="00680D3D"/>
    <w:rsid w:val="00681E5F"/>
    <w:rsid w:val="00683A2A"/>
    <w:rsid w:val="0068510E"/>
    <w:rsid w:val="006861C0"/>
    <w:rsid w:val="006866B1"/>
    <w:rsid w:val="006866DB"/>
    <w:rsid w:val="00690630"/>
    <w:rsid w:val="00693E68"/>
    <w:rsid w:val="00693E87"/>
    <w:rsid w:val="0069756F"/>
    <w:rsid w:val="006A1332"/>
    <w:rsid w:val="006A1EFC"/>
    <w:rsid w:val="006A6211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D5121"/>
    <w:rsid w:val="006D793C"/>
    <w:rsid w:val="006E1FFA"/>
    <w:rsid w:val="006F13F8"/>
    <w:rsid w:val="006F1C05"/>
    <w:rsid w:val="006F2924"/>
    <w:rsid w:val="006F570B"/>
    <w:rsid w:val="006F5AB3"/>
    <w:rsid w:val="006F6275"/>
    <w:rsid w:val="006F6AEA"/>
    <w:rsid w:val="006F7778"/>
    <w:rsid w:val="00701513"/>
    <w:rsid w:val="00704A12"/>
    <w:rsid w:val="00705ADA"/>
    <w:rsid w:val="007073F7"/>
    <w:rsid w:val="0071118C"/>
    <w:rsid w:val="007117E4"/>
    <w:rsid w:val="007119DA"/>
    <w:rsid w:val="00713DBC"/>
    <w:rsid w:val="007160BB"/>
    <w:rsid w:val="00716C17"/>
    <w:rsid w:val="0072060F"/>
    <w:rsid w:val="007266D3"/>
    <w:rsid w:val="00727BA1"/>
    <w:rsid w:val="00741391"/>
    <w:rsid w:val="0074207A"/>
    <w:rsid w:val="00747607"/>
    <w:rsid w:val="0074791C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77D49"/>
    <w:rsid w:val="00783926"/>
    <w:rsid w:val="007846DD"/>
    <w:rsid w:val="0078778A"/>
    <w:rsid w:val="00795B1C"/>
    <w:rsid w:val="007A250D"/>
    <w:rsid w:val="007A3EAD"/>
    <w:rsid w:val="007A42B5"/>
    <w:rsid w:val="007A462B"/>
    <w:rsid w:val="007A7EEB"/>
    <w:rsid w:val="007B1A04"/>
    <w:rsid w:val="007B304B"/>
    <w:rsid w:val="007B40D8"/>
    <w:rsid w:val="007C0A00"/>
    <w:rsid w:val="007C30E4"/>
    <w:rsid w:val="007C3311"/>
    <w:rsid w:val="007C3846"/>
    <w:rsid w:val="007C4D68"/>
    <w:rsid w:val="007C65BD"/>
    <w:rsid w:val="007D0281"/>
    <w:rsid w:val="007D1D6C"/>
    <w:rsid w:val="007D5BF1"/>
    <w:rsid w:val="007E0782"/>
    <w:rsid w:val="007E0998"/>
    <w:rsid w:val="007E568C"/>
    <w:rsid w:val="007E6430"/>
    <w:rsid w:val="007E6C2F"/>
    <w:rsid w:val="007F7F76"/>
    <w:rsid w:val="008017AE"/>
    <w:rsid w:val="00804656"/>
    <w:rsid w:val="0081130C"/>
    <w:rsid w:val="008327C1"/>
    <w:rsid w:val="008335A1"/>
    <w:rsid w:val="00835143"/>
    <w:rsid w:val="00835960"/>
    <w:rsid w:val="0083632A"/>
    <w:rsid w:val="00837E91"/>
    <w:rsid w:val="008505B4"/>
    <w:rsid w:val="00854C47"/>
    <w:rsid w:val="00857665"/>
    <w:rsid w:val="00860104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4CAC"/>
    <w:rsid w:val="008A5332"/>
    <w:rsid w:val="008A6395"/>
    <w:rsid w:val="008A7779"/>
    <w:rsid w:val="008B0269"/>
    <w:rsid w:val="008B0CDC"/>
    <w:rsid w:val="008B7FE0"/>
    <w:rsid w:val="008C1369"/>
    <w:rsid w:val="008C70F1"/>
    <w:rsid w:val="008D0ED5"/>
    <w:rsid w:val="008D124F"/>
    <w:rsid w:val="008D3B75"/>
    <w:rsid w:val="008E3DB7"/>
    <w:rsid w:val="008F077B"/>
    <w:rsid w:val="008F65D6"/>
    <w:rsid w:val="008F65FA"/>
    <w:rsid w:val="008F66A7"/>
    <w:rsid w:val="00900A6D"/>
    <w:rsid w:val="00902901"/>
    <w:rsid w:val="0090302D"/>
    <w:rsid w:val="00906B40"/>
    <w:rsid w:val="00911579"/>
    <w:rsid w:val="00911FC7"/>
    <w:rsid w:val="00913272"/>
    <w:rsid w:val="00917735"/>
    <w:rsid w:val="009219FE"/>
    <w:rsid w:val="00921EED"/>
    <w:rsid w:val="0092541E"/>
    <w:rsid w:val="00932557"/>
    <w:rsid w:val="00932A47"/>
    <w:rsid w:val="00933CFD"/>
    <w:rsid w:val="00940D53"/>
    <w:rsid w:val="00946119"/>
    <w:rsid w:val="00947AFC"/>
    <w:rsid w:val="00950B65"/>
    <w:rsid w:val="00951101"/>
    <w:rsid w:val="00955EDA"/>
    <w:rsid w:val="00962DB7"/>
    <w:rsid w:val="0096434F"/>
    <w:rsid w:val="0097437A"/>
    <w:rsid w:val="00983718"/>
    <w:rsid w:val="00983921"/>
    <w:rsid w:val="009865EF"/>
    <w:rsid w:val="00990849"/>
    <w:rsid w:val="0099130F"/>
    <w:rsid w:val="0099700C"/>
    <w:rsid w:val="00997C25"/>
    <w:rsid w:val="009A015E"/>
    <w:rsid w:val="009A01CC"/>
    <w:rsid w:val="009A1485"/>
    <w:rsid w:val="009A36A0"/>
    <w:rsid w:val="009A7158"/>
    <w:rsid w:val="009B1DFA"/>
    <w:rsid w:val="009B33A1"/>
    <w:rsid w:val="009B3CEF"/>
    <w:rsid w:val="009C1032"/>
    <w:rsid w:val="009C12F6"/>
    <w:rsid w:val="009C2A0D"/>
    <w:rsid w:val="009C5F36"/>
    <w:rsid w:val="009D6D43"/>
    <w:rsid w:val="009E1E45"/>
    <w:rsid w:val="009E553A"/>
    <w:rsid w:val="009E55A7"/>
    <w:rsid w:val="009F6266"/>
    <w:rsid w:val="009F7485"/>
    <w:rsid w:val="009F7D0D"/>
    <w:rsid w:val="00A014BA"/>
    <w:rsid w:val="00A075C9"/>
    <w:rsid w:val="00A144C7"/>
    <w:rsid w:val="00A14B47"/>
    <w:rsid w:val="00A2188E"/>
    <w:rsid w:val="00A2462C"/>
    <w:rsid w:val="00A24B5D"/>
    <w:rsid w:val="00A312DE"/>
    <w:rsid w:val="00A32105"/>
    <w:rsid w:val="00A338D6"/>
    <w:rsid w:val="00A362B4"/>
    <w:rsid w:val="00A36A69"/>
    <w:rsid w:val="00A44855"/>
    <w:rsid w:val="00A506D5"/>
    <w:rsid w:val="00A539CD"/>
    <w:rsid w:val="00A54814"/>
    <w:rsid w:val="00A54E50"/>
    <w:rsid w:val="00A6095D"/>
    <w:rsid w:val="00A713EA"/>
    <w:rsid w:val="00A71884"/>
    <w:rsid w:val="00A721DF"/>
    <w:rsid w:val="00A74FA6"/>
    <w:rsid w:val="00A8127B"/>
    <w:rsid w:val="00A9058D"/>
    <w:rsid w:val="00A90D6F"/>
    <w:rsid w:val="00A94232"/>
    <w:rsid w:val="00AA0432"/>
    <w:rsid w:val="00AA4CBB"/>
    <w:rsid w:val="00AB0BE2"/>
    <w:rsid w:val="00AB59C0"/>
    <w:rsid w:val="00AC2D97"/>
    <w:rsid w:val="00AC3D07"/>
    <w:rsid w:val="00AD4856"/>
    <w:rsid w:val="00AD75AF"/>
    <w:rsid w:val="00AE21E1"/>
    <w:rsid w:val="00AE2E25"/>
    <w:rsid w:val="00AE33ED"/>
    <w:rsid w:val="00AE3FA4"/>
    <w:rsid w:val="00AF0ED3"/>
    <w:rsid w:val="00AF1913"/>
    <w:rsid w:val="00AF1FDC"/>
    <w:rsid w:val="00AF53EF"/>
    <w:rsid w:val="00AF6EAD"/>
    <w:rsid w:val="00AF7867"/>
    <w:rsid w:val="00B00652"/>
    <w:rsid w:val="00B0186C"/>
    <w:rsid w:val="00B05731"/>
    <w:rsid w:val="00B13F6B"/>
    <w:rsid w:val="00B14A17"/>
    <w:rsid w:val="00B14B6D"/>
    <w:rsid w:val="00B169DD"/>
    <w:rsid w:val="00B23BC6"/>
    <w:rsid w:val="00B31402"/>
    <w:rsid w:val="00B32FBA"/>
    <w:rsid w:val="00B37812"/>
    <w:rsid w:val="00B4497F"/>
    <w:rsid w:val="00B4640D"/>
    <w:rsid w:val="00B553B5"/>
    <w:rsid w:val="00B622A1"/>
    <w:rsid w:val="00B72D8D"/>
    <w:rsid w:val="00B77F3C"/>
    <w:rsid w:val="00B8064B"/>
    <w:rsid w:val="00B8167F"/>
    <w:rsid w:val="00B93E9D"/>
    <w:rsid w:val="00B94DE1"/>
    <w:rsid w:val="00B9655B"/>
    <w:rsid w:val="00BA0522"/>
    <w:rsid w:val="00BA1BBE"/>
    <w:rsid w:val="00BA4E1B"/>
    <w:rsid w:val="00BA7B43"/>
    <w:rsid w:val="00BB2E10"/>
    <w:rsid w:val="00BC184C"/>
    <w:rsid w:val="00BC265C"/>
    <w:rsid w:val="00BC605D"/>
    <w:rsid w:val="00BD471E"/>
    <w:rsid w:val="00BE4714"/>
    <w:rsid w:val="00BE57F0"/>
    <w:rsid w:val="00BF05B4"/>
    <w:rsid w:val="00BF6158"/>
    <w:rsid w:val="00C03437"/>
    <w:rsid w:val="00C073CB"/>
    <w:rsid w:val="00C10D23"/>
    <w:rsid w:val="00C1296E"/>
    <w:rsid w:val="00C15A13"/>
    <w:rsid w:val="00C15EDD"/>
    <w:rsid w:val="00C20D3C"/>
    <w:rsid w:val="00C261DA"/>
    <w:rsid w:val="00C26278"/>
    <w:rsid w:val="00C30133"/>
    <w:rsid w:val="00C36B5A"/>
    <w:rsid w:val="00C3765F"/>
    <w:rsid w:val="00C4137D"/>
    <w:rsid w:val="00C55CB7"/>
    <w:rsid w:val="00C61CD3"/>
    <w:rsid w:val="00C61EA5"/>
    <w:rsid w:val="00C65930"/>
    <w:rsid w:val="00C7024A"/>
    <w:rsid w:val="00C71D86"/>
    <w:rsid w:val="00C76CF2"/>
    <w:rsid w:val="00C826C1"/>
    <w:rsid w:val="00C83590"/>
    <w:rsid w:val="00C85061"/>
    <w:rsid w:val="00C870DB"/>
    <w:rsid w:val="00C9020D"/>
    <w:rsid w:val="00C90C33"/>
    <w:rsid w:val="00C927B5"/>
    <w:rsid w:val="00C956C5"/>
    <w:rsid w:val="00CA148C"/>
    <w:rsid w:val="00CA1B43"/>
    <w:rsid w:val="00CB3C3F"/>
    <w:rsid w:val="00CB5F5F"/>
    <w:rsid w:val="00CB78B9"/>
    <w:rsid w:val="00CC48B4"/>
    <w:rsid w:val="00CC4CF6"/>
    <w:rsid w:val="00CC6620"/>
    <w:rsid w:val="00CD60E8"/>
    <w:rsid w:val="00CE268F"/>
    <w:rsid w:val="00CE4D02"/>
    <w:rsid w:val="00CF0FFC"/>
    <w:rsid w:val="00CF1165"/>
    <w:rsid w:val="00CF2467"/>
    <w:rsid w:val="00CF249B"/>
    <w:rsid w:val="00CF7731"/>
    <w:rsid w:val="00D003A5"/>
    <w:rsid w:val="00D030E7"/>
    <w:rsid w:val="00D03E3F"/>
    <w:rsid w:val="00D04238"/>
    <w:rsid w:val="00D04415"/>
    <w:rsid w:val="00D05A3D"/>
    <w:rsid w:val="00D065F1"/>
    <w:rsid w:val="00D11DC3"/>
    <w:rsid w:val="00D13E7E"/>
    <w:rsid w:val="00D1439E"/>
    <w:rsid w:val="00D16DD5"/>
    <w:rsid w:val="00D17559"/>
    <w:rsid w:val="00D2156B"/>
    <w:rsid w:val="00D215E4"/>
    <w:rsid w:val="00D249AD"/>
    <w:rsid w:val="00D259FC"/>
    <w:rsid w:val="00D40A65"/>
    <w:rsid w:val="00D4128B"/>
    <w:rsid w:val="00D41334"/>
    <w:rsid w:val="00D4219B"/>
    <w:rsid w:val="00D42BE7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2566"/>
    <w:rsid w:val="00DA390C"/>
    <w:rsid w:val="00DA3BCA"/>
    <w:rsid w:val="00DB1128"/>
    <w:rsid w:val="00DB7215"/>
    <w:rsid w:val="00DC0C8C"/>
    <w:rsid w:val="00DD0A61"/>
    <w:rsid w:val="00DD17B4"/>
    <w:rsid w:val="00DE0D68"/>
    <w:rsid w:val="00DE43E2"/>
    <w:rsid w:val="00DE5E89"/>
    <w:rsid w:val="00DF0D61"/>
    <w:rsid w:val="00DF3E71"/>
    <w:rsid w:val="00E0018E"/>
    <w:rsid w:val="00E00536"/>
    <w:rsid w:val="00E02F3B"/>
    <w:rsid w:val="00E04BED"/>
    <w:rsid w:val="00E059AF"/>
    <w:rsid w:val="00E062D8"/>
    <w:rsid w:val="00E155A3"/>
    <w:rsid w:val="00E21096"/>
    <w:rsid w:val="00E31406"/>
    <w:rsid w:val="00E3487C"/>
    <w:rsid w:val="00E43168"/>
    <w:rsid w:val="00E51BA7"/>
    <w:rsid w:val="00E56EC9"/>
    <w:rsid w:val="00E61790"/>
    <w:rsid w:val="00E618E9"/>
    <w:rsid w:val="00E651A9"/>
    <w:rsid w:val="00E652FE"/>
    <w:rsid w:val="00E654F8"/>
    <w:rsid w:val="00E663B0"/>
    <w:rsid w:val="00E815CB"/>
    <w:rsid w:val="00E82947"/>
    <w:rsid w:val="00E83D7B"/>
    <w:rsid w:val="00E9158E"/>
    <w:rsid w:val="00E923F6"/>
    <w:rsid w:val="00E97FC5"/>
    <w:rsid w:val="00EA1773"/>
    <w:rsid w:val="00EA6DD2"/>
    <w:rsid w:val="00EB0F03"/>
    <w:rsid w:val="00EB6542"/>
    <w:rsid w:val="00EB6C4A"/>
    <w:rsid w:val="00EB6F1A"/>
    <w:rsid w:val="00EB701D"/>
    <w:rsid w:val="00EB77C9"/>
    <w:rsid w:val="00EB7FDD"/>
    <w:rsid w:val="00EC01C1"/>
    <w:rsid w:val="00EC167C"/>
    <w:rsid w:val="00EC1831"/>
    <w:rsid w:val="00EC46ED"/>
    <w:rsid w:val="00ED022D"/>
    <w:rsid w:val="00EE6CBD"/>
    <w:rsid w:val="00F00C1F"/>
    <w:rsid w:val="00F0706A"/>
    <w:rsid w:val="00F14EE1"/>
    <w:rsid w:val="00F15CAC"/>
    <w:rsid w:val="00F2190E"/>
    <w:rsid w:val="00F224B5"/>
    <w:rsid w:val="00F24000"/>
    <w:rsid w:val="00F323DF"/>
    <w:rsid w:val="00F32CED"/>
    <w:rsid w:val="00F33E39"/>
    <w:rsid w:val="00F354BD"/>
    <w:rsid w:val="00F37BF6"/>
    <w:rsid w:val="00F45EDF"/>
    <w:rsid w:val="00F507BC"/>
    <w:rsid w:val="00F61951"/>
    <w:rsid w:val="00F676E0"/>
    <w:rsid w:val="00F735B8"/>
    <w:rsid w:val="00F7488E"/>
    <w:rsid w:val="00F77EE7"/>
    <w:rsid w:val="00F81B06"/>
    <w:rsid w:val="00F82D17"/>
    <w:rsid w:val="00F83FA1"/>
    <w:rsid w:val="00F85850"/>
    <w:rsid w:val="00F874AF"/>
    <w:rsid w:val="00F9510B"/>
    <w:rsid w:val="00F96D2D"/>
    <w:rsid w:val="00FA3824"/>
    <w:rsid w:val="00FA39BC"/>
    <w:rsid w:val="00FA41F9"/>
    <w:rsid w:val="00FA7D94"/>
    <w:rsid w:val="00FB010D"/>
    <w:rsid w:val="00FB6DBE"/>
    <w:rsid w:val="00FC344C"/>
    <w:rsid w:val="00FC5F1F"/>
    <w:rsid w:val="00FC61F7"/>
    <w:rsid w:val="00FD0746"/>
    <w:rsid w:val="00FD1106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882F-DA24-48A1-8ABC-53027E66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70</Pages>
  <Words>18075</Words>
  <Characters>103032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26</cp:revision>
  <cp:lastPrinted>2021-05-20T06:48:00Z</cp:lastPrinted>
  <dcterms:created xsi:type="dcterms:W3CDTF">2021-04-21T01:45:00Z</dcterms:created>
  <dcterms:modified xsi:type="dcterms:W3CDTF">2021-05-27T06:45:00Z</dcterms:modified>
</cp:coreProperties>
</file>