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77A2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166599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7871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№ 272-п</w:t>
      </w:r>
    </w:p>
    <w:p w:rsidR="00855EB0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C04" w:rsidRPr="00574C04" w:rsidRDefault="00574C04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574C04" w:rsidRDefault="00574C04" w:rsidP="0081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 к новому 2020-2021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Pr="00574C0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D2451" w:rsidRPr="002D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12C99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19, 33</w:t>
      </w:r>
      <w:r w:rsidRPr="0057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74C04" w:rsidRP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574C04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муниципального штаба по подготовке 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574C04">
        <w:rPr>
          <w:rFonts w:ascii="Times New Roman" w:hAnsi="Times New Roman" w:cs="Times New Roman"/>
          <w:sz w:val="28"/>
          <w:szCs w:val="28"/>
        </w:rPr>
        <w:t>2.</w:t>
      </w:r>
    </w:p>
    <w:p w:rsid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Утвердить график приемки 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574C04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по приемке 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574C04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4C04" w:rsidRPr="00574C04">
        <w:rPr>
          <w:rFonts w:ascii="Times New Roman" w:hAnsi="Times New Roman" w:cs="Times New Roman"/>
          <w:sz w:val="28"/>
          <w:szCs w:val="28"/>
        </w:rPr>
        <w:t>Утвердить</w:t>
      </w:r>
      <w:r w:rsidR="00574C04" w:rsidRPr="00574C0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2020-2021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>
        <w:rPr>
          <w:rFonts w:ascii="Times New Roman" w:hAnsi="Times New Roman" w:cs="Times New Roman"/>
          <w:sz w:val="28"/>
          <w:szCs w:val="28"/>
        </w:rPr>
        <w:t xml:space="preserve"> №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574C04">
        <w:rPr>
          <w:rFonts w:ascii="Times New Roman" w:hAnsi="Times New Roman" w:cs="Times New Roman"/>
          <w:sz w:val="28"/>
          <w:szCs w:val="28"/>
        </w:rPr>
        <w:t>главы района по социальным вопросам Л.А. Юрочкину</w:t>
      </w:r>
      <w:r w:rsidR="00574C04" w:rsidRPr="00574C04">
        <w:rPr>
          <w:rFonts w:ascii="Times New Roman" w:hAnsi="Times New Roman" w:cs="Times New Roman"/>
          <w:sz w:val="28"/>
          <w:szCs w:val="28"/>
        </w:rPr>
        <w:t>.</w:t>
      </w:r>
    </w:p>
    <w:p w:rsidR="00574C04" w:rsidRDefault="00153B35" w:rsidP="008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74C04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D2451" w:rsidRPr="00153B3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574C04">
        <w:rPr>
          <w:rFonts w:ascii="Times New Roman" w:hAnsi="Times New Roman" w:cs="Times New Roman"/>
          <w:sz w:val="28"/>
          <w:szCs w:val="28"/>
        </w:rPr>
        <w:t>).</w:t>
      </w:r>
    </w:p>
    <w:p w:rsidR="00574C04" w:rsidRDefault="00153B35" w:rsidP="00812C99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574C04" w:rsidRPr="00574C04">
        <w:rPr>
          <w:rFonts w:cs="Times New Roman"/>
          <w:sz w:val="28"/>
          <w:szCs w:val="28"/>
        </w:rPr>
        <w:t xml:space="preserve">Постановление вступает в силу </w:t>
      </w:r>
      <w:r w:rsidR="00812C99">
        <w:rPr>
          <w:rFonts w:cs="Times New Roman"/>
          <w:sz w:val="28"/>
          <w:szCs w:val="28"/>
        </w:rPr>
        <w:t>со</w:t>
      </w:r>
      <w:r w:rsidR="00574C04" w:rsidRPr="00574C04">
        <w:rPr>
          <w:rFonts w:cs="Times New Roman"/>
          <w:sz w:val="28"/>
          <w:szCs w:val="28"/>
        </w:rPr>
        <w:t xml:space="preserve"> дн</w:t>
      </w:r>
      <w:r w:rsidR="00812C99">
        <w:rPr>
          <w:rFonts w:cs="Times New Roman"/>
          <w:sz w:val="28"/>
          <w:szCs w:val="28"/>
        </w:rPr>
        <w:t>я подписания</w:t>
      </w:r>
      <w:r w:rsidR="00574C04" w:rsidRPr="00574C04">
        <w:rPr>
          <w:rFonts w:cs="Times New Roman"/>
          <w:sz w:val="28"/>
          <w:szCs w:val="28"/>
        </w:rPr>
        <w:t>.</w:t>
      </w:r>
    </w:p>
    <w:p w:rsidR="00166599" w:rsidRDefault="00166599" w:rsidP="00812C99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Pr="00153B35" w:rsidRDefault="00812C99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659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C7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60" w:type="dxa"/>
        <w:jc w:val="right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153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                                                                                       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812C99" w:rsidRPr="00812C99" w:rsidRDefault="00153B35" w:rsidP="001665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    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153B35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812C99" w:rsidRDefault="00153B35" w:rsidP="00153B35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                 </w:t>
            </w:r>
            <w:r w:rsidR="002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08.05.2020</w:t>
            </w:r>
            <w:r w:rsidR="002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Идринского района к новому 2020–2021</w:t>
      </w: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систем автоматической пожарной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сопротивления изоляции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10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104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 мебелью,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соответствующей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08.2020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(внутреннего) видеонаблюдения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08.2020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реагирование тревожной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охраны (заключение договоров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вневедомственной охраной или частными охранными предприятиями)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/местный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812C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153B35" w:rsidRDefault="00812C99" w:rsidP="0015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812C99" w:rsidRPr="00153B35" w:rsidRDefault="00812C99" w:rsidP="0015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153B35" w:rsidRDefault="00153B35" w:rsidP="00153B35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153B35" w:rsidRDefault="00153B35" w:rsidP="00153B35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08.05.2020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D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2020-2021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 Гаврилович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п. Балахта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по ГО и ЧС администрации района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Кононенко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Евгеньевич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Орешков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обеспечению жизнедеятельности района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ОНД и ПР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Юрочкина </w:t>
            </w:r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</w:t>
            </w: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599" w:rsidRDefault="001665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599" w:rsidRDefault="001665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599" w:rsidRDefault="001665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599" w:rsidRDefault="001665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35" w:rsidRPr="00812C99" w:rsidRDefault="00153B35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153B35" w:rsidRDefault="00153B35" w:rsidP="0015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812C99" w:rsidRPr="00153B35" w:rsidRDefault="00153B35" w:rsidP="0015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153B35" w:rsidRDefault="00153B35" w:rsidP="00153B35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12C99" w:rsidRPr="00153B35" w:rsidRDefault="00153B35" w:rsidP="00153B35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599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08.05.2020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52D12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>272-п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 образовательных организаций Идринского района</w:t>
      </w:r>
    </w:p>
    <w:p w:rsidR="00812C99" w:rsidRPr="0075583D" w:rsidRDefault="00252D12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2020-2021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40"/>
      </w:tblGrid>
      <w:tr w:rsidR="00812C99" w:rsidRPr="0075583D" w:rsidTr="00812C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 муниципальной комиссией</w:t>
            </w:r>
          </w:p>
        </w:tc>
      </w:tr>
      <w:tr w:rsidR="00812C99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Романовская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Романовская СОШ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Иннокентьевская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Новоберезовская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Екатерининская ООШ;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Екатерининская ООШ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Мензотская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75583D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11.08.2020</w:t>
            </w:r>
          </w:p>
        </w:tc>
      </w:tr>
      <w:tr w:rsidR="00812C99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Никольская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Новотроицкая ООШ;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Добромысловская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Большехабыкская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Малохабыкская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75583D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12.08.2020</w:t>
            </w:r>
          </w:p>
        </w:tc>
      </w:tr>
      <w:tr w:rsidR="00812C99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Центральная ООШ;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МКОУ Центральная ООШ –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Большесалбинская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Большекнышинская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75583D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13.08.2020</w:t>
            </w:r>
          </w:p>
        </w:tc>
      </w:tr>
      <w:tr w:rsidR="00812C99" w:rsidRPr="0075583D" w:rsidTr="00812C99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Идринская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Курежская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Большетелекская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Стахановская СОШ;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Идринская ДЮСШ;</w:t>
            </w:r>
          </w:p>
          <w:p w:rsidR="00812C99" w:rsidRPr="0075583D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 Идринский ДДТ.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75583D" w:rsidRDefault="00252D12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14.08.2020</w:t>
            </w:r>
          </w:p>
        </w:tc>
      </w:tr>
    </w:tbl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Pr="00E54CFC" w:rsidRDefault="00E54CFC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812C99" w:rsidRPr="00E54CFC" w:rsidRDefault="00E54CFC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E54CFC" w:rsidRDefault="00E54CFC" w:rsidP="00E54CFC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администрации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E54CFC" w:rsidRDefault="00E54CFC" w:rsidP="00E54CFC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08.05.2020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52D12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272-п</w:t>
            </w:r>
          </w:p>
          <w:p w:rsidR="00812C99" w:rsidRPr="00E54CFC" w:rsidRDefault="00812C99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99" w:rsidRPr="00E54CFC" w:rsidRDefault="00812C99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2020-2021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Юрочкина </w:t>
            </w:r>
          </w:p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Кононенко </w:t>
            </w:r>
          </w:p>
          <w:p w:rsid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Евгеньевич</w:t>
            </w: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Default="005C543A" w:rsidP="005C54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  <w:p w:rsidR="005C543A" w:rsidRPr="005C543A" w:rsidRDefault="005C543A" w:rsidP="005C54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 Профсоюза работников образования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Валерьевич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Pr="0075583D" w:rsidRDefault="005C543A" w:rsidP="00E54C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п. Балахта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Кукарских</w:t>
            </w:r>
            <w:proofErr w:type="spellEnd"/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5C543A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C543A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Седиков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ОНД и ПР по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543A" w:rsidRPr="0075583D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E73D6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E73D6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4" w:rsidRPr="00E73D6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812C99" w:rsidRPr="00E73D6A" w:rsidRDefault="00E73D6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E73D6A" w:rsidRDefault="00E73D6A" w:rsidP="00E73D6A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администрации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74E94" w:rsidRPr="00E73D6A" w:rsidRDefault="00E73D6A" w:rsidP="00E73D6A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74E94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08.05.2020</w:t>
      </w:r>
      <w:r w:rsidR="00E74E94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543A">
        <w:rPr>
          <w:rFonts w:ascii="Times New Roman" w:eastAsia="Times New Roman" w:hAnsi="Times New Roman" w:cs="Times New Roman"/>
          <w:sz w:val="28"/>
          <w:szCs w:val="28"/>
          <w:lang w:eastAsia="ru-RU"/>
        </w:rPr>
        <w:t>272-п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готовности образовательной 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района к новому 2020 - 2021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75583D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2020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 района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 проверка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 правах оперативного управления или</w:t>
      </w:r>
      <w:r w:rsidRPr="00812C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передачи в собственность образовательному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учреждению,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Наличие лицензии на право ведения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(№ лицензии, кем выдана, на какой срок, имеется ли приложение (приложения), соответствие данных, указанных в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lastRenderedPageBreak/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обучающихся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(также указывается превышение допустимой численности обучающихся)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59"/>
        <w:gridCol w:w="1276"/>
        <w:gridCol w:w="1134"/>
        <w:gridCol w:w="1559"/>
        <w:gridCol w:w="1276"/>
        <w:gridCol w:w="851"/>
      </w:tblGrid>
      <w:tr w:rsidR="00812C99" w:rsidRPr="00812C99" w:rsidTr="00812C99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812C99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812C99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850"/>
      </w:tblGrid>
      <w:tr w:rsidR="00812C99" w:rsidRPr="00812C99" w:rsidTr="00812C99"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учебных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 обуча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ю-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E74E94"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843"/>
      </w:tblGrid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наличии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укомплектованность штатов образовательной организации (если недостает педагогических работников, указать, по каким учебным предметам и на какое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в общеобразовательной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(учебных групп) _______________________________________________________,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_________________________________________________________________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общеобразовательной организации на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2020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общеобразовательной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общеобразовательной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процедурной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обучающихся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(если контроль осуществляется специально закрепленным персоналом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лечебного учреждения, надо указать договор или другой документ, подтверждающий</w:t>
      </w:r>
      <w:r w:rsidR="009407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медицинское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Обеспеченность топливом в % к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Тип освещения в организации (люминесцентное,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4E94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 Имеется ли решение органа местного самоуправления о подвозе детей, проживающих на расстоянии 3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Численность обучающихся,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 Сколько обучающихся нуждается в интернате и подвозе______________________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комиссии о готовности общеобразовательной организации к новому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83D" w:rsidRPr="00812C99" w:rsidRDefault="0075583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83D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83D" w:rsidRPr="00812C99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Default="00812C99" w:rsidP="005C5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812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60AF6"/>
    <w:rsid w:val="00166599"/>
    <w:rsid w:val="00182045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52D12"/>
    <w:rsid w:val="00262620"/>
    <w:rsid w:val="0027036E"/>
    <w:rsid w:val="00273235"/>
    <w:rsid w:val="002C76EF"/>
    <w:rsid w:val="002D2451"/>
    <w:rsid w:val="002D3220"/>
    <w:rsid w:val="002D3315"/>
    <w:rsid w:val="002F3E6E"/>
    <w:rsid w:val="00307C9F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543A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6C45A2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47F5"/>
    <w:rsid w:val="0082743C"/>
    <w:rsid w:val="00830C0B"/>
    <w:rsid w:val="00855208"/>
    <w:rsid w:val="00855E13"/>
    <w:rsid w:val="00855EB0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4CFC"/>
    <w:rsid w:val="00E73D6A"/>
    <w:rsid w:val="00E74E94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9A81-B0B9-49D6-A45A-10B09E9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1759</Words>
  <Characters>16407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7</cp:revision>
  <cp:lastPrinted>2019-04-11T03:31:00Z</cp:lastPrinted>
  <dcterms:created xsi:type="dcterms:W3CDTF">2019-04-11T03:32:00Z</dcterms:created>
  <dcterms:modified xsi:type="dcterms:W3CDTF">2020-05-12T06:34:00Z</dcterms:modified>
</cp:coreProperties>
</file>