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46C20" w:rsidRDefault="00246C20">
            <w:pPr>
              <w:rPr>
                <w:rFonts w:ascii="Times New Roman" w:hAnsi="Times New Roman" w:cs="Times New Roman"/>
              </w:rPr>
            </w:pP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  <w:proofErr w:type="gramStart"/>
            <w:r w:rsidRPr="00246C20">
              <w:rPr>
                <w:rFonts w:eastAsiaTheme="minorEastAsia"/>
                <w:b/>
              </w:rPr>
              <w:t>П</w:t>
            </w:r>
            <w:proofErr w:type="gramEnd"/>
            <w:r w:rsidRPr="00246C20">
              <w:rPr>
                <w:rFonts w:eastAsiaTheme="minorEastAsia"/>
                <w:b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751E9C" w:rsidP="00E17EFB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16.05</w:t>
            </w:r>
            <w:r w:rsidR="00246C20" w:rsidRPr="00246C20">
              <w:rPr>
                <w:rFonts w:eastAsiaTheme="minorEastAsia"/>
              </w:rPr>
              <w:t>.20</w:t>
            </w:r>
            <w:r w:rsidR="007151B8">
              <w:rPr>
                <w:rFonts w:eastAsiaTheme="minorEastAsia"/>
              </w:rPr>
              <w:t>2</w:t>
            </w:r>
            <w:r w:rsidR="00517AC1">
              <w:rPr>
                <w:rFonts w:eastAsiaTheme="minorEastAsia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E17EFB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751E9C">
              <w:rPr>
                <w:rFonts w:eastAsiaTheme="minorEastAsia"/>
              </w:rPr>
              <w:t xml:space="preserve"> 268</w:t>
            </w:r>
            <w:r w:rsidR="00EE3ACA">
              <w:rPr>
                <w:rFonts w:eastAsiaTheme="minorEastAsia"/>
              </w:rPr>
              <w:t xml:space="preserve"> </w:t>
            </w:r>
            <w:r w:rsidR="00E17EFB">
              <w:rPr>
                <w:rFonts w:eastAsiaTheme="minorEastAsia"/>
              </w:rPr>
              <w:t>-</w:t>
            </w:r>
            <w:proofErr w:type="spellStart"/>
            <w:proofErr w:type="gramStart"/>
            <w:r w:rsidRPr="00246C20">
              <w:rPr>
                <w:rFonts w:eastAsiaTheme="minorEastAsia"/>
              </w:rPr>
              <w:t>п</w:t>
            </w:r>
            <w:proofErr w:type="spellEnd"/>
            <w:proofErr w:type="gramEnd"/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Идринского района от 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 9- 3864</w:t>
      </w:r>
      <w:r w:rsidR="00B83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</w:t>
      </w:r>
      <w:r w:rsidR="009D25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системах оплаты труда работников краевых государственных учреждений»,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B83F0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Идринского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районного Совета депутатов</w:t>
      </w:r>
      <w:r w:rsidR="00B83F0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Красноярского края от 16.06.2011 № 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</w:t>
      </w:r>
      <w:proofErr w:type="gramEnd"/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оплаты труда работников районных муниципальных учреждений»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Идринского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Pr="0049033B" w:rsidRDefault="0049033B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Идринского района от </w:t>
      </w:r>
      <w:r w:rsidR="00246C20" w:rsidRPr="0049033B">
        <w:rPr>
          <w:rFonts w:ascii="Times New Roman" w:hAnsi="Times New Roman"/>
          <w:sz w:val="28"/>
          <w:szCs w:val="28"/>
        </w:rPr>
        <w:t xml:space="preserve">07.07.2011 № 334-п «Об утверждении Примерного положения об оплате труда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работников бюджетных и казенных учреждений культуры» следующ</w:t>
      </w:r>
      <w:r w:rsidR="00655ED0">
        <w:rPr>
          <w:rFonts w:ascii="Times New Roman" w:hAnsi="Times New Roman"/>
          <w:spacing w:val="8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655ED0">
        <w:rPr>
          <w:rFonts w:ascii="Times New Roman" w:hAnsi="Times New Roman"/>
          <w:spacing w:val="-5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49033B" w:rsidRPr="0049033B" w:rsidRDefault="0049033B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ab/>
      </w:r>
      <w:r w:rsidR="006C61E5">
        <w:rPr>
          <w:rFonts w:ascii="Times New Roman" w:hAnsi="Times New Roman"/>
          <w:sz w:val="28"/>
          <w:szCs w:val="28"/>
        </w:rPr>
        <w:t>п</w:t>
      </w:r>
      <w:r w:rsidRPr="0049033B">
        <w:rPr>
          <w:rFonts w:ascii="Times New Roman" w:hAnsi="Times New Roman"/>
          <w:sz w:val="28"/>
          <w:szCs w:val="28"/>
        </w:rPr>
        <w:t>риложение</w:t>
      </w:r>
      <w:r w:rsidR="00F95CBB">
        <w:rPr>
          <w:rFonts w:ascii="Times New Roman" w:hAnsi="Times New Roman"/>
          <w:sz w:val="28"/>
          <w:szCs w:val="28"/>
        </w:rPr>
        <w:t xml:space="preserve"> №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1 к Примерному положению об оплате труда работников муниципальных бюджетных </w:t>
      </w:r>
      <w:r w:rsidRPr="0049033B">
        <w:rPr>
          <w:rFonts w:ascii="Times New Roman" w:hAnsi="Times New Roman"/>
          <w:sz w:val="28"/>
          <w:szCs w:val="28"/>
        </w:rPr>
        <w:tab/>
        <w:t xml:space="preserve">   и казенных учреждений культуры изложить в новой редакции согласно приложению к 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>2.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 района 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Л.В.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3B">
        <w:rPr>
          <w:rFonts w:ascii="Times New Roman" w:hAnsi="Times New Roman"/>
          <w:sz w:val="28"/>
          <w:szCs w:val="28"/>
        </w:rPr>
        <w:t>Евсеенко</w:t>
      </w:r>
      <w:proofErr w:type="spellEnd"/>
      <w:r w:rsidRPr="0049033B">
        <w:rPr>
          <w:rFonts w:ascii="Times New Roman" w:hAnsi="Times New Roman"/>
          <w:sz w:val="28"/>
          <w:szCs w:val="28"/>
        </w:rPr>
        <w:t>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51E9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51E9C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751E9C">
        <w:rPr>
          <w:rFonts w:ascii="Times New Roman" w:hAnsi="Times New Roman"/>
          <w:sz w:val="28"/>
          <w:szCs w:val="28"/>
        </w:rPr>
        <w:t xml:space="preserve"> </w:t>
      </w:r>
      <w:r w:rsidR="009066A9">
        <w:rPr>
          <w:rFonts w:ascii="Times New Roman" w:hAnsi="Times New Roman"/>
          <w:sz w:val="28"/>
          <w:szCs w:val="28"/>
        </w:rPr>
        <w:t xml:space="preserve">район </w:t>
      </w:r>
      <w:r w:rsidR="003D677F" w:rsidRPr="003D677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D677F" w:rsidRPr="003D677F">
        <w:rPr>
          <w:rFonts w:ascii="Times New Roman" w:hAnsi="Times New Roman" w:cs="Times New Roman"/>
          <w:spacing w:val="-2"/>
          <w:sz w:val="28"/>
          <w:szCs w:val="28"/>
        </w:rPr>
        <w:t>(</w:t>
      </w:r>
      <w:hyperlink w:history="1"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www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 xml:space="preserve">- 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rayon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3D677F" w:rsidRPr="005A5C92">
        <w:rPr>
          <w:rFonts w:ascii="Times New Roman" w:hAnsi="Times New Roman"/>
          <w:spacing w:val="-2"/>
          <w:sz w:val="28"/>
          <w:szCs w:val="28"/>
        </w:rPr>
        <w:t>)</w:t>
      </w:r>
      <w:r w:rsidR="003D677F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517AC1">
        <w:rPr>
          <w:rFonts w:ascii="Times New Roman" w:hAnsi="Times New Roman"/>
          <w:sz w:val="28"/>
          <w:szCs w:val="28"/>
        </w:rPr>
        <w:t>с 01 июля  2023</w:t>
      </w:r>
      <w:r w:rsidR="0049033B" w:rsidRPr="0049033B">
        <w:rPr>
          <w:rFonts w:ascii="Times New Roman" w:hAnsi="Times New Roman"/>
          <w:sz w:val="28"/>
          <w:szCs w:val="28"/>
        </w:rPr>
        <w:t xml:space="preserve">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E17EFB" w:rsidRDefault="00581080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9033B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B83F0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17AC1"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 w:rsidR="00517AC1">
        <w:rPr>
          <w:rFonts w:ascii="Times New Roman" w:hAnsi="Times New Roman"/>
          <w:sz w:val="28"/>
          <w:szCs w:val="28"/>
        </w:rPr>
        <w:t>Безъязыкова</w:t>
      </w:r>
      <w:proofErr w:type="spellEnd"/>
    </w:p>
    <w:p w:rsidR="0068515B" w:rsidRPr="00E17EF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770F06" w:rsidRDefault="00770F06" w:rsidP="00246C20">
      <w:pPr>
        <w:pStyle w:val="a3"/>
        <w:jc w:val="right"/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0"/>
        <w:gridCol w:w="3644"/>
      </w:tblGrid>
      <w:tr w:rsidR="00173A16" w:rsidRPr="00173A16" w:rsidTr="00173A16">
        <w:tc>
          <w:tcPr>
            <w:tcW w:w="5820" w:type="dxa"/>
          </w:tcPr>
          <w:p w:rsidR="00173A16" w:rsidRDefault="00173A16" w:rsidP="001235F8">
            <w:pPr>
              <w:pStyle w:val="a3"/>
              <w:tabs>
                <w:tab w:val="left" w:pos="5385"/>
                <w:tab w:val="left" w:pos="5812"/>
                <w:tab w:val="left" w:pos="5954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3A16">
              <w:rPr>
                <w:rFonts w:ascii="Times New Roman" w:hAnsi="Times New Roman"/>
                <w:sz w:val="28"/>
                <w:szCs w:val="28"/>
              </w:rPr>
              <w:t xml:space="preserve">Приложение                                                             к постановлению                                                                      администрации района                                  </w:t>
            </w:r>
            <w:r w:rsidR="00EE3A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51E9C">
              <w:rPr>
                <w:rFonts w:ascii="Times New Roman" w:hAnsi="Times New Roman"/>
                <w:sz w:val="28"/>
                <w:szCs w:val="28"/>
              </w:rPr>
              <w:t xml:space="preserve">                            16.05</w:t>
            </w:r>
            <w:r w:rsidR="00517AC1">
              <w:rPr>
                <w:rFonts w:ascii="Times New Roman" w:hAnsi="Times New Roman"/>
                <w:sz w:val="28"/>
                <w:szCs w:val="28"/>
              </w:rPr>
              <w:t>.2023</w:t>
            </w:r>
            <w:r w:rsidR="00EE3AC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51E9C">
              <w:rPr>
                <w:rFonts w:ascii="Times New Roman" w:hAnsi="Times New Roman"/>
                <w:sz w:val="28"/>
                <w:szCs w:val="28"/>
              </w:rPr>
              <w:t>268</w:t>
            </w:r>
            <w:r w:rsidRPr="00173A16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3A1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A16">
              <w:rPr>
                <w:rFonts w:ascii="Times New Roman" w:hAnsi="Times New Roman"/>
                <w:sz w:val="28"/>
                <w:szCs w:val="28"/>
              </w:rPr>
              <w:t>1                                                                           к Примерному положению                                                                              об оплате труда работников                                                                              муниципальных бюджетных                                                                      и казенных учреждений                                               культуры</w:t>
            </w:r>
          </w:p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группа должностей работников культуры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552"/>
      </w:tblGrid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B83F0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мер оклада (должностного оклада)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ставки 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аработной платы, установленный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 краево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 ур</w:t>
            </w:r>
            <w:r w:rsidR="00EE3AC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овне с учетом индексации с 01.10</w:t>
            </w:r>
            <w:r w:rsidR="0058108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.2020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246C20" w:rsidRPr="00246C20" w:rsidTr="001235F8">
        <w:trPr>
          <w:trHeight w:val="1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F95CBB" w:rsidRDefault="00246C20" w:rsidP="00285F3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Приказ Мин</w:t>
            </w:r>
            <w:r w:rsidR="00517AC1"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истерства </w:t>
            </w:r>
            <w:r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здрав</w:t>
            </w:r>
            <w:r w:rsidR="00517AC1"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оохранения и </w:t>
            </w:r>
            <w:r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соц</w:t>
            </w:r>
            <w:r w:rsidR="00517AC1"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иального </w:t>
            </w:r>
            <w:r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развития Российской Федерации от </w:t>
            </w:r>
            <w:r w:rsidR="00517AC1"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31.08.2007 №</w:t>
            </w:r>
            <w:r w:rsidR="00285F30"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Должности, отнесенные к ПКГ «Должности </w:t>
            </w: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технических исполнителей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5 </w:t>
            </w:r>
            <w:r w:rsidR="00517AC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881</w:t>
            </w:r>
          </w:p>
        </w:tc>
      </w:tr>
      <w:tr w:rsidR="00246C20" w:rsidRPr="00246C20" w:rsidTr="001235F8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517AC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8 575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517AC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559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</w:t>
            </w:r>
            <w:r w:rsidR="00517AC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0</w:t>
            </w:r>
            <w:r w:rsidR="00517AC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F95CBB" w:rsidRDefault="00246C20" w:rsidP="00517AC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Приказ </w:t>
            </w:r>
            <w:r w:rsidR="00517AC1"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Министерства здравоохранения и </w:t>
            </w:r>
            <w:r w:rsidR="00517AC1"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 xml:space="preserve">социального развития </w:t>
            </w:r>
            <w:r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Российской Федерации от 14.03.2008 № 121н «Об утверждении профессиональных квалификационных групп профессий рабочих культуры, искусства и кинематографии»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</w:t>
            </w:r>
            <w:r w:rsidR="00B77B3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="00517AC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972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517AC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6 080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517AC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7 414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517AC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8 148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517AC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9 815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3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Библиотекарь-каталогизатор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517AC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559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Менеджер 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культурно-досуговых</w:t>
            </w:r>
            <w:proofErr w:type="spell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организаций клубного типа, парков культуры и отдыха, городских садов, других аналогичных 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культурно-досуговых</w:t>
            </w:r>
            <w:proofErr w:type="spell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11 559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11 559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Режиссер любительского театра (студии)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11 559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Светооператор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7151B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575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обеспечению сохранности музейных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11 559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11 559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экспозиционной и выставочной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11 559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15 091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Эксперт по комплектованию библиотечного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11 559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4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F95CB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F95CB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руководителей,  специалистов и служащих, профессии рабочих,  не вошедшим в квалификационные уровни ПКГ, реализующим основную деятельность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Заведующий филиалом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FB7B6E" w:rsidRDefault="00C17279" w:rsidP="00E17EFB">
            <w:pPr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B7B6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  <w:r w:rsidR="00FB7B6E" w:rsidRPr="00FB7B6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6 828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640E5C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640E5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закройщик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D718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718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9 815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Кассир билетный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D718FB" w:rsidRDefault="00D718FB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718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</w:t>
            </w:r>
            <w:r w:rsidR="007151B8" w:rsidRPr="00D718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D718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223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переплетчик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D718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718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5 </w:t>
            </w:r>
            <w:r w:rsidR="00D718FB" w:rsidRPr="00D718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972</w:t>
            </w:r>
          </w:p>
        </w:tc>
      </w:tr>
      <w:tr w:rsidR="004C56CA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CA" w:rsidRPr="00E17EFB" w:rsidRDefault="004C56CA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CA" w:rsidRPr="00E17EFB" w:rsidRDefault="004C56CA" w:rsidP="00E17E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внедрению информационных систем</w:t>
            </w:r>
          </w:p>
          <w:p w:rsidR="004C56CA" w:rsidRPr="00E17EFB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( в учреждениях библиотечного и музейного типов)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CA" w:rsidRPr="00D718FB" w:rsidRDefault="004C56CA" w:rsidP="00445DE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718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11 559</w:t>
            </w:r>
          </w:p>
        </w:tc>
      </w:tr>
      <w:tr w:rsidR="004C56CA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CA" w:rsidRPr="00E17EFB" w:rsidRDefault="004C56CA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CA" w:rsidRPr="00B0075F" w:rsidRDefault="004C56CA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B007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Художник по костюму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CA" w:rsidRPr="00D718FB" w:rsidRDefault="00D254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718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11 559</w:t>
            </w:r>
          </w:p>
        </w:tc>
      </w:tr>
    </w:tbl>
    <w:p w:rsidR="00246C20" w:rsidRPr="00246C20" w:rsidRDefault="00246C20" w:rsidP="00246C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8515B" w:rsidRPr="0068515B" w:rsidRDefault="0068515B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Pr="00246C20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6C20" w:rsidRPr="00246C20" w:rsidSect="00CC56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C20"/>
    <w:rsid w:val="00005109"/>
    <w:rsid w:val="00073F94"/>
    <w:rsid w:val="00096FEC"/>
    <w:rsid w:val="00115FEB"/>
    <w:rsid w:val="001235F8"/>
    <w:rsid w:val="0013107D"/>
    <w:rsid w:val="00173A16"/>
    <w:rsid w:val="00246C20"/>
    <w:rsid w:val="00285F30"/>
    <w:rsid w:val="002E1793"/>
    <w:rsid w:val="00300ED5"/>
    <w:rsid w:val="00325C3F"/>
    <w:rsid w:val="0032782D"/>
    <w:rsid w:val="003D677F"/>
    <w:rsid w:val="0049033B"/>
    <w:rsid w:val="004C56CA"/>
    <w:rsid w:val="004E760F"/>
    <w:rsid w:val="00517AC1"/>
    <w:rsid w:val="005450CE"/>
    <w:rsid w:val="005736EC"/>
    <w:rsid w:val="00581080"/>
    <w:rsid w:val="005A5C92"/>
    <w:rsid w:val="005F20C9"/>
    <w:rsid w:val="00633783"/>
    <w:rsid w:val="00640E5C"/>
    <w:rsid w:val="0064250F"/>
    <w:rsid w:val="00655ED0"/>
    <w:rsid w:val="0068515B"/>
    <w:rsid w:val="006C61E5"/>
    <w:rsid w:val="0070324D"/>
    <w:rsid w:val="007151B8"/>
    <w:rsid w:val="007475D6"/>
    <w:rsid w:val="00751E9C"/>
    <w:rsid w:val="00770F06"/>
    <w:rsid w:val="009066A9"/>
    <w:rsid w:val="0095188C"/>
    <w:rsid w:val="009811A8"/>
    <w:rsid w:val="0099275C"/>
    <w:rsid w:val="009D255F"/>
    <w:rsid w:val="00A40113"/>
    <w:rsid w:val="00A92F61"/>
    <w:rsid w:val="00B0075F"/>
    <w:rsid w:val="00B06765"/>
    <w:rsid w:val="00B77B3C"/>
    <w:rsid w:val="00B83F0B"/>
    <w:rsid w:val="00B93D47"/>
    <w:rsid w:val="00C17279"/>
    <w:rsid w:val="00C53AC5"/>
    <w:rsid w:val="00C63CC3"/>
    <w:rsid w:val="00CC567D"/>
    <w:rsid w:val="00D254B8"/>
    <w:rsid w:val="00D51E33"/>
    <w:rsid w:val="00D668F2"/>
    <w:rsid w:val="00D718FB"/>
    <w:rsid w:val="00DA037C"/>
    <w:rsid w:val="00DA5840"/>
    <w:rsid w:val="00E17EFB"/>
    <w:rsid w:val="00E734FE"/>
    <w:rsid w:val="00EE3ACA"/>
    <w:rsid w:val="00F36C50"/>
    <w:rsid w:val="00F73E0D"/>
    <w:rsid w:val="00F95CBB"/>
    <w:rsid w:val="00FB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C"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67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73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OKSM2</dc:creator>
  <cp:lastModifiedBy>OKSM2</cp:lastModifiedBy>
  <cp:revision>46</cp:revision>
  <cp:lastPrinted>2023-05-18T06:21:00Z</cp:lastPrinted>
  <dcterms:created xsi:type="dcterms:W3CDTF">2017-12-15T04:24:00Z</dcterms:created>
  <dcterms:modified xsi:type="dcterms:W3CDTF">2023-05-18T06:21:00Z</dcterms:modified>
</cp:coreProperties>
</file>