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EA" w:rsidRDefault="002371EA" w:rsidP="002371EA">
      <w:pPr>
        <w:jc w:val="center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3225"/>
      </w:tblGrid>
      <w:tr w:rsidR="00F96E91" w:rsidTr="00DE43F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1EA" w:rsidRDefault="002371EA" w:rsidP="002371EA">
            <w:pPr>
              <w:pStyle w:val="2"/>
            </w:pPr>
            <w:r w:rsidRPr="002371EA">
              <w:rPr>
                <w:noProof/>
              </w:rPr>
              <w:drawing>
                <wp:inline distT="0" distB="0" distL="0" distR="0">
                  <wp:extent cx="600075" cy="753583"/>
                  <wp:effectExtent l="19050" t="0" r="9525" b="0"/>
                  <wp:docPr id="13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3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1EA" w:rsidRDefault="002371EA" w:rsidP="002371EA"/>
          <w:p w:rsidR="00F96E91" w:rsidRDefault="00F96E91" w:rsidP="002371EA">
            <w:pPr>
              <w:pStyle w:val="2"/>
            </w:pPr>
            <w:r>
              <w:t>КРАСНОЯРСКИЙ КРАЙ</w:t>
            </w:r>
          </w:p>
        </w:tc>
      </w:tr>
      <w:tr w:rsidR="00F96E91" w:rsidTr="00DE43F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E91" w:rsidRDefault="00F96E91" w:rsidP="00DE43FA">
            <w:pPr>
              <w:pStyle w:val="2"/>
            </w:pPr>
            <w:r>
              <w:t>АДМИНИСТРАЦИЯ ИДРИНСКОГО РАЙОНА</w:t>
            </w:r>
          </w:p>
          <w:p w:rsidR="00F96E91" w:rsidRDefault="00F96E91" w:rsidP="00DE43FA"/>
        </w:tc>
      </w:tr>
      <w:tr w:rsidR="00F96E91" w:rsidTr="00DE43F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E91" w:rsidRDefault="00F96E91" w:rsidP="00DE43FA">
            <w:pPr>
              <w:pStyle w:val="2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F96E91" w:rsidTr="00DE43FA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F96E91" w:rsidRDefault="00942A0C" w:rsidP="00F96E91">
            <w:pPr>
              <w:pStyle w:val="2"/>
              <w:jc w:val="both"/>
            </w:pPr>
            <w:r>
              <w:t>18.01.2016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96E91" w:rsidRDefault="00F96E91" w:rsidP="00DE43FA">
            <w:pPr>
              <w:pStyle w:val="2"/>
            </w:pP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96E91" w:rsidRPr="00942A0C" w:rsidRDefault="0058080E" w:rsidP="00942A0C">
            <w:pPr>
              <w:pStyle w:val="2"/>
              <w:tabs>
                <w:tab w:val="left" w:pos="2691"/>
              </w:tabs>
              <w:ind w:right="318"/>
            </w:pPr>
            <w:r>
              <w:t xml:space="preserve">                      </w:t>
            </w:r>
            <w:r w:rsidR="004E235B">
              <w:t xml:space="preserve">№ </w:t>
            </w:r>
            <w:r w:rsidR="00942A0C">
              <w:rPr>
                <w:lang w:val="en-US"/>
              </w:rPr>
              <w:t>14-</w:t>
            </w:r>
            <w:proofErr w:type="spellStart"/>
            <w:r w:rsidR="00942A0C">
              <w:t>п</w:t>
            </w:r>
            <w:proofErr w:type="spellEnd"/>
          </w:p>
        </w:tc>
      </w:tr>
    </w:tbl>
    <w:p w:rsidR="00123791" w:rsidRDefault="00123791" w:rsidP="00123791">
      <w:pPr>
        <w:ind w:right="282"/>
        <w:jc w:val="both"/>
        <w:rPr>
          <w:sz w:val="28"/>
        </w:rPr>
      </w:pPr>
    </w:p>
    <w:p w:rsidR="00CC583E" w:rsidRDefault="00537E1F" w:rsidP="00942A0C">
      <w:pPr>
        <w:ind w:left="142" w:right="-80"/>
        <w:jc w:val="both"/>
        <w:rPr>
          <w:sz w:val="28"/>
        </w:rPr>
      </w:pPr>
      <w:r>
        <w:rPr>
          <w:sz w:val="28"/>
        </w:rPr>
        <w:t xml:space="preserve">Об утверждении «Плана мероприятий («дорожная карта») по повышению значений показателей доступности для инвалидов объектов и услуг в </w:t>
      </w:r>
      <w:proofErr w:type="spellStart"/>
      <w:r>
        <w:rPr>
          <w:sz w:val="28"/>
        </w:rPr>
        <w:t>Идринском</w:t>
      </w:r>
      <w:proofErr w:type="spellEnd"/>
      <w:r>
        <w:rPr>
          <w:sz w:val="28"/>
        </w:rPr>
        <w:t xml:space="preserve"> районе на 2016-2020 годы»</w:t>
      </w:r>
    </w:p>
    <w:p w:rsidR="009A5CAC" w:rsidRDefault="009A5CAC" w:rsidP="00123791">
      <w:pPr>
        <w:tabs>
          <w:tab w:val="left" w:pos="2300"/>
        </w:tabs>
        <w:jc w:val="both"/>
        <w:rPr>
          <w:sz w:val="28"/>
        </w:rPr>
      </w:pPr>
    </w:p>
    <w:p w:rsidR="00942A0C" w:rsidRDefault="00CC583E" w:rsidP="00942A0C">
      <w:pPr>
        <w:pStyle w:val="ab"/>
        <w:ind w:right="-80"/>
        <w:jc w:val="both"/>
        <w:rPr>
          <w:sz w:val="28"/>
          <w:szCs w:val="28"/>
        </w:rPr>
      </w:pPr>
      <w:r>
        <w:tab/>
      </w:r>
      <w:proofErr w:type="gramStart"/>
      <w:r w:rsidR="00CE2308" w:rsidRPr="00E242BC">
        <w:rPr>
          <w:sz w:val="28"/>
          <w:szCs w:val="28"/>
        </w:rPr>
        <w:t xml:space="preserve">В соответствии  с Федеральным законом от </w:t>
      </w:r>
      <w:r w:rsidR="00EB11D7" w:rsidRPr="00E242BC">
        <w:rPr>
          <w:sz w:val="28"/>
          <w:szCs w:val="28"/>
        </w:rPr>
        <w:t xml:space="preserve"> 01.</w:t>
      </w:r>
      <w:r w:rsidR="00123791">
        <w:rPr>
          <w:sz w:val="28"/>
          <w:szCs w:val="28"/>
        </w:rPr>
        <w:t>1</w:t>
      </w:r>
      <w:r w:rsidR="00EB11D7" w:rsidRPr="00E242BC">
        <w:rPr>
          <w:sz w:val="28"/>
          <w:szCs w:val="28"/>
        </w:rPr>
        <w:t>2.</w:t>
      </w:r>
      <w:r w:rsidR="00CE2308" w:rsidRPr="00E242BC">
        <w:rPr>
          <w:sz w:val="28"/>
          <w:szCs w:val="28"/>
        </w:rPr>
        <w:t>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</w:t>
      </w:r>
      <w:r w:rsidR="00EB11D7" w:rsidRPr="00E242BC">
        <w:rPr>
          <w:sz w:val="28"/>
          <w:szCs w:val="28"/>
        </w:rPr>
        <w:t>о исполнение поручений</w:t>
      </w:r>
      <w:r w:rsidR="00476B1E" w:rsidRPr="00E242BC">
        <w:rPr>
          <w:sz w:val="28"/>
          <w:szCs w:val="28"/>
        </w:rPr>
        <w:t xml:space="preserve"> Правительства Российской Федерации от </w:t>
      </w:r>
      <w:r w:rsidR="00EB11D7" w:rsidRPr="00E242BC">
        <w:rPr>
          <w:sz w:val="28"/>
          <w:szCs w:val="28"/>
        </w:rPr>
        <w:t xml:space="preserve"> 0</w:t>
      </w:r>
      <w:r w:rsidR="00476B1E" w:rsidRPr="00E242BC">
        <w:rPr>
          <w:sz w:val="28"/>
          <w:szCs w:val="28"/>
        </w:rPr>
        <w:t>4</w:t>
      </w:r>
      <w:r w:rsidR="00EB11D7" w:rsidRPr="00E242BC">
        <w:rPr>
          <w:sz w:val="28"/>
          <w:szCs w:val="28"/>
        </w:rPr>
        <w:t xml:space="preserve">.02.2015 </w:t>
      </w:r>
      <w:r w:rsidR="00385E1A">
        <w:rPr>
          <w:sz w:val="28"/>
          <w:szCs w:val="28"/>
        </w:rPr>
        <w:t xml:space="preserve"> № ОГ-</w:t>
      </w:r>
      <w:r w:rsidR="002371EA">
        <w:rPr>
          <w:sz w:val="28"/>
          <w:szCs w:val="28"/>
        </w:rPr>
        <w:t>П12-571,</w:t>
      </w:r>
      <w:r w:rsidR="00476B1E" w:rsidRPr="00E242BC">
        <w:rPr>
          <w:sz w:val="28"/>
          <w:szCs w:val="28"/>
        </w:rPr>
        <w:t xml:space="preserve"> от </w:t>
      </w:r>
      <w:r w:rsidR="00EB11D7" w:rsidRPr="00E242BC">
        <w:rPr>
          <w:sz w:val="28"/>
          <w:szCs w:val="28"/>
        </w:rPr>
        <w:t xml:space="preserve"> 0</w:t>
      </w:r>
      <w:r w:rsidR="00476B1E" w:rsidRPr="00E242BC">
        <w:rPr>
          <w:sz w:val="28"/>
          <w:szCs w:val="28"/>
        </w:rPr>
        <w:t>7</w:t>
      </w:r>
      <w:r w:rsidR="00EB11D7" w:rsidRPr="00E242BC">
        <w:rPr>
          <w:sz w:val="28"/>
          <w:szCs w:val="28"/>
        </w:rPr>
        <w:t xml:space="preserve">.04.2015 </w:t>
      </w:r>
      <w:r w:rsidR="00476B1E" w:rsidRPr="00E242BC">
        <w:rPr>
          <w:sz w:val="28"/>
          <w:szCs w:val="28"/>
        </w:rPr>
        <w:t xml:space="preserve"> № </w:t>
      </w:r>
      <w:r w:rsidR="002371EA">
        <w:rPr>
          <w:sz w:val="28"/>
          <w:szCs w:val="28"/>
        </w:rPr>
        <w:t xml:space="preserve">ОГ-П12-2278, </w:t>
      </w:r>
      <w:r w:rsidR="008F5A51" w:rsidRPr="00E242BC">
        <w:rPr>
          <w:sz w:val="28"/>
          <w:szCs w:val="28"/>
        </w:rPr>
        <w:t>руководствуясь статьями</w:t>
      </w:r>
      <w:r w:rsidR="00942A0C">
        <w:rPr>
          <w:sz w:val="28"/>
          <w:szCs w:val="28"/>
        </w:rPr>
        <w:t xml:space="preserve"> 19</w:t>
      </w:r>
      <w:r w:rsidR="00123791" w:rsidRPr="00E242BC">
        <w:rPr>
          <w:sz w:val="28"/>
          <w:szCs w:val="28"/>
        </w:rPr>
        <w:t>, 33</w:t>
      </w:r>
      <w:r w:rsidR="00942A0C">
        <w:rPr>
          <w:sz w:val="28"/>
          <w:szCs w:val="28"/>
        </w:rPr>
        <w:t xml:space="preserve"> </w:t>
      </w:r>
      <w:r w:rsidR="00CE2308" w:rsidRPr="00E242BC">
        <w:rPr>
          <w:sz w:val="28"/>
          <w:szCs w:val="28"/>
        </w:rPr>
        <w:t xml:space="preserve">Устава </w:t>
      </w:r>
      <w:r w:rsidR="00123791">
        <w:rPr>
          <w:sz w:val="28"/>
          <w:szCs w:val="28"/>
        </w:rPr>
        <w:t xml:space="preserve">Идринского </w:t>
      </w:r>
      <w:r w:rsidR="00CE2308" w:rsidRPr="00E242BC">
        <w:rPr>
          <w:sz w:val="28"/>
          <w:szCs w:val="28"/>
        </w:rPr>
        <w:t xml:space="preserve">района </w:t>
      </w:r>
      <w:r w:rsidR="00F96E91" w:rsidRPr="00E242BC">
        <w:rPr>
          <w:sz w:val="28"/>
          <w:szCs w:val="28"/>
        </w:rPr>
        <w:t>ПОСТАНОВЛЯЮ</w:t>
      </w:r>
      <w:r w:rsidRPr="00E242BC">
        <w:rPr>
          <w:sz w:val="28"/>
          <w:szCs w:val="28"/>
        </w:rPr>
        <w:t>:</w:t>
      </w:r>
      <w:r w:rsidRPr="00E242BC">
        <w:rPr>
          <w:sz w:val="28"/>
          <w:szCs w:val="28"/>
        </w:rPr>
        <w:tab/>
      </w:r>
      <w:proofErr w:type="gramEnd"/>
    </w:p>
    <w:p w:rsidR="00537E1F" w:rsidRDefault="00942A0C" w:rsidP="0058080E">
      <w:pPr>
        <w:pStyle w:val="ab"/>
        <w:ind w:right="-80" w:firstLine="708"/>
        <w:jc w:val="both"/>
        <w:rPr>
          <w:sz w:val="28"/>
        </w:rPr>
      </w:pPr>
      <w:r>
        <w:rPr>
          <w:sz w:val="28"/>
          <w:szCs w:val="28"/>
        </w:rPr>
        <w:t xml:space="preserve"> 1.</w:t>
      </w:r>
      <w:r w:rsidR="00541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7E1F">
        <w:rPr>
          <w:sz w:val="28"/>
          <w:szCs w:val="28"/>
        </w:rPr>
        <w:t xml:space="preserve">Утвердить </w:t>
      </w:r>
      <w:r w:rsidR="008E47BA">
        <w:rPr>
          <w:sz w:val="28"/>
          <w:szCs w:val="28"/>
        </w:rPr>
        <w:t>«П</w:t>
      </w:r>
      <w:r w:rsidR="00537E1F">
        <w:rPr>
          <w:sz w:val="28"/>
          <w:szCs w:val="28"/>
        </w:rPr>
        <w:t xml:space="preserve">лан мероприятий </w:t>
      </w:r>
      <w:proofErr w:type="gramStart"/>
      <w:r w:rsidR="00537E1F">
        <w:rPr>
          <w:sz w:val="28"/>
          <w:szCs w:val="28"/>
        </w:rPr>
        <w:t xml:space="preserve">( </w:t>
      </w:r>
      <w:proofErr w:type="gramEnd"/>
      <w:r w:rsidR="00537E1F">
        <w:rPr>
          <w:sz w:val="28"/>
          <w:szCs w:val="28"/>
        </w:rPr>
        <w:t>«дорожную карту») по повышен</w:t>
      </w:r>
      <w:bookmarkStart w:id="0" w:name="_GoBack"/>
      <w:bookmarkEnd w:id="0"/>
      <w:r>
        <w:rPr>
          <w:sz w:val="28"/>
          <w:szCs w:val="28"/>
        </w:rPr>
        <w:t xml:space="preserve">ию </w:t>
      </w:r>
      <w:r w:rsidR="00537E1F">
        <w:rPr>
          <w:sz w:val="28"/>
          <w:szCs w:val="28"/>
        </w:rPr>
        <w:t xml:space="preserve">значений </w:t>
      </w:r>
      <w:r w:rsidR="00537E1F">
        <w:rPr>
          <w:sz w:val="28"/>
        </w:rPr>
        <w:t>показателей доступности для инвалидов объектов</w:t>
      </w:r>
      <w:r w:rsidR="008E47BA">
        <w:rPr>
          <w:sz w:val="28"/>
        </w:rPr>
        <w:t xml:space="preserve"> и услуг в </w:t>
      </w:r>
      <w:proofErr w:type="spellStart"/>
      <w:r w:rsidR="008E47BA">
        <w:rPr>
          <w:sz w:val="28"/>
        </w:rPr>
        <w:t>Идринском</w:t>
      </w:r>
      <w:proofErr w:type="spellEnd"/>
      <w:r w:rsidR="008E47BA">
        <w:rPr>
          <w:sz w:val="28"/>
        </w:rPr>
        <w:t xml:space="preserve"> районе на </w:t>
      </w:r>
      <w:r w:rsidR="00537E1F">
        <w:rPr>
          <w:sz w:val="28"/>
        </w:rPr>
        <w:t>2016-2020 годы</w:t>
      </w:r>
      <w:r w:rsidR="008E47BA">
        <w:rPr>
          <w:sz w:val="28"/>
        </w:rPr>
        <w:t>» согласно приложению</w:t>
      </w:r>
      <w:r>
        <w:rPr>
          <w:sz w:val="28"/>
        </w:rPr>
        <w:t xml:space="preserve"> №</w:t>
      </w:r>
      <w:r w:rsidR="00541782">
        <w:rPr>
          <w:sz w:val="28"/>
        </w:rPr>
        <w:t xml:space="preserve"> </w:t>
      </w:r>
      <w:r>
        <w:rPr>
          <w:sz w:val="28"/>
        </w:rPr>
        <w:t>1</w:t>
      </w:r>
      <w:r w:rsidR="008E47BA">
        <w:rPr>
          <w:sz w:val="28"/>
        </w:rPr>
        <w:t>.</w:t>
      </w:r>
    </w:p>
    <w:p w:rsidR="00942A0C" w:rsidRPr="008E47BA" w:rsidRDefault="00942A0C" w:rsidP="0058080E">
      <w:pPr>
        <w:pStyle w:val="ab"/>
        <w:ind w:right="-8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1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1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показатели значений доступности для инвалидов объектов и услуг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</w:t>
      </w:r>
      <w:r w:rsidR="00541782">
        <w:rPr>
          <w:sz w:val="28"/>
          <w:szCs w:val="28"/>
        </w:rPr>
        <w:t>согласно приложению № 2.</w:t>
      </w:r>
    </w:p>
    <w:p w:rsidR="008E47BA" w:rsidRPr="008E47BA" w:rsidRDefault="0058080E" w:rsidP="00942A0C">
      <w:pPr>
        <w:pStyle w:val="ab"/>
        <w:tabs>
          <w:tab w:val="left" w:pos="9639"/>
        </w:tabs>
        <w:ind w:right="61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942A0C">
        <w:rPr>
          <w:sz w:val="28"/>
        </w:rPr>
        <w:t xml:space="preserve">3.   </w:t>
      </w:r>
      <w:r w:rsidR="008E47BA">
        <w:rPr>
          <w:sz w:val="28"/>
        </w:rPr>
        <w:t>Заместителям главы администрации района, руководителям структурных подразделений администрации Идринского района обеспечить выполнение плана мероприятий.</w:t>
      </w:r>
    </w:p>
    <w:p w:rsidR="008E47BA" w:rsidRDefault="0058080E" w:rsidP="00942A0C">
      <w:pPr>
        <w:pStyle w:val="ab"/>
        <w:tabs>
          <w:tab w:val="left" w:pos="9639"/>
        </w:tabs>
        <w:ind w:right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1782">
        <w:rPr>
          <w:sz w:val="28"/>
          <w:szCs w:val="28"/>
        </w:rPr>
        <w:t>4.</w:t>
      </w:r>
      <w:r w:rsidR="00942A0C">
        <w:rPr>
          <w:sz w:val="28"/>
          <w:szCs w:val="28"/>
        </w:rPr>
        <w:t xml:space="preserve"> </w:t>
      </w:r>
      <w:proofErr w:type="gramStart"/>
      <w:r w:rsidR="008E47BA">
        <w:rPr>
          <w:sz w:val="28"/>
          <w:szCs w:val="28"/>
        </w:rPr>
        <w:t>Контроль за</w:t>
      </w:r>
      <w:proofErr w:type="gramEnd"/>
      <w:r w:rsidR="008E47B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 Л.А.Юрочкину.</w:t>
      </w:r>
    </w:p>
    <w:p w:rsidR="008E47BA" w:rsidRDefault="0058080E" w:rsidP="00942A0C">
      <w:pPr>
        <w:pStyle w:val="ab"/>
        <w:tabs>
          <w:tab w:val="left" w:pos="9639"/>
        </w:tabs>
        <w:ind w:right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1782">
        <w:rPr>
          <w:sz w:val="28"/>
          <w:szCs w:val="28"/>
        </w:rPr>
        <w:t>5.</w:t>
      </w:r>
      <w:r w:rsidR="00942A0C">
        <w:rPr>
          <w:sz w:val="28"/>
          <w:szCs w:val="28"/>
        </w:rPr>
        <w:t xml:space="preserve"> Опубликовать постановление на о</w:t>
      </w:r>
      <w:r w:rsidR="008E47BA">
        <w:rPr>
          <w:sz w:val="28"/>
          <w:szCs w:val="28"/>
        </w:rPr>
        <w:t xml:space="preserve">фициальном сайте </w:t>
      </w:r>
      <w:r w:rsidR="00942A0C">
        <w:rPr>
          <w:sz w:val="28"/>
          <w:szCs w:val="28"/>
        </w:rPr>
        <w:t>Муниципального образования Идринский район</w:t>
      </w:r>
      <w:r>
        <w:rPr>
          <w:sz w:val="28"/>
          <w:szCs w:val="28"/>
        </w:rPr>
        <w:t xml:space="preserve"> (</w:t>
      </w:r>
      <w:r w:rsidR="00541782">
        <w:rPr>
          <w:sz w:val="28"/>
          <w:szCs w:val="28"/>
          <w:lang w:val="en-US"/>
        </w:rPr>
        <w:t>www</w:t>
      </w:r>
      <w:r w:rsidR="00541782" w:rsidRPr="00541782">
        <w:rPr>
          <w:sz w:val="28"/>
          <w:szCs w:val="28"/>
        </w:rPr>
        <w:t>.</w:t>
      </w:r>
      <w:proofErr w:type="spellStart"/>
      <w:r w:rsidR="008E47BA">
        <w:rPr>
          <w:sz w:val="28"/>
          <w:szCs w:val="28"/>
          <w:lang w:val="en-US"/>
        </w:rPr>
        <w:t>idra</w:t>
      </w:r>
      <w:proofErr w:type="spellEnd"/>
      <w:r w:rsidR="008E47BA" w:rsidRPr="008E47BA">
        <w:rPr>
          <w:sz w:val="28"/>
          <w:szCs w:val="28"/>
        </w:rPr>
        <w:t>.</w:t>
      </w:r>
      <w:r w:rsidR="008E47BA">
        <w:rPr>
          <w:sz w:val="28"/>
          <w:szCs w:val="28"/>
          <w:lang w:val="en-US"/>
        </w:rPr>
        <w:t>org</w:t>
      </w:r>
      <w:r w:rsidR="008E47BA" w:rsidRPr="008E47BA">
        <w:rPr>
          <w:sz w:val="28"/>
          <w:szCs w:val="28"/>
        </w:rPr>
        <w:t>.</w:t>
      </w:r>
      <w:proofErr w:type="spellStart"/>
      <w:r w:rsidR="008E47B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8E47BA" w:rsidRDefault="0058080E" w:rsidP="00541782">
      <w:pPr>
        <w:pStyle w:val="ab"/>
        <w:tabs>
          <w:tab w:val="left" w:pos="9639"/>
        </w:tabs>
        <w:ind w:right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41782" w:rsidRPr="00541782">
        <w:rPr>
          <w:sz w:val="28"/>
          <w:szCs w:val="28"/>
        </w:rPr>
        <w:t>6</w:t>
      </w:r>
      <w:r w:rsidR="00541782">
        <w:rPr>
          <w:sz w:val="28"/>
          <w:szCs w:val="28"/>
        </w:rPr>
        <w:t xml:space="preserve">.   </w:t>
      </w:r>
      <w:r w:rsidR="008E47BA">
        <w:rPr>
          <w:sz w:val="28"/>
          <w:szCs w:val="28"/>
        </w:rPr>
        <w:t xml:space="preserve">Постановление вступает в силу со дня подписания. </w:t>
      </w:r>
    </w:p>
    <w:p w:rsidR="008E47BA" w:rsidRPr="00E242BC" w:rsidRDefault="008E47BA" w:rsidP="00942A0C">
      <w:pPr>
        <w:pStyle w:val="ab"/>
        <w:tabs>
          <w:tab w:val="left" w:pos="9639"/>
        </w:tabs>
        <w:ind w:right="61"/>
        <w:jc w:val="both"/>
        <w:rPr>
          <w:sz w:val="28"/>
          <w:szCs w:val="28"/>
        </w:rPr>
      </w:pPr>
    </w:p>
    <w:p w:rsidR="000566DD" w:rsidRDefault="00CC583E" w:rsidP="00942A0C">
      <w:pPr>
        <w:pStyle w:val="ab"/>
        <w:ind w:right="282"/>
        <w:jc w:val="both"/>
        <w:rPr>
          <w:sz w:val="28"/>
          <w:szCs w:val="28"/>
        </w:rPr>
      </w:pPr>
      <w:r w:rsidRPr="00E242BC">
        <w:rPr>
          <w:sz w:val="28"/>
          <w:szCs w:val="28"/>
        </w:rPr>
        <w:tab/>
      </w:r>
    </w:p>
    <w:p w:rsidR="00CC583E" w:rsidRDefault="00476B1E" w:rsidP="00942A0C">
      <w:pPr>
        <w:pStyle w:val="ab"/>
        <w:ind w:right="282"/>
        <w:jc w:val="both"/>
        <w:rPr>
          <w:sz w:val="28"/>
          <w:szCs w:val="28"/>
        </w:rPr>
      </w:pPr>
      <w:r w:rsidRPr="00E242BC">
        <w:rPr>
          <w:sz w:val="28"/>
          <w:szCs w:val="28"/>
        </w:rPr>
        <w:t xml:space="preserve">Глава </w:t>
      </w:r>
      <w:r w:rsidR="00385E1A">
        <w:rPr>
          <w:sz w:val="28"/>
          <w:szCs w:val="28"/>
        </w:rPr>
        <w:t>района</w:t>
      </w:r>
      <w:r w:rsidR="00385E1A">
        <w:rPr>
          <w:sz w:val="28"/>
          <w:szCs w:val="28"/>
        </w:rPr>
        <w:tab/>
      </w:r>
      <w:r w:rsidR="00385E1A">
        <w:rPr>
          <w:sz w:val="28"/>
          <w:szCs w:val="28"/>
        </w:rPr>
        <w:tab/>
      </w:r>
      <w:r w:rsidR="00385E1A">
        <w:rPr>
          <w:sz w:val="28"/>
          <w:szCs w:val="28"/>
        </w:rPr>
        <w:tab/>
      </w:r>
      <w:r w:rsidR="00385E1A">
        <w:rPr>
          <w:sz w:val="28"/>
          <w:szCs w:val="28"/>
        </w:rPr>
        <w:tab/>
      </w:r>
      <w:r w:rsidR="00385E1A">
        <w:rPr>
          <w:sz w:val="28"/>
          <w:szCs w:val="28"/>
        </w:rPr>
        <w:tab/>
      </w:r>
      <w:r w:rsidR="00385E1A">
        <w:rPr>
          <w:sz w:val="28"/>
          <w:szCs w:val="28"/>
        </w:rPr>
        <w:tab/>
      </w:r>
      <w:r w:rsidR="00385E1A">
        <w:rPr>
          <w:sz w:val="28"/>
          <w:szCs w:val="28"/>
        </w:rPr>
        <w:tab/>
        <w:t>А.В. Киреев</w:t>
      </w:r>
    </w:p>
    <w:p w:rsidR="00DE43FA" w:rsidRDefault="00DE43FA" w:rsidP="00942A0C">
      <w:pPr>
        <w:pStyle w:val="ab"/>
        <w:ind w:right="282"/>
        <w:jc w:val="both"/>
        <w:rPr>
          <w:sz w:val="28"/>
          <w:szCs w:val="28"/>
        </w:rPr>
      </w:pPr>
    </w:p>
    <w:p w:rsidR="00DE43FA" w:rsidRDefault="00DE43FA" w:rsidP="00942A0C">
      <w:pPr>
        <w:pStyle w:val="ab"/>
        <w:ind w:right="282"/>
        <w:jc w:val="both"/>
        <w:rPr>
          <w:sz w:val="28"/>
          <w:szCs w:val="28"/>
        </w:rPr>
      </w:pPr>
    </w:p>
    <w:p w:rsidR="00DE43FA" w:rsidRDefault="00DE43FA" w:rsidP="00942A0C">
      <w:pPr>
        <w:pStyle w:val="ab"/>
        <w:ind w:right="282"/>
        <w:jc w:val="both"/>
        <w:rPr>
          <w:sz w:val="28"/>
          <w:szCs w:val="28"/>
        </w:rPr>
      </w:pPr>
    </w:p>
    <w:p w:rsidR="00DE43FA" w:rsidRDefault="00DE43FA" w:rsidP="00942A0C">
      <w:pPr>
        <w:pStyle w:val="ab"/>
        <w:ind w:right="282"/>
        <w:jc w:val="both"/>
        <w:rPr>
          <w:sz w:val="28"/>
          <w:szCs w:val="28"/>
        </w:rPr>
        <w:sectPr w:rsidR="00DE43FA" w:rsidSect="0058080E">
          <w:headerReference w:type="even" r:id="rId8"/>
          <w:headerReference w:type="default" r:id="rId9"/>
          <w:footerReference w:type="even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E43FA" w:rsidRPr="00F6542B" w:rsidRDefault="00DE43FA" w:rsidP="00DE43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F6542B">
        <w:rPr>
          <w:sz w:val="28"/>
          <w:szCs w:val="28"/>
        </w:rPr>
        <w:t xml:space="preserve">Приложение № 1 </w:t>
      </w:r>
    </w:p>
    <w:p w:rsidR="00DE43FA" w:rsidRDefault="00DE43FA" w:rsidP="00DE43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F6542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F6542B">
        <w:rPr>
          <w:sz w:val="28"/>
          <w:szCs w:val="28"/>
        </w:rPr>
        <w:t>остановлению</w:t>
      </w:r>
    </w:p>
    <w:p w:rsidR="00DE43FA" w:rsidRPr="00F6542B" w:rsidRDefault="00DE43FA" w:rsidP="00DE43FA">
      <w:pPr>
        <w:jc w:val="right"/>
        <w:rPr>
          <w:sz w:val="28"/>
          <w:szCs w:val="28"/>
        </w:rPr>
      </w:pPr>
      <w:r w:rsidRPr="00F6542B">
        <w:rPr>
          <w:sz w:val="28"/>
          <w:szCs w:val="28"/>
        </w:rPr>
        <w:t xml:space="preserve"> администрации района </w:t>
      </w:r>
    </w:p>
    <w:p w:rsidR="00DE43FA" w:rsidRPr="00F6542B" w:rsidRDefault="00DE43FA" w:rsidP="00DE43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6542B">
        <w:rPr>
          <w:sz w:val="28"/>
          <w:szCs w:val="28"/>
        </w:rPr>
        <w:t>от 18.01.2016 № 14</w:t>
      </w:r>
      <w:r>
        <w:rPr>
          <w:sz w:val="28"/>
          <w:szCs w:val="28"/>
        </w:rPr>
        <w:t>-п</w:t>
      </w:r>
    </w:p>
    <w:p w:rsidR="00DE43FA" w:rsidRDefault="00DE43FA" w:rsidP="00DE43FA">
      <w:pPr>
        <w:jc w:val="right"/>
        <w:rPr>
          <w:sz w:val="28"/>
          <w:szCs w:val="28"/>
        </w:rPr>
      </w:pPr>
    </w:p>
    <w:p w:rsidR="00DE43FA" w:rsidRDefault="00DE43FA" w:rsidP="00DE43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(«дорожная карта») по повышению </w:t>
      </w:r>
      <w:r w:rsidRPr="00016AB7">
        <w:rPr>
          <w:sz w:val="28"/>
          <w:szCs w:val="28"/>
        </w:rPr>
        <w:t>значений показателей доступности для инвалидов</w:t>
      </w:r>
    </w:p>
    <w:p w:rsidR="00DE43FA" w:rsidRPr="00016AB7" w:rsidRDefault="00DE43FA" w:rsidP="00DE43FA">
      <w:pPr>
        <w:jc w:val="center"/>
        <w:rPr>
          <w:sz w:val="28"/>
          <w:szCs w:val="28"/>
        </w:rPr>
      </w:pPr>
      <w:r w:rsidRPr="00016AB7">
        <w:rPr>
          <w:sz w:val="28"/>
          <w:szCs w:val="28"/>
        </w:rPr>
        <w:t>объектов и услуг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</w:t>
      </w:r>
    </w:p>
    <w:p w:rsidR="00DE43FA" w:rsidRPr="00016AB7" w:rsidRDefault="00DE43FA" w:rsidP="00DE43FA">
      <w:pPr>
        <w:jc w:val="center"/>
        <w:rPr>
          <w:sz w:val="28"/>
          <w:szCs w:val="28"/>
        </w:rPr>
      </w:pPr>
    </w:p>
    <w:tbl>
      <w:tblPr>
        <w:tblStyle w:val="aa"/>
        <w:tblW w:w="15168" w:type="dxa"/>
        <w:tblInd w:w="-318" w:type="dxa"/>
        <w:tblLayout w:type="fixed"/>
        <w:tblLook w:val="04A0"/>
      </w:tblPr>
      <w:tblGrid>
        <w:gridCol w:w="710"/>
        <w:gridCol w:w="142"/>
        <w:gridCol w:w="3260"/>
        <w:gridCol w:w="3827"/>
        <w:gridCol w:w="2552"/>
        <w:gridCol w:w="1417"/>
        <w:gridCol w:w="3260"/>
      </w:tblGrid>
      <w:tr w:rsidR="00DE43FA" w:rsidRPr="005D4872" w:rsidTr="00DE43FA">
        <w:tc>
          <w:tcPr>
            <w:tcW w:w="710" w:type="dxa"/>
            <w:vAlign w:val="center"/>
          </w:tcPr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  <w:r w:rsidRPr="005D4872">
              <w:rPr>
                <w:sz w:val="24"/>
                <w:szCs w:val="24"/>
              </w:rPr>
              <w:t>№</w:t>
            </w:r>
          </w:p>
          <w:p w:rsidR="00DE43FA" w:rsidRPr="005D4872" w:rsidRDefault="00DE43FA" w:rsidP="00DE43F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D48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D4872">
              <w:rPr>
                <w:sz w:val="24"/>
                <w:szCs w:val="24"/>
              </w:rPr>
              <w:t>/</w:t>
            </w:r>
            <w:proofErr w:type="spellStart"/>
            <w:r w:rsidRPr="005D48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DE43FA" w:rsidRPr="005D4872" w:rsidRDefault="00DE43FA" w:rsidP="00DE43FA">
            <w:pPr>
              <w:jc w:val="center"/>
              <w:rPr>
                <w:sz w:val="24"/>
                <w:szCs w:val="24"/>
              </w:rPr>
            </w:pPr>
            <w:r w:rsidRPr="005D487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DE43FA" w:rsidRPr="005D4872" w:rsidRDefault="00DE43FA" w:rsidP="00DE43FA">
            <w:pPr>
              <w:jc w:val="center"/>
              <w:rPr>
                <w:sz w:val="24"/>
                <w:szCs w:val="24"/>
              </w:rPr>
            </w:pPr>
            <w:r w:rsidRPr="005D4872">
              <w:rPr>
                <w:sz w:val="24"/>
                <w:szCs w:val="24"/>
              </w:rPr>
              <w:t>Нормативный акт (программа), иной документ, которым предусмотрено проведение мероприятия</w:t>
            </w:r>
          </w:p>
        </w:tc>
        <w:tc>
          <w:tcPr>
            <w:tcW w:w="2552" w:type="dxa"/>
            <w:vAlign w:val="center"/>
          </w:tcPr>
          <w:p w:rsidR="00DE43FA" w:rsidRPr="005D4872" w:rsidRDefault="00DE43FA" w:rsidP="00DE43FA">
            <w:pPr>
              <w:jc w:val="center"/>
              <w:rPr>
                <w:sz w:val="24"/>
                <w:szCs w:val="24"/>
              </w:rPr>
            </w:pPr>
            <w:r w:rsidRPr="005D4872">
              <w:rPr>
                <w:sz w:val="24"/>
                <w:szCs w:val="24"/>
              </w:rPr>
              <w:t>Ответственные исполнители, соисполнителя</w:t>
            </w:r>
          </w:p>
        </w:tc>
        <w:tc>
          <w:tcPr>
            <w:tcW w:w="1417" w:type="dxa"/>
            <w:vAlign w:val="center"/>
          </w:tcPr>
          <w:p w:rsidR="00DE43FA" w:rsidRPr="005D4872" w:rsidRDefault="00DE43FA" w:rsidP="00DE43FA">
            <w:pPr>
              <w:jc w:val="center"/>
              <w:rPr>
                <w:sz w:val="24"/>
                <w:szCs w:val="24"/>
              </w:rPr>
            </w:pPr>
            <w:r w:rsidRPr="005D487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vAlign w:val="center"/>
          </w:tcPr>
          <w:p w:rsidR="00DE43FA" w:rsidRPr="005D4872" w:rsidRDefault="00DE43FA" w:rsidP="00DE43FA">
            <w:pPr>
              <w:jc w:val="center"/>
              <w:rPr>
                <w:sz w:val="24"/>
                <w:szCs w:val="24"/>
              </w:rPr>
            </w:pPr>
            <w:r w:rsidRPr="005D4872">
              <w:rPr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</w:t>
            </w:r>
          </w:p>
        </w:tc>
      </w:tr>
      <w:tr w:rsidR="00DE43FA" w:rsidRPr="005D4872" w:rsidTr="00DE43FA">
        <w:tc>
          <w:tcPr>
            <w:tcW w:w="15168" w:type="dxa"/>
            <w:gridSpan w:val="7"/>
          </w:tcPr>
          <w:p w:rsidR="00DE43FA" w:rsidRPr="00404DFF" w:rsidRDefault="00DE43FA" w:rsidP="00DE43FA">
            <w:pPr>
              <w:jc w:val="center"/>
              <w:rPr>
                <w:b/>
                <w:sz w:val="24"/>
                <w:szCs w:val="24"/>
              </w:rPr>
            </w:pPr>
            <w:r w:rsidRPr="00404DFF">
              <w:rPr>
                <w:b/>
                <w:sz w:val="24"/>
                <w:szCs w:val="24"/>
              </w:rPr>
              <w:t>Раздел 1. Совершенствование нормативной базы</w:t>
            </w:r>
          </w:p>
        </w:tc>
      </w:tr>
      <w:tr w:rsidR="00DE43FA" w:rsidRPr="00547CCC" w:rsidTr="00DE43FA">
        <w:tc>
          <w:tcPr>
            <w:tcW w:w="710" w:type="dxa"/>
          </w:tcPr>
          <w:p w:rsidR="00DE43FA" w:rsidRPr="00547CCC" w:rsidRDefault="00DE43FA" w:rsidP="00DE43FA">
            <w:pPr>
              <w:rPr>
                <w:sz w:val="24"/>
                <w:szCs w:val="24"/>
              </w:rPr>
            </w:pPr>
            <w:r w:rsidRPr="00547CCC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gridSpan w:val="2"/>
          </w:tcPr>
          <w:p w:rsidR="00DE43FA" w:rsidRPr="00547CCC" w:rsidRDefault="00DE43FA" w:rsidP="00DE43FA">
            <w:pPr>
              <w:rPr>
                <w:sz w:val="24"/>
                <w:szCs w:val="24"/>
              </w:rPr>
            </w:pPr>
            <w:r w:rsidRPr="00547CCC">
              <w:rPr>
                <w:sz w:val="24"/>
                <w:szCs w:val="24"/>
              </w:rPr>
              <w:t xml:space="preserve">Внесение изменений </w:t>
            </w:r>
            <w:proofErr w:type="spellStart"/>
            <w:r w:rsidRPr="00547CCC">
              <w:rPr>
                <w:sz w:val="24"/>
                <w:szCs w:val="24"/>
              </w:rPr>
              <w:t>вмуниципальные</w:t>
            </w:r>
            <w:proofErr w:type="spellEnd"/>
            <w:r w:rsidRPr="00547CCC">
              <w:rPr>
                <w:sz w:val="24"/>
                <w:szCs w:val="24"/>
              </w:rPr>
              <w:t xml:space="preserve"> нормативные правовые акты Администрации </w:t>
            </w:r>
            <w:r>
              <w:rPr>
                <w:sz w:val="24"/>
                <w:szCs w:val="24"/>
              </w:rPr>
              <w:t xml:space="preserve">Идринского района с </w:t>
            </w:r>
            <w:r w:rsidRPr="00547CCC">
              <w:rPr>
                <w:sz w:val="24"/>
                <w:szCs w:val="24"/>
              </w:rPr>
              <w:t>учетом реализации мероприятий доступности для инвалидов объектов и услуг</w:t>
            </w:r>
          </w:p>
        </w:tc>
        <w:tc>
          <w:tcPr>
            <w:tcW w:w="3827" w:type="dxa"/>
          </w:tcPr>
          <w:p w:rsidR="00DE43FA" w:rsidRPr="00547CCC" w:rsidRDefault="00DE43FA" w:rsidP="00DE43FA">
            <w:pPr>
              <w:rPr>
                <w:sz w:val="24"/>
                <w:szCs w:val="24"/>
              </w:rPr>
            </w:pPr>
            <w:r w:rsidRPr="00547CCC">
              <w:rPr>
                <w:sz w:val="24"/>
                <w:szCs w:val="24"/>
              </w:rPr>
              <w:t xml:space="preserve">Федеральный закон  24.11.1995 </w:t>
            </w:r>
            <w:r w:rsidRPr="00547CCC">
              <w:rPr>
                <w:sz w:val="24"/>
                <w:szCs w:val="24"/>
              </w:rPr>
              <w:br/>
              <w:t>№ 181-ФЗ «О социальной защите инвалидов в Российской Федерации»</w:t>
            </w:r>
            <w:r>
              <w:rPr>
                <w:sz w:val="24"/>
                <w:szCs w:val="24"/>
              </w:rPr>
              <w:t xml:space="preserve"> (далее - </w:t>
            </w:r>
            <w:r w:rsidRPr="00547CCC">
              <w:rPr>
                <w:sz w:val="24"/>
                <w:szCs w:val="24"/>
              </w:rPr>
              <w:t>Федеральный закон  24.11.1995 № 181-ФЗ</w:t>
            </w:r>
            <w:r>
              <w:rPr>
                <w:sz w:val="24"/>
                <w:szCs w:val="24"/>
              </w:rPr>
              <w:t>)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547CCC">
              <w:rPr>
                <w:sz w:val="24"/>
                <w:szCs w:val="24"/>
              </w:rPr>
              <w:t>Ф</w:t>
            </w:r>
            <w:proofErr w:type="gramEnd"/>
            <w:r w:rsidRPr="00547CCC">
              <w:rPr>
                <w:sz w:val="24"/>
                <w:szCs w:val="24"/>
              </w:rPr>
              <w:t>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  <w:r>
              <w:rPr>
                <w:sz w:val="24"/>
                <w:szCs w:val="24"/>
              </w:rPr>
              <w:t xml:space="preserve"> (далее - </w:t>
            </w:r>
            <w:r w:rsidRPr="00547CCC">
              <w:rPr>
                <w:sz w:val="24"/>
                <w:szCs w:val="24"/>
              </w:rPr>
              <w:t>Федеральный закон от 01.12.2014 № 419-ФЗ</w:t>
            </w:r>
            <w:r>
              <w:rPr>
                <w:sz w:val="24"/>
                <w:szCs w:val="24"/>
              </w:rPr>
              <w:t>),</w:t>
            </w:r>
            <w:r w:rsidRPr="00547CCC">
              <w:rPr>
                <w:sz w:val="24"/>
                <w:szCs w:val="24"/>
              </w:rPr>
              <w:t xml:space="preserve"> Постановление Правительства Российской Федерации от 17.06.2015 № 599 «О порядке и сроках разработки федеральными органами </w:t>
            </w:r>
            <w:r w:rsidRPr="00547CCC">
              <w:rPr>
                <w:sz w:val="24"/>
                <w:szCs w:val="24"/>
              </w:rPr>
              <w:lastRenderedPageBreak/>
              <w:t>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      </w:r>
          </w:p>
        </w:tc>
        <w:tc>
          <w:tcPr>
            <w:tcW w:w="2552" w:type="dxa"/>
          </w:tcPr>
          <w:p w:rsidR="00DE43FA" w:rsidRPr="00547CCC" w:rsidRDefault="00DE43FA" w:rsidP="00DE43FA">
            <w:pPr>
              <w:rPr>
                <w:sz w:val="24"/>
                <w:szCs w:val="24"/>
              </w:rPr>
            </w:pPr>
            <w:r w:rsidRPr="00547CCC">
              <w:rPr>
                <w:sz w:val="24"/>
                <w:szCs w:val="24"/>
              </w:rPr>
              <w:lastRenderedPageBreak/>
              <w:t>Управление образования</w:t>
            </w:r>
            <w:r>
              <w:rPr>
                <w:sz w:val="24"/>
                <w:szCs w:val="24"/>
              </w:rPr>
              <w:t xml:space="preserve"> Администрации Идринского района</w:t>
            </w:r>
            <w:r w:rsidRPr="00547CC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Администрация Идринского сельского совета, </w:t>
            </w:r>
            <w:r w:rsidRPr="00547CCC">
              <w:rPr>
                <w:sz w:val="24"/>
                <w:szCs w:val="24"/>
              </w:rPr>
              <w:t xml:space="preserve"> отдел культуры</w:t>
            </w:r>
            <w:r>
              <w:rPr>
                <w:sz w:val="24"/>
                <w:szCs w:val="24"/>
              </w:rPr>
              <w:t>, спорта и молодежной политики Администрации Идринского района</w:t>
            </w:r>
            <w:proofErr w:type="gramStart"/>
            <w:r w:rsidRPr="00547CCC">
              <w:rPr>
                <w:sz w:val="24"/>
                <w:szCs w:val="24"/>
              </w:rPr>
              <w:t xml:space="preserve">,, </w:t>
            </w:r>
            <w:proofErr w:type="gramEnd"/>
            <w:r w:rsidRPr="00547CCC">
              <w:rPr>
                <w:sz w:val="24"/>
                <w:szCs w:val="24"/>
              </w:rPr>
              <w:t xml:space="preserve">управление социальной защиты </w:t>
            </w:r>
            <w:proofErr w:type="spellStart"/>
            <w:r w:rsidRPr="00547CCC">
              <w:rPr>
                <w:sz w:val="24"/>
                <w:szCs w:val="24"/>
              </w:rPr>
              <w:t>населения</w:t>
            </w:r>
            <w:r>
              <w:rPr>
                <w:sz w:val="24"/>
                <w:szCs w:val="24"/>
              </w:rPr>
              <w:t>Администрации</w:t>
            </w:r>
            <w:proofErr w:type="spellEnd"/>
            <w:r>
              <w:rPr>
                <w:sz w:val="24"/>
                <w:szCs w:val="24"/>
              </w:rPr>
              <w:t xml:space="preserve"> Идринского района, </w:t>
            </w:r>
            <w:r w:rsidRPr="00547CCC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экономики и планирования Администрации </w:t>
            </w:r>
            <w:r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1417" w:type="dxa"/>
          </w:tcPr>
          <w:p w:rsidR="00DE43FA" w:rsidRPr="00547CCC" w:rsidRDefault="00DE43FA" w:rsidP="00DE43FA">
            <w:pPr>
              <w:jc w:val="center"/>
              <w:rPr>
                <w:sz w:val="24"/>
                <w:szCs w:val="24"/>
              </w:rPr>
            </w:pPr>
            <w:r w:rsidRPr="00547CCC">
              <w:rPr>
                <w:sz w:val="24"/>
                <w:szCs w:val="24"/>
              </w:rPr>
              <w:lastRenderedPageBreak/>
              <w:t>2016 – 2020 годы</w:t>
            </w:r>
          </w:p>
        </w:tc>
        <w:tc>
          <w:tcPr>
            <w:tcW w:w="3260" w:type="dxa"/>
          </w:tcPr>
          <w:p w:rsidR="00DE43FA" w:rsidRPr="00547CCC" w:rsidRDefault="00DE43FA" w:rsidP="00DE43FA">
            <w:pPr>
              <w:rPr>
                <w:sz w:val="24"/>
                <w:szCs w:val="24"/>
              </w:rPr>
            </w:pPr>
            <w:r w:rsidRPr="00547CCC">
              <w:rPr>
                <w:sz w:val="24"/>
                <w:szCs w:val="24"/>
              </w:rPr>
              <w:t>Реализация запланированных мероприятий доступности для инвалидов объектов и услуг</w:t>
            </w:r>
          </w:p>
        </w:tc>
      </w:tr>
      <w:tr w:rsidR="00DE43FA" w:rsidRPr="00731B7F" w:rsidTr="00DE43FA">
        <w:tc>
          <w:tcPr>
            <w:tcW w:w="710" w:type="dxa"/>
          </w:tcPr>
          <w:p w:rsidR="00DE43FA" w:rsidRPr="00731B7F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02" w:type="dxa"/>
            <w:gridSpan w:val="2"/>
            <w:vAlign w:val="center"/>
          </w:tcPr>
          <w:p w:rsidR="00DE43FA" w:rsidRPr="00731B7F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</w:t>
            </w:r>
            <w:r w:rsidRPr="00731B7F">
              <w:rPr>
                <w:sz w:val="24"/>
                <w:szCs w:val="24"/>
              </w:rPr>
              <w:t xml:space="preserve">проектов </w:t>
            </w:r>
            <w:r>
              <w:rPr>
                <w:sz w:val="24"/>
                <w:szCs w:val="24"/>
              </w:rPr>
              <w:t xml:space="preserve">строительства, </w:t>
            </w:r>
            <w:r w:rsidRPr="00731B7F">
              <w:rPr>
                <w:sz w:val="24"/>
                <w:szCs w:val="24"/>
              </w:rPr>
              <w:t xml:space="preserve">реконструкции нежилых зданий торгового назначения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учетом</w:t>
            </w:r>
            <w:r w:rsidRPr="00731B7F">
              <w:rPr>
                <w:sz w:val="24"/>
                <w:szCs w:val="24"/>
              </w:rPr>
              <w:t>беспрепятственного</w:t>
            </w:r>
            <w:proofErr w:type="spellEnd"/>
            <w:r w:rsidRPr="00731B7F">
              <w:rPr>
                <w:sz w:val="24"/>
                <w:szCs w:val="24"/>
              </w:rPr>
              <w:t xml:space="preserve"> доступа </w:t>
            </w:r>
            <w:proofErr w:type="spellStart"/>
            <w:r w:rsidRPr="00731B7F">
              <w:rPr>
                <w:sz w:val="24"/>
                <w:szCs w:val="24"/>
              </w:rPr>
              <w:t>маломобильных</w:t>
            </w:r>
            <w:proofErr w:type="spellEnd"/>
            <w:r w:rsidRPr="00731B7F">
              <w:rPr>
                <w:sz w:val="24"/>
                <w:szCs w:val="24"/>
              </w:rPr>
              <w:t xml:space="preserve"> граждан</w:t>
            </w: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Default="00DE43FA" w:rsidP="00DE43FA">
            <w:pPr>
              <w:rPr>
                <w:sz w:val="24"/>
                <w:szCs w:val="24"/>
              </w:rPr>
            </w:pPr>
          </w:p>
          <w:p w:rsidR="00DE43FA" w:rsidRDefault="00DE43FA" w:rsidP="00DE43FA">
            <w:pPr>
              <w:rPr>
                <w:sz w:val="24"/>
                <w:szCs w:val="24"/>
              </w:rPr>
            </w:pPr>
          </w:p>
          <w:p w:rsidR="00DE43FA" w:rsidRDefault="00DE43FA" w:rsidP="00DE43FA">
            <w:pPr>
              <w:rPr>
                <w:sz w:val="24"/>
                <w:szCs w:val="24"/>
              </w:rPr>
            </w:pPr>
          </w:p>
          <w:p w:rsidR="00DE43FA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E43FA" w:rsidRPr="00731B7F" w:rsidRDefault="00DE43FA" w:rsidP="00DE43FA">
            <w:pPr>
              <w:pStyle w:val="ConsPlusNormal"/>
            </w:pPr>
            <w:r w:rsidRPr="00731B7F">
              <w:t>Федерал</w:t>
            </w:r>
            <w:r>
              <w:t xml:space="preserve">ьный закон 24.11.1995 </w:t>
            </w:r>
            <w:r>
              <w:br/>
              <w:t>№ 181-ФЗ</w:t>
            </w:r>
            <w:proofErr w:type="gramStart"/>
            <w:r>
              <w:t>,п</w:t>
            </w:r>
            <w:proofErr w:type="gramEnd"/>
            <w:r w:rsidRPr="00731B7F">
              <w:t xml:space="preserve">остановление Правительства Красноярского края от 30.07.2014 </w:t>
            </w:r>
            <w:r w:rsidRPr="00731B7F">
              <w:br/>
              <w:t xml:space="preserve">№ 321-п«Об утверждении Порядка согласования заданий на проектирование реконструкции, капитального ремонта общественных, жилых (за исключением одноквартирных жилых домов) и производственных зданий и сооружений, в том числе имеющих историческую, художественную или архитектурную ценность, для нужд </w:t>
            </w:r>
            <w:proofErr w:type="spellStart"/>
            <w:r w:rsidRPr="00731B7F">
              <w:t>маломобильных</w:t>
            </w:r>
            <w:proofErr w:type="spellEnd"/>
            <w:r w:rsidRPr="00731B7F">
              <w:t xml:space="preserve"> граждан в Красноярском крае»</w:t>
            </w:r>
          </w:p>
        </w:tc>
        <w:tc>
          <w:tcPr>
            <w:tcW w:w="2552" w:type="dxa"/>
            <w:vAlign w:val="center"/>
          </w:tcPr>
          <w:p w:rsidR="00DE43FA" w:rsidRDefault="00DE43FA" w:rsidP="00DE43F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Консультант – Главный архитектор (по согласованию с УСЗН</w:t>
            </w:r>
            <w:proofErr w:type="gramEnd"/>
          </w:p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Идринского района,</w:t>
            </w:r>
          </w:p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местной </w:t>
            </w:r>
            <w:proofErr w:type="spellStart"/>
            <w:r>
              <w:rPr>
                <w:sz w:val="24"/>
                <w:szCs w:val="24"/>
              </w:rPr>
              <w:t>общественнойорганизациейинвалидов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  <w:r w:rsidRPr="00731B7F">
              <w:rPr>
                <w:sz w:val="24"/>
                <w:szCs w:val="24"/>
              </w:rPr>
              <w:t>Постоянно</w:t>
            </w: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 w:rsidRPr="00285D0A">
              <w:rPr>
                <w:sz w:val="24"/>
                <w:szCs w:val="24"/>
              </w:rPr>
              <w:t>Обеспечение безопасного доступа к объектам и услугам всех категорий инвалидов</w:t>
            </w:r>
          </w:p>
          <w:p w:rsidR="00DE43FA" w:rsidRPr="00F81252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731B7F" w:rsidTr="00DE43FA">
        <w:tc>
          <w:tcPr>
            <w:tcW w:w="15168" w:type="dxa"/>
            <w:gridSpan w:val="7"/>
          </w:tcPr>
          <w:p w:rsidR="00DE43FA" w:rsidRPr="00404DFF" w:rsidRDefault="00DE43FA" w:rsidP="00DE43FA">
            <w:pPr>
              <w:jc w:val="center"/>
              <w:rPr>
                <w:b/>
                <w:sz w:val="24"/>
                <w:szCs w:val="24"/>
              </w:rPr>
            </w:pPr>
            <w:r w:rsidRPr="00404DFF">
              <w:rPr>
                <w:b/>
                <w:sz w:val="24"/>
                <w:szCs w:val="24"/>
              </w:rPr>
              <w:t>Раздел 2.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</w:t>
            </w:r>
          </w:p>
        </w:tc>
      </w:tr>
      <w:tr w:rsidR="00DE43FA" w:rsidRPr="00731B7F" w:rsidTr="00DE43FA">
        <w:trPr>
          <w:trHeight w:val="586"/>
        </w:trPr>
        <w:tc>
          <w:tcPr>
            <w:tcW w:w="852" w:type="dxa"/>
            <w:gridSpan w:val="2"/>
          </w:tcPr>
          <w:p w:rsidR="00DE43FA" w:rsidRPr="00731B7F" w:rsidRDefault="00DE43FA" w:rsidP="00DE43FA">
            <w:pPr>
              <w:rPr>
                <w:sz w:val="24"/>
                <w:szCs w:val="24"/>
              </w:rPr>
            </w:pPr>
            <w:r w:rsidRPr="00731B7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E43FA" w:rsidRPr="00731B7F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доступности официального </w:t>
            </w:r>
            <w:proofErr w:type="spellStart"/>
            <w:r>
              <w:rPr>
                <w:sz w:val="24"/>
                <w:szCs w:val="24"/>
              </w:rPr>
              <w:t>сайтаоргана</w:t>
            </w:r>
            <w:proofErr w:type="spellEnd"/>
            <w:r>
              <w:rPr>
                <w:sz w:val="24"/>
                <w:szCs w:val="24"/>
              </w:rPr>
              <w:t xml:space="preserve"> местного самоуправления, </w:t>
            </w:r>
            <w:r>
              <w:rPr>
                <w:sz w:val="24"/>
                <w:szCs w:val="24"/>
              </w:rPr>
              <w:lastRenderedPageBreak/>
              <w:t xml:space="preserve">учреждений культуры и образовательных </w:t>
            </w:r>
            <w:proofErr w:type="spellStart"/>
            <w:r>
              <w:rPr>
                <w:sz w:val="24"/>
                <w:szCs w:val="24"/>
              </w:rPr>
              <w:t>организацийИдринскогорайонаав</w:t>
            </w:r>
            <w:proofErr w:type="spellEnd"/>
            <w:r>
              <w:rPr>
                <w:sz w:val="24"/>
                <w:szCs w:val="24"/>
              </w:rPr>
              <w:t xml:space="preserve"> сети «Интернет» с учетом особых потребностей инвалидов, в том числе инвалидов по зрению</w:t>
            </w:r>
          </w:p>
        </w:tc>
        <w:tc>
          <w:tcPr>
            <w:tcW w:w="3827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Федеральный закон от 24.11.1995 № 181-ФЗ, Федеральный закон от 01.12.2014 № 419-ФЗ,</w:t>
            </w:r>
          </w:p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«Создание условий для развития культуры»</w:t>
            </w: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Гл. специалист  по связям с общественностью и </w:t>
            </w:r>
            <w:r>
              <w:rPr>
                <w:sz w:val="24"/>
                <w:szCs w:val="24"/>
              </w:rPr>
              <w:lastRenderedPageBreak/>
              <w:t>взаимодействию со СМИ,</w:t>
            </w:r>
          </w:p>
          <w:p w:rsidR="00DE43FA" w:rsidRPr="00731B7F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 документационного обеспечения Администрации Идринского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чреждения</w:t>
            </w:r>
            <w:proofErr w:type="spellEnd"/>
            <w:r>
              <w:rPr>
                <w:sz w:val="24"/>
                <w:szCs w:val="24"/>
              </w:rPr>
              <w:t xml:space="preserve"> культуры, образовательные учреждения района, УСЗН администрации Идринского района</w:t>
            </w:r>
          </w:p>
        </w:tc>
        <w:tc>
          <w:tcPr>
            <w:tcW w:w="1417" w:type="dxa"/>
          </w:tcPr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  <w:r w:rsidRPr="00731B7F">
              <w:rPr>
                <w:sz w:val="24"/>
                <w:szCs w:val="24"/>
              </w:rPr>
              <w:lastRenderedPageBreak/>
              <w:t xml:space="preserve">2016 </w:t>
            </w:r>
            <w:r>
              <w:rPr>
                <w:sz w:val="24"/>
                <w:szCs w:val="24"/>
              </w:rPr>
              <w:t>– 2017 годы</w:t>
            </w:r>
          </w:p>
        </w:tc>
        <w:tc>
          <w:tcPr>
            <w:tcW w:w="3260" w:type="dxa"/>
          </w:tcPr>
          <w:p w:rsidR="00DE43FA" w:rsidRPr="00731B7F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доступности инвалидов по зрению к электронным носителям для </w:t>
            </w:r>
            <w:r>
              <w:rPr>
                <w:sz w:val="24"/>
                <w:szCs w:val="24"/>
              </w:rPr>
              <w:lastRenderedPageBreak/>
              <w:t>всех категорий инвалидов</w:t>
            </w:r>
          </w:p>
        </w:tc>
      </w:tr>
      <w:tr w:rsidR="00DE43FA" w:rsidRPr="00731B7F" w:rsidTr="00DE43FA">
        <w:tc>
          <w:tcPr>
            <w:tcW w:w="852" w:type="dxa"/>
            <w:gridSpan w:val="2"/>
          </w:tcPr>
          <w:p w:rsidR="00DE43FA" w:rsidRPr="00731B7F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260" w:type="dxa"/>
          </w:tcPr>
          <w:p w:rsidR="00DE43FA" w:rsidRPr="00731B7F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плана мероприятий </w:t>
            </w:r>
            <w:proofErr w:type="gramStart"/>
            <w:r>
              <w:rPr>
                <w:sz w:val="24"/>
                <w:szCs w:val="24"/>
              </w:rPr>
              <w:t>для системного о</w:t>
            </w:r>
            <w:r w:rsidRPr="00731B7F">
              <w:rPr>
                <w:sz w:val="24"/>
                <w:szCs w:val="24"/>
              </w:rPr>
              <w:t>свещени</w:t>
            </w:r>
            <w:r>
              <w:rPr>
                <w:sz w:val="24"/>
                <w:szCs w:val="24"/>
              </w:rPr>
              <w:t>я</w:t>
            </w:r>
            <w:r w:rsidRPr="00731B7F">
              <w:rPr>
                <w:sz w:val="24"/>
                <w:szCs w:val="24"/>
              </w:rPr>
              <w:t xml:space="preserve"> в СМИ </w:t>
            </w:r>
            <w:r>
              <w:rPr>
                <w:sz w:val="24"/>
                <w:szCs w:val="24"/>
              </w:rPr>
              <w:t>информации по реализации мероприятий по повышению показателей доступности для инвалидов</w:t>
            </w:r>
            <w:proofErr w:type="gramEnd"/>
            <w:r>
              <w:rPr>
                <w:sz w:val="24"/>
                <w:szCs w:val="24"/>
              </w:rPr>
              <w:t xml:space="preserve"> объектов и услуг</w:t>
            </w:r>
          </w:p>
        </w:tc>
        <w:tc>
          <w:tcPr>
            <w:tcW w:w="3827" w:type="dxa"/>
          </w:tcPr>
          <w:p w:rsidR="00DE43FA" w:rsidRPr="00731B7F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24.11.1995 № 181-ФЗ, Федеральный закон от 01.12.2014 № 419-ФЗ, с</w:t>
            </w:r>
            <w:r w:rsidRPr="00731B7F">
              <w:rPr>
                <w:sz w:val="24"/>
                <w:szCs w:val="24"/>
              </w:rPr>
              <w:t xml:space="preserve">оглашение между Администрацией </w:t>
            </w:r>
            <w:proofErr w:type="spellStart"/>
            <w:r>
              <w:rPr>
                <w:sz w:val="24"/>
                <w:szCs w:val="24"/>
              </w:rPr>
              <w:t>Идринскогого</w:t>
            </w:r>
            <w:proofErr w:type="spellEnd"/>
            <w:r>
              <w:rPr>
                <w:sz w:val="24"/>
                <w:szCs w:val="24"/>
              </w:rPr>
              <w:t xml:space="preserve"> района и  редакцией  газеты «Идринский вестник»</w:t>
            </w:r>
          </w:p>
        </w:tc>
        <w:tc>
          <w:tcPr>
            <w:tcW w:w="2552" w:type="dxa"/>
          </w:tcPr>
          <w:p w:rsidR="00DE43FA" w:rsidRPr="00EB530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специалист </w:t>
            </w:r>
            <w:r w:rsidRPr="00EB530A">
              <w:rPr>
                <w:sz w:val="24"/>
                <w:szCs w:val="24"/>
              </w:rPr>
              <w:t xml:space="preserve"> по связям с общественностью и взаимодействию со СМИ</w:t>
            </w:r>
            <w:r>
              <w:rPr>
                <w:sz w:val="24"/>
                <w:szCs w:val="24"/>
              </w:rPr>
              <w:t>, редактор газеты «Идринский вестник»</w:t>
            </w:r>
          </w:p>
        </w:tc>
        <w:tc>
          <w:tcPr>
            <w:tcW w:w="1417" w:type="dxa"/>
          </w:tcPr>
          <w:p w:rsidR="00DE43FA" w:rsidRPr="00731B7F" w:rsidRDefault="00DE43FA" w:rsidP="00DE4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2016 -2020 годы</w:t>
            </w:r>
          </w:p>
        </w:tc>
        <w:tc>
          <w:tcPr>
            <w:tcW w:w="3260" w:type="dxa"/>
          </w:tcPr>
          <w:p w:rsidR="00DE43FA" w:rsidRPr="00731B7F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доступности информации для всех категорий инвалидов </w:t>
            </w:r>
          </w:p>
        </w:tc>
      </w:tr>
      <w:tr w:rsidR="00DE43FA" w:rsidRPr="00731B7F" w:rsidTr="00DE43FA">
        <w:tc>
          <w:tcPr>
            <w:tcW w:w="852" w:type="dxa"/>
            <w:gridSpan w:val="2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60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освещение в СМИ вопросов, связанных с  выполнением мероприятий («дорожной карты») и других проблемах инвалидов, путях их решения</w:t>
            </w:r>
          </w:p>
        </w:tc>
        <w:tc>
          <w:tcPr>
            <w:tcW w:w="3827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31B7F">
              <w:rPr>
                <w:sz w:val="24"/>
                <w:szCs w:val="24"/>
              </w:rPr>
              <w:t xml:space="preserve">оглашение между Администрацией </w:t>
            </w:r>
            <w:r>
              <w:rPr>
                <w:sz w:val="24"/>
                <w:szCs w:val="24"/>
              </w:rPr>
              <w:t>Идринского района</w:t>
            </w:r>
            <w:r w:rsidRPr="00731B7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редакцией газеты Идринский вестник</w:t>
            </w:r>
          </w:p>
        </w:tc>
        <w:tc>
          <w:tcPr>
            <w:tcW w:w="2552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530A">
              <w:rPr>
                <w:sz w:val="24"/>
                <w:szCs w:val="24"/>
              </w:rPr>
              <w:t>тдел по связям с общественностью и взаимодействию со СМИ</w:t>
            </w:r>
          </w:p>
        </w:tc>
        <w:tc>
          <w:tcPr>
            <w:tcW w:w="1417" w:type="dxa"/>
          </w:tcPr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 годы</w:t>
            </w:r>
          </w:p>
        </w:tc>
        <w:tc>
          <w:tcPr>
            <w:tcW w:w="3260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доступности информации для всех категорий инвалидов и воспитания в людях толерантного отношения к инвалидам</w:t>
            </w:r>
          </w:p>
        </w:tc>
      </w:tr>
      <w:tr w:rsidR="00DE43FA" w:rsidRPr="004227FC" w:rsidTr="00DE43FA">
        <w:tc>
          <w:tcPr>
            <w:tcW w:w="15168" w:type="dxa"/>
            <w:gridSpan w:val="7"/>
          </w:tcPr>
          <w:p w:rsidR="00DE43FA" w:rsidRPr="00404DFF" w:rsidRDefault="00DE43FA" w:rsidP="00DE43FA">
            <w:pPr>
              <w:jc w:val="center"/>
              <w:rPr>
                <w:b/>
                <w:sz w:val="24"/>
                <w:szCs w:val="24"/>
              </w:rPr>
            </w:pPr>
            <w:r w:rsidRPr="00404DFF">
              <w:rPr>
                <w:b/>
                <w:sz w:val="24"/>
                <w:szCs w:val="24"/>
              </w:rPr>
              <w:t>Раздел 3. Мероприятия по поэтапному повышению значений показателей доступности представляемых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</w:tbl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551"/>
        <w:gridCol w:w="3544"/>
        <w:gridCol w:w="3685"/>
        <w:gridCol w:w="1276"/>
        <w:gridCol w:w="3260"/>
      </w:tblGrid>
      <w:tr w:rsidR="00DE43FA" w:rsidRPr="004227FC" w:rsidTr="00DE43FA">
        <w:trPr>
          <w:trHeight w:val="493"/>
        </w:trPr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DE43FA" w:rsidRPr="004227FC" w:rsidRDefault="00DE43FA" w:rsidP="00DE43F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Адаптация зданий (помещений) образовательных организаций  и предоставление образовательных услуг</w:t>
            </w:r>
          </w:p>
        </w:tc>
      </w:tr>
      <w:tr w:rsidR="00DE43FA" w:rsidRPr="004227FC" w:rsidTr="00DE43FA">
        <w:trPr>
          <w:trHeight w:val="446"/>
        </w:trPr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3.1.1</w:t>
            </w:r>
          </w:p>
        </w:tc>
        <w:tc>
          <w:tcPr>
            <w:tcW w:w="2551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Составление локально-сметного </w:t>
            </w:r>
            <w:r w:rsidRPr="004227FC">
              <w:rPr>
                <w:rFonts w:eastAsiaTheme="minorEastAsia"/>
                <w:sz w:val="24"/>
                <w:szCs w:val="24"/>
              </w:rPr>
              <w:lastRenderedPageBreak/>
              <w:t>расчета на устройство внешних пандусов, входных дверных проемов, поручней  в коридорах</w:t>
            </w:r>
          </w:p>
        </w:tc>
        <w:tc>
          <w:tcPr>
            <w:tcW w:w="3544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 xml:space="preserve">Участие в конкурсе на получение субсидии в </w:t>
            </w:r>
            <w:r w:rsidRPr="004227FC">
              <w:rPr>
                <w:rFonts w:eastAsiaTheme="minorEastAsia"/>
                <w:sz w:val="24"/>
                <w:szCs w:val="24"/>
              </w:rPr>
              <w:lastRenderedPageBreak/>
              <w:t>соответствии с государственной программой Красноярского края «Развитие системы социальной поддержки населения»</w:t>
            </w:r>
          </w:p>
        </w:tc>
        <w:tc>
          <w:tcPr>
            <w:tcW w:w="3685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</w:t>
            </w:r>
          </w:p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Новоберезовская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  </w:t>
            </w:r>
          </w:p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 xml:space="preserve">МКОУ Никольская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Добромысловская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Отрокская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Большекнышинская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Романовская СОШ, МКОУ Стахановская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Малохабыкская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Новотроицкая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Центральная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Большетелекская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Екатерининская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Курежская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</w:t>
            </w:r>
            <w:proofErr w:type="gramStart"/>
            <w:r w:rsidRPr="004227FC">
              <w:rPr>
                <w:rFonts w:eastAsiaTheme="minorEastAsia"/>
                <w:sz w:val="24"/>
                <w:szCs w:val="24"/>
              </w:rPr>
              <w:t>,М</w:t>
            </w:r>
            <w:proofErr w:type="gramEnd"/>
            <w:r w:rsidRPr="004227FC">
              <w:rPr>
                <w:rFonts w:eastAsiaTheme="minorEastAsia"/>
                <w:sz w:val="24"/>
                <w:szCs w:val="24"/>
              </w:rPr>
              <w:t xml:space="preserve">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2 «Колокольчик»,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1 «Солнышко», МБОУ ДОД Идринский ДДТ. </w:t>
            </w:r>
          </w:p>
        </w:tc>
        <w:tc>
          <w:tcPr>
            <w:tcW w:w="1276" w:type="dxa"/>
            <w:shd w:val="clear" w:color="auto" w:fill="auto"/>
          </w:tcPr>
          <w:p w:rsidR="00DE43FA" w:rsidRPr="004227FC" w:rsidRDefault="00DE43FA" w:rsidP="00DE43F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>2016-2020 годы</w:t>
            </w:r>
          </w:p>
        </w:tc>
        <w:tc>
          <w:tcPr>
            <w:tcW w:w="3260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Обеспечение безопасного доступа к объектам и </w:t>
            </w:r>
            <w:r w:rsidRPr="004227FC">
              <w:rPr>
                <w:rFonts w:eastAsiaTheme="minorEastAsia"/>
                <w:sz w:val="24"/>
                <w:szCs w:val="24"/>
              </w:rPr>
              <w:lastRenderedPageBreak/>
              <w:t>услугам всех категорий инвалидов с нарушениями опорно-двигательного аппарата</w:t>
            </w:r>
          </w:p>
        </w:tc>
      </w:tr>
      <w:tr w:rsidR="00DE43FA" w:rsidRPr="004227FC" w:rsidTr="00DE43FA">
        <w:trPr>
          <w:trHeight w:val="446"/>
        </w:trPr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551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Устройство теплых туалетов с установкой поручней   </w:t>
            </w:r>
          </w:p>
        </w:tc>
        <w:tc>
          <w:tcPr>
            <w:tcW w:w="3544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Участие в конкурсе на получение субсидии в соответствии с государственной программой Красноярского края «Развитие образования»</w:t>
            </w:r>
          </w:p>
        </w:tc>
        <w:tc>
          <w:tcPr>
            <w:tcW w:w="3685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 МКОУ Никольская СОШ,  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Большекнышинская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  МКОУ Стахановская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БольшехабыкскаяСОШ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E43FA" w:rsidRPr="004227FC" w:rsidRDefault="00DE43FA" w:rsidP="00DE43F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2016 год</w:t>
            </w:r>
          </w:p>
        </w:tc>
        <w:tc>
          <w:tcPr>
            <w:tcW w:w="3260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Обеспечение безопасного доступа к объектам и услугам всех категорий инвалидов с нарушениями опорно-двигательного аппарата</w:t>
            </w:r>
          </w:p>
        </w:tc>
      </w:tr>
      <w:tr w:rsidR="00DE43FA" w:rsidRPr="004227FC" w:rsidTr="00DE43FA">
        <w:trPr>
          <w:trHeight w:val="446"/>
        </w:trPr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3.1.3</w:t>
            </w:r>
          </w:p>
        </w:tc>
        <w:tc>
          <w:tcPr>
            <w:tcW w:w="2551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Обустройство зон санитарно-гигиенических помещений</w:t>
            </w:r>
          </w:p>
        </w:tc>
        <w:tc>
          <w:tcPr>
            <w:tcW w:w="3544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Участие в конкурсе на получении субсидии в соответствии с государственной программой Красноярского края «Развитие системы социальной поддержки населения»</w:t>
            </w:r>
          </w:p>
        </w:tc>
        <w:tc>
          <w:tcPr>
            <w:tcW w:w="3685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Новоберезовская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  </w:t>
            </w:r>
          </w:p>
          <w:p w:rsidR="00DE43FA" w:rsidRPr="004227FC" w:rsidRDefault="00DE43FA" w:rsidP="00DE43FA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МКОУ Никольская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Добромысловская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Отрокская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Большекнышинская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Романовская СОШ, МКОУ Стахановская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Малохабыкская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Новотроицкая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Екатерининская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Курежская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2 </w:t>
            </w:r>
            <w:r w:rsidRPr="004227FC">
              <w:rPr>
                <w:rFonts w:eastAsiaTheme="minorEastAsia"/>
                <w:sz w:val="24"/>
                <w:szCs w:val="24"/>
              </w:rPr>
              <w:lastRenderedPageBreak/>
              <w:t xml:space="preserve">«Колокольчик»,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>/сад № 1 «Солнышко», МБОУ ДОД Идринский ДДТ.</w:t>
            </w:r>
          </w:p>
        </w:tc>
        <w:tc>
          <w:tcPr>
            <w:tcW w:w="1276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>2016-2020</w:t>
            </w:r>
          </w:p>
          <w:p w:rsidR="00DE43FA" w:rsidRPr="004227FC" w:rsidRDefault="00DE43FA" w:rsidP="00DE43F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3260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Обеспечение безопасного доступа всех категорий инвалидов к объектам и услугам</w:t>
            </w:r>
          </w:p>
        </w:tc>
      </w:tr>
      <w:tr w:rsidR="00DE43FA" w:rsidRPr="004227FC" w:rsidTr="00DE43FA"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2551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Переоборудование медицинского кабинета (замена дверных блоков)</w:t>
            </w:r>
          </w:p>
        </w:tc>
        <w:tc>
          <w:tcPr>
            <w:tcW w:w="3544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Участие в конкурсе на получение субсидии в соответствии с государственной программой Красноярского края «Развитие образования»</w:t>
            </w:r>
          </w:p>
        </w:tc>
        <w:tc>
          <w:tcPr>
            <w:tcW w:w="3685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1 «Солнышко»,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2 «Колокольчик»,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«Лукоморье»,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«Сказка», МБОУ Идринская СОШ, МКОУ Никольская СОШ, 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Отрокская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DE43FA" w:rsidRPr="004227FC" w:rsidRDefault="00DE43FA" w:rsidP="00DE43F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2016-2020 годы</w:t>
            </w:r>
          </w:p>
        </w:tc>
        <w:tc>
          <w:tcPr>
            <w:tcW w:w="3260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Обеспечение безопасного доступа к объектам и услугам всех категорий инвалидов</w:t>
            </w:r>
          </w:p>
        </w:tc>
      </w:tr>
      <w:tr w:rsidR="00DE43FA" w:rsidRPr="004227FC" w:rsidTr="00DE43FA"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3.1.5</w:t>
            </w:r>
          </w:p>
        </w:tc>
        <w:tc>
          <w:tcPr>
            <w:tcW w:w="2551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Переоборудование  столовой  (замена дверных блоков)</w:t>
            </w:r>
          </w:p>
        </w:tc>
        <w:tc>
          <w:tcPr>
            <w:tcW w:w="3544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Участие в конкурсе на получение субсидии в соответствии с государственной программой Красноярского края «Развитие образования»</w:t>
            </w:r>
          </w:p>
        </w:tc>
        <w:tc>
          <w:tcPr>
            <w:tcW w:w="3685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Большекнышинская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Никольская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Малохабыкская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Отрокская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Новоберезовская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 </w:t>
            </w:r>
          </w:p>
        </w:tc>
        <w:tc>
          <w:tcPr>
            <w:tcW w:w="1276" w:type="dxa"/>
            <w:shd w:val="clear" w:color="auto" w:fill="auto"/>
          </w:tcPr>
          <w:p w:rsidR="00DE43FA" w:rsidRPr="004227FC" w:rsidRDefault="00DE43FA" w:rsidP="00DE43F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2016-2020 годы</w:t>
            </w:r>
          </w:p>
        </w:tc>
        <w:tc>
          <w:tcPr>
            <w:tcW w:w="3260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Обеспечение безопасного доступа к объектам и услугам всех категорий инвалидов</w:t>
            </w:r>
          </w:p>
        </w:tc>
      </w:tr>
      <w:tr w:rsidR="00DE43FA" w:rsidRPr="004227FC" w:rsidTr="00DE43FA"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3.1.6</w:t>
            </w:r>
          </w:p>
        </w:tc>
        <w:tc>
          <w:tcPr>
            <w:tcW w:w="2551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Оборудование кабинета учителя-логопеда, дефектолога, педагога-психолога специальным оборудованием</w:t>
            </w:r>
          </w:p>
        </w:tc>
        <w:tc>
          <w:tcPr>
            <w:tcW w:w="3544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Участие в конкурсе на получении субсидии в соответствии с государственной программой Красноярского края «Развитие образования»</w:t>
            </w:r>
          </w:p>
        </w:tc>
        <w:tc>
          <w:tcPr>
            <w:tcW w:w="3685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МБОУ Идринская СОШ,</w:t>
            </w:r>
          </w:p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</w:t>
            </w:r>
          </w:p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Новоберезовская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  </w:t>
            </w:r>
          </w:p>
          <w:p w:rsidR="00DE43FA" w:rsidRPr="004227FC" w:rsidRDefault="00DE43FA" w:rsidP="00DE43FA">
            <w:pPr>
              <w:rPr>
                <w:rFonts w:eastAsiaTheme="minorEastAsia"/>
                <w:color w:val="FF0000"/>
                <w:sz w:val="24"/>
                <w:szCs w:val="24"/>
              </w:rPr>
            </w:pPr>
            <w:proofErr w:type="gramStart"/>
            <w:r w:rsidRPr="004227FC">
              <w:rPr>
                <w:rFonts w:eastAsiaTheme="minorEastAsia"/>
                <w:sz w:val="24"/>
                <w:szCs w:val="24"/>
              </w:rPr>
              <w:t xml:space="preserve">МКОУ Никольская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Добромысловская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Отрокская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Большекнышинская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Романовская СОШ, МКОУ Стахановская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Малохабыкская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Новотроицкая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Центральная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Большетелекская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Екатерининская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Курежская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2 </w:t>
            </w:r>
            <w:r w:rsidRPr="004227FC">
              <w:rPr>
                <w:rFonts w:eastAsiaTheme="minorEastAsia"/>
                <w:sz w:val="24"/>
                <w:szCs w:val="24"/>
              </w:rPr>
              <w:lastRenderedPageBreak/>
              <w:t xml:space="preserve">«Колокольчик»,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1 «Солнышко»,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«Лукоморье»,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>/сад «Сказка»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E43FA" w:rsidRPr="004227FC" w:rsidRDefault="00DE43FA" w:rsidP="00DE43F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>2016-2020 годы</w:t>
            </w:r>
          </w:p>
        </w:tc>
        <w:tc>
          <w:tcPr>
            <w:tcW w:w="3260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Повышение эффективности реализации адаптированных образовательных программ</w:t>
            </w:r>
          </w:p>
        </w:tc>
      </w:tr>
      <w:tr w:rsidR="00DE43FA" w:rsidRPr="004227FC" w:rsidTr="00DE43FA"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>3.1.7</w:t>
            </w:r>
          </w:p>
        </w:tc>
        <w:tc>
          <w:tcPr>
            <w:tcW w:w="2551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4227FC">
              <w:rPr>
                <w:rFonts w:eastAsiaTheme="minorEastAsia"/>
                <w:color w:val="000000"/>
                <w:sz w:val="24"/>
                <w:szCs w:val="24"/>
              </w:rPr>
              <w:t xml:space="preserve">Приобретение  оборудования для кабинета ЛФК, </w:t>
            </w:r>
            <w:r w:rsidRPr="004227FC">
              <w:rPr>
                <w:rFonts w:eastAsiaTheme="minorEastAsia"/>
                <w:sz w:val="24"/>
                <w:szCs w:val="24"/>
              </w:rPr>
              <w:t>зала для занятий адаптивной физической культурой,  специальной мебели для детей с нарушением ОДА</w:t>
            </w:r>
          </w:p>
        </w:tc>
        <w:tc>
          <w:tcPr>
            <w:tcW w:w="3544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Участие в конкурсе на получение субсидии в соответствии с государственной программой Красноярского края «Развитие образования»</w:t>
            </w:r>
          </w:p>
        </w:tc>
        <w:tc>
          <w:tcPr>
            <w:tcW w:w="3685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 МБОУ Идринская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Новоберезовская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Малохабыкская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1 «Солнышко»,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>/сад № 2 «Колокольчик»</w:t>
            </w:r>
          </w:p>
        </w:tc>
        <w:tc>
          <w:tcPr>
            <w:tcW w:w="1276" w:type="dxa"/>
            <w:shd w:val="clear" w:color="auto" w:fill="auto"/>
          </w:tcPr>
          <w:p w:rsidR="00DE43FA" w:rsidRPr="004227FC" w:rsidRDefault="00DE43FA" w:rsidP="00DE43FA">
            <w:pPr>
              <w:snapToGrid w:val="0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4227FC">
              <w:rPr>
                <w:rFonts w:eastAsiaTheme="minorEastAsia"/>
                <w:color w:val="000000"/>
                <w:sz w:val="24"/>
                <w:szCs w:val="24"/>
              </w:rPr>
              <w:t>2016-2020 годы</w:t>
            </w:r>
          </w:p>
        </w:tc>
        <w:tc>
          <w:tcPr>
            <w:tcW w:w="3260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color w:val="000000"/>
                <w:sz w:val="24"/>
                <w:szCs w:val="24"/>
              </w:rPr>
              <w:t>Повышение показателей доступности образовательного процесса для всех категорий инвалидов</w:t>
            </w:r>
          </w:p>
        </w:tc>
      </w:tr>
      <w:tr w:rsidR="00DE43FA" w:rsidRPr="004227FC" w:rsidTr="00DE43FA"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3.1.8</w:t>
            </w:r>
          </w:p>
        </w:tc>
        <w:tc>
          <w:tcPr>
            <w:tcW w:w="2551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Покрытие светоотражающей краской элементов лестниц, перил, участков пола, дверных ручек</w:t>
            </w:r>
          </w:p>
        </w:tc>
        <w:tc>
          <w:tcPr>
            <w:tcW w:w="3544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Муниципальная программа «Создание условий для развития образования Идринского района»</w:t>
            </w:r>
          </w:p>
        </w:tc>
        <w:tc>
          <w:tcPr>
            <w:tcW w:w="3685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МБОУ Идринская СОШ,</w:t>
            </w:r>
          </w:p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</w:t>
            </w:r>
          </w:p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Новоберезовская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  </w:t>
            </w:r>
          </w:p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4227FC">
              <w:rPr>
                <w:rFonts w:eastAsiaTheme="minorEastAsia"/>
                <w:sz w:val="24"/>
                <w:szCs w:val="24"/>
              </w:rPr>
              <w:t xml:space="preserve">МКОУ Никольская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Добромысловская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Отрокская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Большекнышинская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Романовская СОШ, МКОУ Стахановская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Малохабыкская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Новотроицкая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Центральная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Большетелекская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Екатерининская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Курежская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2 «Колокольчик»,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1 «Солнышко»,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«Лукоморье»,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>/сад «Сказка»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E43FA" w:rsidRPr="004227FC" w:rsidRDefault="00DE43FA" w:rsidP="00DE43F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2016-2020 годы</w:t>
            </w:r>
          </w:p>
        </w:tc>
        <w:tc>
          <w:tcPr>
            <w:tcW w:w="3260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Обеспечение безопасного доступа инвалидам к объектам и услугам для инвалидов всех категорий в образовательных учреждениях</w:t>
            </w:r>
          </w:p>
        </w:tc>
      </w:tr>
      <w:tr w:rsidR="00DE43FA" w:rsidRPr="004227FC" w:rsidTr="00DE43FA"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>3.1.9</w:t>
            </w:r>
          </w:p>
        </w:tc>
        <w:tc>
          <w:tcPr>
            <w:tcW w:w="2551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Окрашивание дверей </w:t>
            </w:r>
            <w:r w:rsidRPr="004227FC">
              <w:rPr>
                <w:rFonts w:eastAsiaTheme="minorEastAsia"/>
                <w:sz w:val="24"/>
                <w:szCs w:val="24"/>
              </w:rPr>
              <w:lastRenderedPageBreak/>
              <w:t>на путях эвакуации цветом, контрастным со стеной</w:t>
            </w:r>
          </w:p>
        </w:tc>
        <w:tc>
          <w:tcPr>
            <w:tcW w:w="3544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4227FC">
              <w:rPr>
                <w:rFonts w:eastAsiaTheme="minorEastAsia"/>
                <w:sz w:val="24"/>
                <w:szCs w:val="24"/>
              </w:rPr>
              <w:lastRenderedPageBreak/>
              <w:t>«Создание условий для развития образования Идринского района»</w:t>
            </w:r>
          </w:p>
        </w:tc>
        <w:tc>
          <w:tcPr>
            <w:tcW w:w="3685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>МБОУ Идринская СОШ,</w:t>
            </w:r>
          </w:p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</w:t>
            </w:r>
          </w:p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t xml:space="preserve">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Новоберезовская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  </w:t>
            </w:r>
          </w:p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4227FC">
              <w:rPr>
                <w:rFonts w:eastAsiaTheme="minorEastAsia"/>
                <w:sz w:val="24"/>
                <w:szCs w:val="24"/>
              </w:rPr>
              <w:t xml:space="preserve">МКОУ Никольская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Добромысловская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Отрокская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Большекнышинская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СОШ, МКОУ Романовская СОШ, МКОУ Стахановская СОШ,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Малохабыкская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Новотроицкая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Центральная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Большетелекская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МКОУ Екатерининская ООШ, МКОУ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Курежская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 ООШ,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2 «Колокольчик», МБДОУ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№ 1 «Солнышко»,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 xml:space="preserve">/сад «Лукоморье», </w:t>
            </w:r>
            <w:proofErr w:type="spellStart"/>
            <w:r w:rsidRPr="004227FC">
              <w:rPr>
                <w:rFonts w:eastAsiaTheme="minorEastAsia"/>
                <w:sz w:val="24"/>
                <w:szCs w:val="24"/>
              </w:rPr>
              <w:t>д</w:t>
            </w:r>
            <w:proofErr w:type="spellEnd"/>
            <w:r w:rsidRPr="004227FC">
              <w:rPr>
                <w:rFonts w:eastAsiaTheme="minorEastAsia"/>
                <w:sz w:val="24"/>
                <w:szCs w:val="24"/>
              </w:rPr>
              <w:t>/сад «Сказка»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E43FA" w:rsidRPr="004227FC" w:rsidRDefault="00DE43FA" w:rsidP="00DE43F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 xml:space="preserve">2016-2020 </w:t>
            </w:r>
            <w:r w:rsidRPr="004227FC">
              <w:rPr>
                <w:rFonts w:eastAsiaTheme="minorEastAsia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260" w:type="dxa"/>
            <w:shd w:val="clear" w:color="auto" w:fill="auto"/>
          </w:tcPr>
          <w:p w:rsidR="00DE43FA" w:rsidRPr="004227FC" w:rsidRDefault="00DE43FA" w:rsidP="00DE43FA">
            <w:pPr>
              <w:rPr>
                <w:rFonts w:eastAsiaTheme="minorEastAsia"/>
                <w:sz w:val="24"/>
                <w:szCs w:val="24"/>
              </w:rPr>
            </w:pPr>
            <w:r w:rsidRPr="004227FC">
              <w:rPr>
                <w:rFonts w:eastAsiaTheme="minorEastAsia"/>
                <w:sz w:val="24"/>
                <w:szCs w:val="24"/>
              </w:rPr>
              <w:lastRenderedPageBreak/>
              <w:t xml:space="preserve">Обеспечение безопасного </w:t>
            </w:r>
            <w:r w:rsidRPr="004227FC">
              <w:rPr>
                <w:rFonts w:eastAsiaTheme="minorEastAsia"/>
                <w:sz w:val="24"/>
                <w:szCs w:val="24"/>
              </w:rPr>
              <w:lastRenderedPageBreak/>
              <w:t>доступа инвалидам к объектам и услугам</w:t>
            </w:r>
          </w:p>
        </w:tc>
      </w:tr>
    </w:tbl>
    <w:p w:rsidR="00DE43FA" w:rsidRDefault="00DE43FA" w:rsidP="00DE43FA">
      <w:pPr>
        <w:rPr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4316"/>
      </w:tblGrid>
      <w:tr w:rsidR="00DE43FA" w:rsidRPr="004227FC" w:rsidTr="00DE43FA">
        <w:tc>
          <w:tcPr>
            <w:tcW w:w="852" w:type="dxa"/>
            <w:shd w:val="clear" w:color="auto" w:fill="auto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3.2</w:t>
            </w:r>
          </w:p>
        </w:tc>
        <w:tc>
          <w:tcPr>
            <w:tcW w:w="14316" w:type="dxa"/>
            <w:shd w:val="clear" w:color="auto" w:fill="auto"/>
          </w:tcPr>
          <w:p w:rsidR="00DE43FA" w:rsidRPr="004227FC" w:rsidRDefault="00DE43FA" w:rsidP="00DE43FA">
            <w:pPr>
              <w:jc w:val="center"/>
              <w:rPr>
                <w:color w:val="000000"/>
                <w:sz w:val="24"/>
                <w:szCs w:val="24"/>
              </w:rPr>
            </w:pPr>
            <w:r w:rsidRPr="004227FC">
              <w:rPr>
                <w:color w:val="000000"/>
                <w:sz w:val="24"/>
                <w:szCs w:val="24"/>
              </w:rPr>
              <w:t>Адаптация объектов культуры и предоставления услуг в сфере культуры</w:t>
            </w:r>
          </w:p>
        </w:tc>
      </w:tr>
    </w:tbl>
    <w:tbl>
      <w:tblPr>
        <w:tblStyle w:val="1"/>
        <w:tblW w:w="15168" w:type="dxa"/>
        <w:tblInd w:w="-318" w:type="dxa"/>
        <w:tblLayout w:type="fixed"/>
        <w:tblLook w:val="04A0"/>
      </w:tblPr>
      <w:tblGrid>
        <w:gridCol w:w="852"/>
        <w:gridCol w:w="2551"/>
        <w:gridCol w:w="3544"/>
        <w:gridCol w:w="3685"/>
        <w:gridCol w:w="1276"/>
        <w:gridCol w:w="3260"/>
      </w:tblGrid>
      <w:tr w:rsidR="00DE43FA" w:rsidRPr="004227FC" w:rsidTr="00DE43FA">
        <w:trPr>
          <w:trHeight w:val="2211"/>
        </w:trPr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3.2.1</w:t>
            </w:r>
          </w:p>
        </w:tc>
        <w:tc>
          <w:tcPr>
            <w:tcW w:w="2551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Оборудование пандусом входа в  здание МБУК Идринский РДК 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Денежные средства на проведение мероприятий не предусмотрены. Планируется привлечь дополнительно из местного бюджета в муниципальную программу «Создание условий для развития культуры» на 2016 и плановый период </w:t>
            </w:r>
            <w:r w:rsidRPr="004227FC">
              <w:rPr>
                <w:sz w:val="24"/>
                <w:szCs w:val="24"/>
              </w:rPr>
              <w:br/>
              <w:t>2017-2018 год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МБУК Идринский РДК 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2016 год</w:t>
            </w: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Обеспечение доступности услуг для всех категорий инвалидов к объектам и услугам, предоставляемым 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rPr>
          <w:trHeight w:val="58"/>
        </w:trPr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Установка пандуса на крыльце главного входа МБУДО </w:t>
            </w:r>
            <w:r w:rsidRPr="004227FC">
              <w:rPr>
                <w:sz w:val="24"/>
                <w:szCs w:val="24"/>
              </w:rPr>
              <w:lastRenderedPageBreak/>
              <w:t>Идринская детская школа искусств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 xml:space="preserve">Денежные средства на проведение мероприятий планируется включить в </w:t>
            </w:r>
            <w:r w:rsidRPr="004227FC">
              <w:rPr>
                <w:sz w:val="24"/>
                <w:szCs w:val="24"/>
              </w:rPr>
              <w:lastRenderedPageBreak/>
              <w:t xml:space="preserve">бюджет учреждения в 2017 году в муниципальную программу «Создание условий для развития культуры» на 2016 и плановый период </w:t>
            </w:r>
            <w:r w:rsidRPr="004227FC">
              <w:rPr>
                <w:sz w:val="24"/>
                <w:szCs w:val="24"/>
              </w:rPr>
              <w:br/>
              <w:t xml:space="preserve">2017-2018 год 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 xml:space="preserve">МБУДО Идринская детская школа искусств 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>2017 год</w:t>
            </w: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 xml:space="preserve">Обеспечение беспрепятственного доступа детей – инвалидов к </w:t>
            </w:r>
            <w:r w:rsidRPr="004227FC">
              <w:rPr>
                <w:sz w:val="24"/>
                <w:szCs w:val="24"/>
              </w:rPr>
              <w:lastRenderedPageBreak/>
              <w:t>образовательным учреждениям дополнительного образования в сфере культуры и искусства</w:t>
            </w: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3.2.3</w:t>
            </w:r>
          </w:p>
        </w:tc>
        <w:tc>
          <w:tcPr>
            <w:tcW w:w="2551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Установка пандуса на крыльце главного входа МБУК  СДК п</w:t>
            </w:r>
            <w:proofErr w:type="gramStart"/>
            <w:r w:rsidRPr="004227FC">
              <w:rPr>
                <w:sz w:val="24"/>
                <w:szCs w:val="24"/>
              </w:rPr>
              <w:t>.Ц</w:t>
            </w:r>
            <w:proofErr w:type="gramEnd"/>
            <w:r w:rsidRPr="004227FC">
              <w:rPr>
                <w:sz w:val="24"/>
                <w:szCs w:val="24"/>
              </w:rPr>
              <w:t xml:space="preserve">ентральный, филиала- СК </w:t>
            </w:r>
            <w:proofErr w:type="spellStart"/>
            <w:r w:rsidRPr="004227FC">
              <w:rPr>
                <w:sz w:val="24"/>
                <w:szCs w:val="24"/>
              </w:rPr>
              <w:t>с.БольшаяИдра</w:t>
            </w:r>
            <w:proofErr w:type="spellEnd"/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Денежные средства на проведение мероприятий планируется включить в бюджет учреждения в 2017 году в муниципальную программу «Создание условий для развития культуры на территории Центрального сельсовета» на 2016 и плановый период </w:t>
            </w:r>
            <w:r w:rsidRPr="004227FC">
              <w:rPr>
                <w:sz w:val="24"/>
                <w:szCs w:val="24"/>
              </w:rPr>
              <w:br/>
              <w:t>2017-2018 год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МБУК  СДК п</w:t>
            </w:r>
            <w:proofErr w:type="gramStart"/>
            <w:r w:rsidRPr="004227FC">
              <w:rPr>
                <w:sz w:val="24"/>
                <w:szCs w:val="24"/>
              </w:rPr>
              <w:t>.Ц</w:t>
            </w:r>
            <w:proofErr w:type="gramEnd"/>
            <w:r w:rsidRPr="004227FC">
              <w:rPr>
                <w:sz w:val="24"/>
                <w:szCs w:val="24"/>
              </w:rPr>
              <w:t>ентральный</w:t>
            </w:r>
          </w:p>
        </w:tc>
        <w:tc>
          <w:tcPr>
            <w:tcW w:w="1276" w:type="dxa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2017 год</w:t>
            </w: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Обеспечение доступности услуг для всех категорий инвалидов к объектам и услугам, предоставляемым 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Установка пандуса на крыльце главного входа МБУК  СДК </w:t>
            </w:r>
            <w:proofErr w:type="spellStart"/>
            <w:r w:rsidRPr="004227FC">
              <w:rPr>
                <w:sz w:val="24"/>
                <w:szCs w:val="24"/>
              </w:rPr>
              <w:t>с</w:t>
            </w:r>
            <w:proofErr w:type="gramStart"/>
            <w:r w:rsidRPr="004227FC">
              <w:rPr>
                <w:sz w:val="24"/>
                <w:szCs w:val="24"/>
              </w:rPr>
              <w:t>.Б</w:t>
            </w:r>
            <w:proofErr w:type="gramEnd"/>
            <w:r w:rsidRPr="004227FC">
              <w:rPr>
                <w:sz w:val="24"/>
                <w:szCs w:val="24"/>
              </w:rPr>
              <w:t>ольшиеКныши</w:t>
            </w:r>
            <w:proofErr w:type="spellEnd"/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Денежные средства на проведение мероприятий планируется включить в бюджет учреждения в 2017 году в муниципальную программу «Создание условий для развития культуры на территории </w:t>
            </w:r>
            <w:proofErr w:type="spellStart"/>
            <w:r w:rsidRPr="004227FC">
              <w:rPr>
                <w:sz w:val="24"/>
                <w:szCs w:val="24"/>
              </w:rPr>
              <w:t>Большекнышинского</w:t>
            </w:r>
            <w:proofErr w:type="spellEnd"/>
            <w:r w:rsidRPr="004227FC">
              <w:rPr>
                <w:sz w:val="24"/>
                <w:szCs w:val="24"/>
              </w:rPr>
              <w:t xml:space="preserve"> сельсовета» на 2016 и плановый период </w:t>
            </w:r>
            <w:r w:rsidRPr="004227FC">
              <w:rPr>
                <w:sz w:val="24"/>
                <w:szCs w:val="24"/>
              </w:rPr>
              <w:br/>
              <w:t>2017-2018 год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МБУК  СДК </w:t>
            </w:r>
            <w:proofErr w:type="spellStart"/>
            <w:r w:rsidRPr="004227FC">
              <w:rPr>
                <w:sz w:val="24"/>
                <w:szCs w:val="24"/>
              </w:rPr>
              <w:t>с</w:t>
            </w:r>
            <w:proofErr w:type="gramStart"/>
            <w:r w:rsidRPr="004227FC">
              <w:rPr>
                <w:sz w:val="24"/>
                <w:szCs w:val="24"/>
              </w:rPr>
              <w:t>.Б</w:t>
            </w:r>
            <w:proofErr w:type="gramEnd"/>
            <w:r w:rsidRPr="004227FC">
              <w:rPr>
                <w:sz w:val="24"/>
                <w:szCs w:val="24"/>
              </w:rPr>
              <w:t>ольшиеКныши</w:t>
            </w:r>
            <w:proofErr w:type="spellEnd"/>
          </w:p>
        </w:tc>
        <w:tc>
          <w:tcPr>
            <w:tcW w:w="1276" w:type="dxa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2017 год</w:t>
            </w: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Обеспечение доступности услуг для всех категорий инвалидов к объектам и услугам, предоставляемым 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2551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Установка пандуса на крыльце главного входа МБУК  СДК </w:t>
            </w:r>
            <w:proofErr w:type="spellStart"/>
            <w:r w:rsidRPr="004227FC">
              <w:rPr>
                <w:sz w:val="24"/>
                <w:szCs w:val="24"/>
              </w:rPr>
              <w:t>с</w:t>
            </w:r>
            <w:proofErr w:type="gramStart"/>
            <w:r w:rsidRPr="004227FC">
              <w:rPr>
                <w:sz w:val="24"/>
                <w:szCs w:val="24"/>
              </w:rPr>
              <w:t>.Б</w:t>
            </w:r>
            <w:proofErr w:type="gramEnd"/>
            <w:r w:rsidRPr="004227FC">
              <w:rPr>
                <w:sz w:val="24"/>
                <w:szCs w:val="24"/>
              </w:rPr>
              <w:t>ольшаяСалба</w:t>
            </w:r>
            <w:proofErr w:type="spellEnd"/>
            <w:r w:rsidRPr="004227FC">
              <w:rPr>
                <w:sz w:val="24"/>
                <w:szCs w:val="24"/>
              </w:rPr>
              <w:t xml:space="preserve">, </w:t>
            </w:r>
            <w:r w:rsidRPr="004227FC">
              <w:rPr>
                <w:sz w:val="24"/>
                <w:szCs w:val="24"/>
              </w:rPr>
              <w:lastRenderedPageBreak/>
              <w:t xml:space="preserve">филиала  - СК Средняя </w:t>
            </w:r>
            <w:proofErr w:type="spellStart"/>
            <w:r w:rsidRPr="004227FC">
              <w:rPr>
                <w:sz w:val="24"/>
                <w:szCs w:val="24"/>
              </w:rPr>
              <w:t>Салба</w:t>
            </w:r>
            <w:proofErr w:type="spellEnd"/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 xml:space="preserve">Денежные средства на проведение мероприятий планируется включить в бюджет учреждения в 2017 году </w:t>
            </w:r>
            <w:r w:rsidRPr="004227FC">
              <w:rPr>
                <w:sz w:val="24"/>
                <w:szCs w:val="24"/>
              </w:rPr>
              <w:lastRenderedPageBreak/>
              <w:t xml:space="preserve">в муниципальную программу «Создание условий для развития культуры на территории Большесалбинского сельсовета» на 2016 и плановый период </w:t>
            </w:r>
            <w:r w:rsidRPr="004227FC">
              <w:rPr>
                <w:sz w:val="24"/>
                <w:szCs w:val="24"/>
              </w:rPr>
              <w:br/>
              <w:t>2017-2018 год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 xml:space="preserve">МБУК  СДК </w:t>
            </w:r>
            <w:proofErr w:type="spellStart"/>
            <w:r w:rsidRPr="004227FC">
              <w:rPr>
                <w:sz w:val="24"/>
                <w:szCs w:val="24"/>
              </w:rPr>
              <w:t>с</w:t>
            </w:r>
            <w:proofErr w:type="gramStart"/>
            <w:r w:rsidRPr="004227FC">
              <w:rPr>
                <w:sz w:val="24"/>
                <w:szCs w:val="24"/>
              </w:rPr>
              <w:t>.Б</w:t>
            </w:r>
            <w:proofErr w:type="gramEnd"/>
            <w:r w:rsidRPr="004227FC">
              <w:rPr>
                <w:sz w:val="24"/>
                <w:szCs w:val="24"/>
              </w:rPr>
              <w:t>ольшаяСалба</w:t>
            </w:r>
            <w:proofErr w:type="spellEnd"/>
          </w:p>
        </w:tc>
        <w:tc>
          <w:tcPr>
            <w:tcW w:w="1276" w:type="dxa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2018 год</w:t>
            </w: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Обеспечение доступности услуг для всех категорий инвалидов к объектам и услугам, предоставляемым </w:t>
            </w:r>
            <w:r w:rsidRPr="004227FC">
              <w:rPr>
                <w:sz w:val="24"/>
                <w:szCs w:val="24"/>
              </w:rPr>
              <w:lastRenderedPageBreak/>
              <w:t>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>3.2.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Установка пандуса на крыльце главного входа МБУК  СДК с</w:t>
            </w:r>
            <w:proofErr w:type="gramStart"/>
            <w:r w:rsidRPr="004227FC">
              <w:rPr>
                <w:sz w:val="24"/>
                <w:szCs w:val="24"/>
              </w:rPr>
              <w:t>.Е</w:t>
            </w:r>
            <w:proofErr w:type="gramEnd"/>
            <w:r w:rsidRPr="004227FC">
              <w:rPr>
                <w:sz w:val="24"/>
                <w:szCs w:val="24"/>
              </w:rPr>
              <w:t xml:space="preserve">катериновка, филиала – </w:t>
            </w:r>
            <w:proofErr w:type="spellStart"/>
            <w:r w:rsidRPr="004227FC">
              <w:rPr>
                <w:sz w:val="24"/>
                <w:szCs w:val="24"/>
              </w:rPr>
              <w:t>СК.д.Мензот</w:t>
            </w:r>
            <w:proofErr w:type="spellEnd"/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Денежные средства на проведение мероприятий планируется включить в бюджет учреждения в 2017 году в муниципальную программу «Создание условий для развития культуры на территории Екатерининского сельсовета» на 2016 и плановый период </w:t>
            </w:r>
            <w:r w:rsidRPr="004227FC">
              <w:rPr>
                <w:sz w:val="24"/>
                <w:szCs w:val="24"/>
              </w:rPr>
              <w:br/>
              <w:t>2017-2018 год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МБУК  СДК с</w:t>
            </w:r>
            <w:proofErr w:type="gramStart"/>
            <w:r w:rsidRPr="004227FC">
              <w:rPr>
                <w:sz w:val="24"/>
                <w:szCs w:val="24"/>
              </w:rPr>
              <w:t>.Е</w:t>
            </w:r>
            <w:proofErr w:type="gramEnd"/>
            <w:r w:rsidRPr="004227FC">
              <w:rPr>
                <w:sz w:val="24"/>
                <w:szCs w:val="24"/>
              </w:rPr>
              <w:t>катериновка</w:t>
            </w:r>
          </w:p>
        </w:tc>
        <w:tc>
          <w:tcPr>
            <w:tcW w:w="1276" w:type="dxa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2018 год</w:t>
            </w: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Обеспечение доступности услуг для всех категорий инвалидов к объектам и услугам, предоставляемым 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Установка пандуса на крыльце главного входа МБУК  СДК </w:t>
            </w:r>
            <w:proofErr w:type="spellStart"/>
            <w:r w:rsidRPr="004227FC">
              <w:rPr>
                <w:sz w:val="24"/>
                <w:szCs w:val="24"/>
              </w:rPr>
              <w:t>с</w:t>
            </w:r>
            <w:proofErr w:type="gramStart"/>
            <w:r w:rsidRPr="004227FC">
              <w:rPr>
                <w:sz w:val="24"/>
                <w:szCs w:val="24"/>
              </w:rPr>
              <w:t>.М</w:t>
            </w:r>
            <w:proofErr w:type="gramEnd"/>
            <w:r w:rsidRPr="004227FC">
              <w:rPr>
                <w:sz w:val="24"/>
                <w:szCs w:val="24"/>
              </w:rPr>
              <w:t>алыйХабык</w:t>
            </w:r>
            <w:proofErr w:type="spellEnd"/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Денежные средства на проведение мероприятий планируется включить в бюджет учреждения в 2017 году в муниципальную программу «Создание условий для развития культуры на территории </w:t>
            </w:r>
            <w:proofErr w:type="spellStart"/>
            <w:r w:rsidRPr="004227FC">
              <w:rPr>
                <w:sz w:val="24"/>
                <w:szCs w:val="24"/>
              </w:rPr>
              <w:t>Малохабыкского</w:t>
            </w:r>
            <w:proofErr w:type="spellEnd"/>
            <w:r w:rsidRPr="004227FC">
              <w:rPr>
                <w:sz w:val="24"/>
                <w:szCs w:val="24"/>
              </w:rPr>
              <w:t xml:space="preserve"> сельсовета» на 2016 и плановый период </w:t>
            </w:r>
            <w:r w:rsidRPr="004227FC">
              <w:rPr>
                <w:sz w:val="24"/>
                <w:szCs w:val="24"/>
              </w:rPr>
              <w:br/>
              <w:t>2017-2018 год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МБУК  СДК </w:t>
            </w:r>
            <w:proofErr w:type="spellStart"/>
            <w:r w:rsidRPr="004227FC">
              <w:rPr>
                <w:sz w:val="24"/>
                <w:szCs w:val="24"/>
              </w:rPr>
              <w:t>с</w:t>
            </w:r>
            <w:proofErr w:type="gramStart"/>
            <w:r w:rsidRPr="004227FC">
              <w:rPr>
                <w:sz w:val="24"/>
                <w:szCs w:val="24"/>
              </w:rPr>
              <w:t>.М</w:t>
            </w:r>
            <w:proofErr w:type="gramEnd"/>
            <w:r w:rsidRPr="004227FC">
              <w:rPr>
                <w:sz w:val="24"/>
                <w:szCs w:val="24"/>
              </w:rPr>
              <w:t>алыйХабык</w:t>
            </w:r>
            <w:proofErr w:type="spellEnd"/>
          </w:p>
        </w:tc>
        <w:tc>
          <w:tcPr>
            <w:tcW w:w="1276" w:type="dxa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2018 год</w:t>
            </w: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Обеспечение доступности услуг для всех категорий инвалидов к объектам и услугам, предоставляемым 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Установка пандуса на крыльце главного входа МБУК  СДК </w:t>
            </w:r>
            <w:proofErr w:type="spellStart"/>
            <w:r w:rsidRPr="004227FC">
              <w:rPr>
                <w:sz w:val="24"/>
                <w:szCs w:val="24"/>
              </w:rPr>
              <w:t>с</w:t>
            </w:r>
            <w:proofErr w:type="gramStart"/>
            <w:r w:rsidRPr="004227FC">
              <w:rPr>
                <w:sz w:val="24"/>
                <w:szCs w:val="24"/>
              </w:rPr>
              <w:t>.Б</w:t>
            </w:r>
            <w:proofErr w:type="gramEnd"/>
            <w:r w:rsidRPr="004227FC">
              <w:rPr>
                <w:sz w:val="24"/>
                <w:szCs w:val="24"/>
              </w:rPr>
              <w:t>ольшойХабык</w:t>
            </w:r>
            <w:proofErr w:type="spellEnd"/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Денежные средства на проведение мероприятий планируется включить в бюджет учреждения в 2017 году </w:t>
            </w:r>
            <w:r w:rsidRPr="004227FC">
              <w:rPr>
                <w:sz w:val="24"/>
                <w:szCs w:val="24"/>
              </w:rPr>
              <w:lastRenderedPageBreak/>
              <w:t xml:space="preserve">в муниципальную программу «Создание условий для развития культуры на территории </w:t>
            </w:r>
            <w:proofErr w:type="spellStart"/>
            <w:r w:rsidRPr="004227FC">
              <w:rPr>
                <w:sz w:val="24"/>
                <w:szCs w:val="24"/>
              </w:rPr>
              <w:t>Большехабыкского</w:t>
            </w:r>
            <w:proofErr w:type="spellEnd"/>
            <w:r w:rsidRPr="004227FC">
              <w:rPr>
                <w:sz w:val="24"/>
                <w:szCs w:val="24"/>
              </w:rPr>
              <w:t xml:space="preserve"> сельсовета» на 2016 и плановый период </w:t>
            </w:r>
            <w:r w:rsidRPr="004227FC">
              <w:rPr>
                <w:sz w:val="24"/>
                <w:szCs w:val="24"/>
              </w:rPr>
              <w:br/>
              <w:t>2017-2018 год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 xml:space="preserve">МБУК  СДК </w:t>
            </w:r>
            <w:proofErr w:type="spellStart"/>
            <w:r w:rsidRPr="004227FC">
              <w:rPr>
                <w:sz w:val="24"/>
                <w:szCs w:val="24"/>
              </w:rPr>
              <w:t>с</w:t>
            </w:r>
            <w:proofErr w:type="gramStart"/>
            <w:r w:rsidRPr="004227FC">
              <w:rPr>
                <w:sz w:val="24"/>
                <w:szCs w:val="24"/>
              </w:rPr>
              <w:t>.Б</w:t>
            </w:r>
            <w:proofErr w:type="gramEnd"/>
            <w:r w:rsidRPr="004227FC">
              <w:rPr>
                <w:sz w:val="24"/>
                <w:szCs w:val="24"/>
              </w:rPr>
              <w:t>ольшойХабык</w:t>
            </w:r>
            <w:proofErr w:type="spellEnd"/>
          </w:p>
        </w:tc>
        <w:tc>
          <w:tcPr>
            <w:tcW w:w="1276" w:type="dxa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2018 год</w:t>
            </w: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Обеспечение доступности услуг для всех категорий инвалидов к объектам и услугам, предоставляемым </w:t>
            </w:r>
            <w:r w:rsidRPr="004227FC">
              <w:rPr>
                <w:sz w:val="24"/>
                <w:szCs w:val="24"/>
              </w:rPr>
              <w:lastRenderedPageBreak/>
              <w:t>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>3.2.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Установка пандуса на крыльце главного входа МБУК  СДК с</w:t>
            </w:r>
            <w:proofErr w:type="gramStart"/>
            <w:r w:rsidRPr="004227FC">
              <w:rPr>
                <w:sz w:val="24"/>
                <w:szCs w:val="24"/>
              </w:rPr>
              <w:t>.Н</w:t>
            </w:r>
            <w:proofErr w:type="gramEnd"/>
            <w:r w:rsidRPr="004227FC">
              <w:rPr>
                <w:sz w:val="24"/>
                <w:szCs w:val="24"/>
              </w:rPr>
              <w:t xml:space="preserve">овотроицкое, филиала – СК </w:t>
            </w:r>
            <w:proofErr w:type="spellStart"/>
            <w:r w:rsidRPr="004227FC">
              <w:rPr>
                <w:sz w:val="24"/>
                <w:szCs w:val="24"/>
              </w:rPr>
              <w:t>д.Зезезино</w:t>
            </w:r>
            <w:proofErr w:type="spellEnd"/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Денежные средства на проведение мероприятий не предусмотрены. Планируется привлечь дополнительно из местного бюджета в муниципальную программу «Создание условий для развития культуры на 2016, 2017 годы и плановый период 2018-2019 годы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МБУК  СДК с</w:t>
            </w:r>
            <w:proofErr w:type="gramStart"/>
            <w:r w:rsidRPr="004227FC">
              <w:rPr>
                <w:sz w:val="24"/>
                <w:szCs w:val="24"/>
              </w:rPr>
              <w:t>.Н</w:t>
            </w:r>
            <w:proofErr w:type="gramEnd"/>
            <w:r w:rsidRPr="004227FC">
              <w:rPr>
                <w:sz w:val="24"/>
                <w:szCs w:val="24"/>
              </w:rPr>
              <w:t>овотроицкое</w:t>
            </w:r>
          </w:p>
        </w:tc>
        <w:tc>
          <w:tcPr>
            <w:tcW w:w="1276" w:type="dxa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2019 год</w:t>
            </w: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Обеспечение доступности услуг для всех категорий инвалидов к объектам и услугам, предоставляемым 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3.2.9</w:t>
            </w:r>
          </w:p>
        </w:tc>
        <w:tc>
          <w:tcPr>
            <w:tcW w:w="2551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Установка пандуса на крыльце главного входа, филиала – СК д</w:t>
            </w:r>
            <w:proofErr w:type="gramStart"/>
            <w:r w:rsidRPr="004227FC">
              <w:rPr>
                <w:sz w:val="24"/>
                <w:szCs w:val="24"/>
              </w:rPr>
              <w:t>.К</w:t>
            </w:r>
            <w:proofErr w:type="gramEnd"/>
            <w:r w:rsidRPr="004227FC">
              <w:rPr>
                <w:sz w:val="24"/>
                <w:szCs w:val="24"/>
              </w:rPr>
              <w:t xml:space="preserve">озино, </w:t>
            </w:r>
            <w:proofErr w:type="spellStart"/>
            <w:r w:rsidRPr="004227FC">
              <w:rPr>
                <w:sz w:val="24"/>
                <w:szCs w:val="24"/>
              </w:rPr>
              <w:t>д.Адриха</w:t>
            </w:r>
            <w:proofErr w:type="spellEnd"/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Денежные средства на проведение мероприятий не предусмотрены. Планируется привлечь дополнительно из местного бюджета в муниципальную программу «Создание условий для развития культуры на 2016, 2017 годы и плановый период 2018-2019 годы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МБУК  СДК с</w:t>
            </w:r>
            <w:proofErr w:type="gramStart"/>
            <w:r w:rsidRPr="004227FC">
              <w:rPr>
                <w:sz w:val="24"/>
                <w:szCs w:val="24"/>
              </w:rPr>
              <w:t>.О</w:t>
            </w:r>
            <w:proofErr w:type="gramEnd"/>
            <w:r w:rsidRPr="004227FC">
              <w:rPr>
                <w:sz w:val="24"/>
                <w:szCs w:val="24"/>
              </w:rPr>
              <w:t>трок</w:t>
            </w:r>
          </w:p>
        </w:tc>
        <w:tc>
          <w:tcPr>
            <w:tcW w:w="1276" w:type="dxa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2020 год</w:t>
            </w: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Обеспечение доступности услуг для всех категорий инвалидов к объектам и услугам, предоставляемым 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3.2.1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Установка пандуса на крыльце главного входа, филиала – СК </w:t>
            </w:r>
            <w:proofErr w:type="spellStart"/>
            <w:r w:rsidRPr="004227FC">
              <w:rPr>
                <w:sz w:val="24"/>
                <w:szCs w:val="24"/>
              </w:rPr>
              <w:t>д</w:t>
            </w:r>
            <w:proofErr w:type="gramStart"/>
            <w:r w:rsidRPr="004227FC">
              <w:rPr>
                <w:sz w:val="24"/>
                <w:szCs w:val="24"/>
              </w:rPr>
              <w:t>.И</w:t>
            </w:r>
            <w:proofErr w:type="gramEnd"/>
            <w:r w:rsidRPr="004227FC">
              <w:rPr>
                <w:sz w:val="24"/>
                <w:szCs w:val="24"/>
              </w:rPr>
              <w:t>ннокентьевка</w:t>
            </w:r>
            <w:proofErr w:type="spellEnd"/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Денежные средства на проведение мероприятий не предусмотрены. Планируется привлечь дополнительно из местного бюджета в муниципальную программу </w:t>
            </w:r>
            <w:r w:rsidRPr="004227FC">
              <w:rPr>
                <w:sz w:val="24"/>
                <w:szCs w:val="24"/>
              </w:rPr>
              <w:lastRenderedPageBreak/>
              <w:t>«Создание условий для развития культуры на 2016, 2017 годы и плановый период 2018-2019 годы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>МБУК  СДК с</w:t>
            </w:r>
            <w:proofErr w:type="gramStart"/>
            <w:r w:rsidRPr="004227FC">
              <w:rPr>
                <w:sz w:val="24"/>
                <w:szCs w:val="24"/>
              </w:rPr>
              <w:t>.Р</w:t>
            </w:r>
            <w:proofErr w:type="gramEnd"/>
            <w:r w:rsidRPr="004227FC">
              <w:rPr>
                <w:sz w:val="24"/>
                <w:szCs w:val="24"/>
              </w:rPr>
              <w:t>омановка</w:t>
            </w:r>
          </w:p>
        </w:tc>
        <w:tc>
          <w:tcPr>
            <w:tcW w:w="1276" w:type="dxa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2020 год</w:t>
            </w: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Обеспечение доступности услуг для всех категорий инвалидов к объектам и услугам, предоставляемым 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lastRenderedPageBreak/>
              <w:t>3.2.1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Обозначение парковочных мест для спецтранспорта у главного входа в здание  МБУК Идринский РДК</w:t>
            </w:r>
          </w:p>
        </w:tc>
        <w:tc>
          <w:tcPr>
            <w:tcW w:w="3544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Денежные средства на проведение мероприятий не предусмотрены. Планируется привлечь дополнительно из местного бюджета в муниципальную программу «Создание условий для развития культуры на 2016, 2017 годы и плановый период 2018-2019 годы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 xml:space="preserve">МБУК Идринский РДК 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2019 год</w:t>
            </w: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Обеспечение доступности для инвалидов всех категорий к объектам и услугам, предоставляемым 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3.3</w:t>
            </w:r>
          </w:p>
        </w:tc>
        <w:tc>
          <w:tcPr>
            <w:tcW w:w="14316" w:type="dxa"/>
            <w:gridSpan w:val="5"/>
            <w:vAlign w:val="center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Адаптация спортивных объектов и предоставление услуг в сфере молодежной политики</w:t>
            </w:r>
          </w:p>
        </w:tc>
      </w:tr>
      <w:tr w:rsidR="00DE43FA" w:rsidRPr="004227FC" w:rsidTr="00DE43FA">
        <w:tc>
          <w:tcPr>
            <w:tcW w:w="852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3.3.1</w:t>
            </w:r>
          </w:p>
        </w:tc>
        <w:tc>
          <w:tcPr>
            <w:tcW w:w="2551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Установка пандуса на крыльце главного входа, МБУ «МЦ «Альтаир»</w:t>
            </w:r>
          </w:p>
        </w:tc>
        <w:tc>
          <w:tcPr>
            <w:tcW w:w="3544" w:type="dxa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Денежные средства на проведение мероприятий не предусмотрены. Планируется привлечь дополнительно из местного бюджета в муниципальную программу «Создание условий для развития культуры на 2016, 2017 годы и плановый период 2018-2019 годы</w:t>
            </w:r>
          </w:p>
        </w:tc>
        <w:tc>
          <w:tcPr>
            <w:tcW w:w="3685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МБУ «МЦ «Альтаир»</w:t>
            </w:r>
          </w:p>
        </w:tc>
        <w:tc>
          <w:tcPr>
            <w:tcW w:w="1276" w:type="dxa"/>
          </w:tcPr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</w:p>
          <w:p w:rsidR="00DE43FA" w:rsidRPr="004227FC" w:rsidRDefault="00DE43FA" w:rsidP="00DE43FA">
            <w:pPr>
              <w:jc w:val="center"/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2020 год</w:t>
            </w:r>
          </w:p>
        </w:tc>
        <w:tc>
          <w:tcPr>
            <w:tcW w:w="3260" w:type="dxa"/>
            <w:vAlign w:val="center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 w:rsidRPr="004227FC">
              <w:rPr>
                <w:sz w:val="24"/>
                <w:szCs w:val="24"/>
              </w:rPr>
              <w:t>Обеспечение доступности услуг для всех категорий инвалидов к объектам и услугам, предоставляемым учреждениями культуры</w:t>
            </w:r>
          </w:p>
          <w:p w:rsidR="00DE43FA" w:rsidRPr="004227FC" w:rsidRDefault="00DE43FA" w:rsidP="00DE43FA">
            <w:pPr>
              <w:rPr>
                <w:sz w:val="24"/>
                <w:szCs w:val="24"/>
              </w:rPr>
            </w:pPr>
          </w:p>
        </w:tc>
      </w:tr>
      <w:tr w:rsidR="00DE43FA" w:rsidRPr="004227FC" w:rsidTr="00DE43FA">
        <w:tc>
          <w:tcPr>
            <w:tcW w:w="15168" w:type="dxa"/>
            <w:gridSpan w:val="6"/>
          </w:tcPr>
          <w:p w:rsidR="00DE43FA" w:rsidRPr="004227FC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                                                                      Адаптация зданий, учреждений социальной сферы</w:t>
            </w:r>
          </w:p>
        </w:tc>
      </w:tr>
    </w:tbl>
    <w:tbl>
      <w:tblPr>
        <w:tblStyle w:val="21"/>
        <w:tblW w:w="15168" w:type="dxa"/>
        <w:tblInd w:w="-318" w:type="dxa"/>
        <w:tblLayout w:type="fixed"/>
        <w:tblLook w:val="01E0"/>
      </w:tblPr>
      <w:tblGrid>
        <w:gridCol w:w="852"/>
        <w:gridCol w:w="2551"/>
        <w:gridCol w:w="3544"/>
        <w:gridCol w:w="3685"/>
        <w:gridCol w:w="1276"/>
        <w:gridCol w:w="3260"/>
      </w:tblGrid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Кнопка вызова персонала</w:t>
            </w:r>
          </w:p>
        </w:tc>
        <w:tc>
          <w:tcPr>
            <w:tcW w:w="3544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Обеспечение равного доступа всех категорий инвалидов к социальным услугам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Телескопический пандус</w:t>
            </w:r>
          </w:p>
        </w:tc>
        <w:tc>
          <w:tcPr>
            <w:tcW w:w="3544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 xml:space="preserve">Обеспечение равного доступа всех категорий инвалидов к социальным </w:t>
            </w:r>
            <w:r w:rsidRPr="005A076A">
              <w:rPr>
                <w:sz w:val="24"/>
                <w:szCs w:val="24"/>
              </w:rPr>
              <w:lastRenderedPageBreak/>
              <w:t>услугам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3.4.3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Pr="005A076A">
              <w:rPr>
                <w:sz w:val="24"/>
                <w:szCs w:val="24"/>
              </w:rPr>
              <w:t>санитарно-гииенической</w:t>
            </w:r>
            <w:proofErr w:type="spellEnd"/>
            <w:r w:rsidRPr="005A076A">
              <w:rPr>
                <w:sz w:val="24"/>
                <w:szCs w:val="24"/>
              </w:rPr>
              <w:t xml:space="preserve"> комнаты</w:t>
            </w:r>
          </w:p>
        </w:tc>
        <w:tc>
          <w:tcPr>
            <w:tcW w:w="3544" w:type="dxa"/>
          </w:tcPr>
          <w:p w:rsidR="00DE43FA" w:rsidRDefault="00DE43FA" w:rsidP="00DE43FA">
            <w:r w:rsidRPr="0032347C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Обеспечение равного доступа всех категорий инвалидов к социальным услугам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3.4.4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Капитальный ремонт крыльца с устройством пандуса</w:t>
            </w:r>
          </w:p>
        </w:tc>
        <w:tc>
          <w:tcPr>
            <w:tcW w:w="3544" w:type="dxa"/>
          </w:tcPr>
          <w:p w:rsidR="00DE43FA" w:rsidRDefault="00DE43FA" w:rsidP="00DE43FA">
            <w:r w:rsidRPr="0032347C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Обеспечение равного доступа всех категорий инвалидов к социальным услугам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3.4.5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Выделение контрастным цветом ступени лестниц</w:t>
            </w:r>
          </w:p>
        </w:tc>
        <w:tc>
          <w:tcPr>
            <w:tcW w:w="3544" w:type="dxa"/>
          </w:tcPr>
          <w:p w:rsidR="00DE43FA" w:rsidRDefault="00DE43FA" w:rsidP="00DE43FA">
            <w:r w:rsidRPr="0032347C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 xml:space="preserve">Обеспечение безопасности движения для всех категорий инвалидов и </w:t>
            </w:r>
            <w:proofErr w:type="spellStart"/>
            <w:r w:rsidRPr="005A076A">
              <w:rPr>
                <w:sz w:val="24"/>
                <w:szCs w:val="24"/>
              </w:rPr>
              <w:t>маломобильных</w:t>
            </w:r>
            <w:proofErr w:type="spellEnd"/>
            <w:r w:rsidRPr="005A076A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3.4.6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Оборудование стоянок автотранспортных сре</w:t>
            </w:r>
            <w:proofErr w:type="gramStart"/>
            <w:r w:rsidRPr="005A076A">
              <w:rPr>
                <w:sz w:val="24"/>
                <w:szCs w:val="24"/>
              </w:rPr>
              <w:t>дств дл</w:t>
            </w:r>
            <w:proofErr w:type="gramEnd"/>
            <w:r w:rsidRPr="005A076A">
              <w:rPr>
                <w:sz w:val="24"/>
                <w:szCs w:val="24"/>
              </w:rPr>
              <w:t>я инвалидов</w:t>
            </w:r>
          </w:p>
        </w:tc>
        <w:tc>
          <w:tcPr>
            <w:tcW w:w="3544" w:type="dxa"/>
          </w:tcPr>
          <w:p w:rsidR="00DE43FA" w:rsidRDefault="00DE43FA" w:rsidP="00DE43FA">
            <w:r w:rsidRPr="0032347C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Обеспечение равного доступа всех категорий инвалидов к социальным услугам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3.4.7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Обозначение парковочных мест для инвалидов у главного входа</w:t>
            </w:r>
          </w:p>
        </w:tc>
        <w:tc>
          <w:tcPr>
            <w:tcW w:w="3544" w:type="dxa"/>
          </w:tcPr>
          <w:p w:rsidR="00DE43FA" w:rsidRDefault="00DE43FA" w:rsidP="00DE43FA">
            <w:r w:rsidRPr="0032347C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Обеспечение равного доступа всех категорий инвалидов к социальным услугам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3.4.8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Оснащение дверей центрального входа яркой маркировкой</w:t>
            </w:r>
          </w:p>
        </w:tc>
        <w:tc>
          <w:tcPr>
            <w:tcW w:w="3544" w:type="dxa"/>
          </w:tcPr>
          <w:p w:rsidR="00DE43FA" w:rsidRDefault="00DE43FA" w:rsidP="00DE43FA">
            <w:r w:rsidRPr="0032347C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Обеспечение равного доступа всех категорий инвалидов к социальным услугам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3.4.9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Приобретение беспроводной системы вызова помощника Пульсар-3</w:t>
            </w:r>
          </w:p>
        </w:tc>
        <w:tc>
          <w:tcPr>
            <w:tcW w:w="3544" w:type="dxa"/>
          </w:tcPr>
          <w:p w:rsidR="00DE43FA" w:rsidRDefault="00DE43FA" w:rsidP="00DE43FA">
            <w:r w:rsidRPr="0032347C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2017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Обеспечение равного доступа всех категорий инвалидов к социальным услугам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3.4.10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Приобретение и установка поручней в коридоре по периметру здания</w:t>
            </w:r>
          </w:p>
        </w:tc>
        <w:tc>
          <w:tcPr>
            <w:tcW w:w="3544" w:type="dxa"/>
          </w:tcPr>
          <w:p w:rsidR="00DE43FA" w:rsidRDefault="00DE43FA" w:rsidP="00DE43FA">
            <w:r w:rsidRPr="0032347C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Обеспечение равного доступа всех категорий инвалидов к социальным услугам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3.4.11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Приобретение информационных знаков</w:t>
            </w:r>
          </w:p>
        </w:tc>
        <w:tc>
          <w:tcPr>
            <w:tcW w:w="3544" w:type="dxa"/>
          </w:tcPr>
          <w:p w:rsidR="00DE43FA" w:rsidRDefault="00DE43FA" w:rsidP="00DE43FA">
            <w:r w:rsidRPr="0032347C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Обеспечение равного доступа всех категорий инвалидов к социальным услугам</w:t>
            </w:r>
          </w:p>
        </w:tc>
      </w:tr>
      <w:tr w:rsidR="00DE43FA" w:rsidRPr="005A076A" w:rsidTr="00DE43FA">
        <w:tc>
          <w:tcPr>
            <w:tcW w:w="852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3.4.12</w:t>
            </w:r>
          </w:p>
        </w:tc>
        <w:tc>
          <w:tcPr>
            <w:tcW w:w="2551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Противоскользящие полоски на входе</w:t>
            </w:r>
          </w:p>
        </w:tc>
        <w:tc>
          <w:tcPr>
            <w:tcW w:w="3544" w:type="dxa"/>
          </w:tcPr>
          <w:p w:rsidR="00DE43FA" w:rsidRDefault="00DE43FA" w:rsidP="00DE43FA">
            <w:r w:rsidRPr="0032347C">
              <w:rPr>
                <w:sz w:val="24"/>
                <w:szCs w:val="24"/>
              </w:rPr>
              <w:t>Планируется расходы произвести из собственных средств учреждения</w:t>
            </w:r>
          </w:p>
        </w:tc>
        <w:tc>
          <w:tcPr>
            <w:tcW w:w="3685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276" w:type="dxa"/>
          </w:tcPr>
          <w:p w:rsidR="00DE43FA" w:rsidRPr="005A076A" w:rsidRDefault="00DE43FA" w:rsidP="00DE43FA">
            <w:pPr>
              <w:jc w:val="center"/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>2016</w:t>
            </w:r>
          </w:p>
        </w:tc>
        <w:tc>
          <w:tcPr>
            <w:tcW w:w="3260" w:type="dxa"/>
          </w:tcPr>
          <w:p w:rsidR="00DE43FA" w:rsidRPr="005A076A" w:rsidRDefault="00DE43FA" w:rsidP="00DE43FA">
            <w:pPr>
              <w:rPr>
                <w:sz w:val="24"/>
                <w:szCs w:val="24"/>
              </w:rPr>
            </w:pPr>
            <w:r w:rsidRPr="005A076A">
              <w:rPr>
                <w:sz w:val="24"/>
                <w:szCs w:val="24"/>
              </w:rPr>
              <w:t xml:space="preserve">Обеспечение безопасности движения для всех категорий инвалидов и </w:t>
            </w:r>
            <w:proofErr w:type="spellStart"/>
            <w:r w:rsidRPr="005A076A">
              <w:rPr>
                <w:sz w:val="24"/>
                <w:szCs w:val="24"/>
              </w:rPr>
              <w:t>маломобильных</w:t>
            </w:r>
            <w:proofErr w:type="spellEnd"/>
            <w:r w:rsidRPr="005A076A">
              <w:rPr>
                <w:sz w:val="24"/>
                <w:szCs w:val="24"/>
              </w:rPr>
              <w:t xml:space="preserve"> групп населения</w:t>
            </w:r>
          </w:p>
        </w:tc>
      </w:tr>
    </w:tbl>
    <w:tbl>
      <w:tblPr>
        <w:tblStyle w:val="aa"/>
        <w:tblW w:w="15168" w:type="dxa"/>
        <w:tblInd w:w="-318" w:type="dxa"/>
        <w:tblLayout w:type="fixed"/>
        <w:tblLook w:val="04A0"/>
      </w:tblPr>
      <w:tblGrid>
        <w:gridCol w:w="852"/>
        <w:gridCol w:w="3260"/>
        <w:gridCol w:w="3827"/>
        <w:gridCol w:w="2552"/>
        <w:gridCol w:w="1417"/>
        <w:gridCol w:w="3260"/>
      </w:tblGrid>
      <w:tr w:rsidR="00DE43FA" w:rsidTr="00DE43FA">
        <w:tc>
          <w:tcPr>
            <w:tcW w:w="852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4316" w:type="dxa"/>
            <w:gridSpan w:val="5"/>
          </w:tcPr>
          <w:p w:rsidR="00DE43FA" w:rsidRDefault="00DE43FA" w:rsidP="00DE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объектов жилищно-коммунального хозяйства</w:t>
            </w:r>
          </w:p>
        </w:tc>
      </w:tr>
      <w:tr w:rsidR="00DE43FA" w:rsidRPr="00C44AF1" w:rsidTr="00DE43FA">
        <w:tc>
          <w:tcPr>
            <w:tcW w:w="852" w:type="dxa"/>
          </w:tcPr>
          <w:p w:rsidR="00DE43FA" w:rsidRPr="00C44AF1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3.5.1</w:t>
            </w:r>
          </w:p>
        </w:tc>
        <w:tc>
          <w:tcPr>
            <w:tcW w:w="3260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44AF1">
              <w:rPr>
                <w:rFonts w:eastAsia="Calibri"/>
                <w:sz w:val="24"/>
                <w:szCs w:val="24"/>
              </w:rPr>
              <w:t>Оборудование стоянок автотранспортных сре</w:t>
            </w:r>
            <w:proofErr w:type="gramStart"/>
            <w:r w:rsidRPr="00C44AF1">
              <w:rPr>
                <w:rFonts w:eastAsia="Calibri"/>
                <w:sz w:val="24"/>
                <w:szCs w:val="24"/>
              </w:rPr>
              <w:t>дств дл</w:t>
            </w:r>
            <w:proofErr w:type="gramEnd"/>
            <w:r w:rsidRPr="00C44AF1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C44AF1">
              <w:rPr>
                <w:rFonts w:eastAsia="Calibri"/>
                <w:sz w:val="24"/>
                <w:szCs w:val="24"/>
              </w:rPr>
              <w:t>маломобильных</w:t>
            </w:r>
            <w:proofErr w:type="spellEnd"/>
            <w:r w:rsidRPr="00C44AF1">
              <w:rPr>
                <w:rFonts w:eastAsia="Calibri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3827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C44AF1">
              <w:rPr>
                <w:rFonts w:eastAsia="Calibri"/>
                <w:sz w:val="24"/>
                <w:szCs w:val="24"/>
              </w:rPr>
              <w:t>униципальн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C44AF1">
              <w:rPr>
                <w:rFonts w:eastAsia="Calibri"/>
                <w:sz w:val="24"/>
                <w:szCs w:val="24"/>
              </w:rPr>
              <w:t xml:space="preserve"> программ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C44AF1">
              <w:rPr>
                <w:rFonts w:eastAsia="Calibri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2552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Идринского сельсовета</w:t>
            </w:r>
          </w:p>
        </w:tc>
        <w:tc>
          <w:tcPr>
            <w:tcW w:w="1417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2016</w:t>
            </w:r>
            <w:r w:rsidRPr="00C44AF1">
              <w:rPr>
                <w:rFonts w:eastAsia="Calibri"/>
                <w:sz w:val="24"/>
                <w:szCs w:val="24"/>
              </w:rPr>
              <w:t>-2020</w:t>
            </w:r>
            <w:r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Обеспечение доступности объектов и услуг для всех категорий инвалидов </w:t>
            </w:r>
          </w:p>
        </w:tc>
      </w:tr>
      <w:tr w:rsidR="00DE43FA" w:rsidRPr="00C44AF1" w:rsidTr="00DE43FA">
        <w:tc>
          <w:tcPr>
            <w:tcW w:w="852" w:type="dxa"/>
          </w:tcPr>
          <w:p w:rsidR="00DE43FA" w:rsidRPr="00C44AF1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3.5.2</w:t>
            </w:r>
          </w:p>
        </w:tc>
        <w:tc>
          <w:tcPr>
            <w:tcW w:w="3260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44AF1">
              <w:rPr>
                <w:rFonts w:eastAsia="Calibri"/>
                <w:sz w:val="24"/>
                <w:szCs w:val="24"/>
              </w:rPr>
              <w:t>Ремонт тротуаров</w:t>
            </w:r>
          </w:p>
        </w:tc>
        <w:tc>
          <w:tcPr>
            <w:tcW w:w="3827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C44AF1">
              <w:rPr>
                <w:rFonts w:eastAsia="Calibri"/>
                <w:sz w:val="24"/>
                <w:szCs w:val="24"/>
              </w:rPr>
              <w:t>униципальн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C44AF1">
              <w:rPr>
                <w:rFonts w:eastAsia="Calibri"/>
                <w:sz w:val="24"/>
                <w:szCs w:val="24"/>
              </w:rPr>
              <w:t xml:space="preserve"> программ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C44AF1">
              <w:rPr>
                <w:rFonts w:eastAsia="Calibri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2552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Идринского сельсовета</w:t>
            </w:r>
          </w:p>
        </w:tc>
        <w:tc>
          <w:tcPr>
            <w:tcW w:w="1417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2016</w:t>
            </w:r>
            <w:r w:rsidRPr="00C44AF1">
              <w:rPr>
                <w:rFonts w:eastAsia="Calibri"/>
                <w:sz w:val="24"/>
                <w:szCs w:val="24"/>
              </w:rPr>
              <w:t>-2020</w:t>
            </w:r>
            <w:r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44AF1">
              <w:rPr>
                <w:rFonts w:eastAsia="Calibri"/>
                <w:sz w:val="24"/>
                <w:szCs w:val="24"/>
              </w:rPr>
              <w:t>Обеспечение безопасности движения</w:t>
            </w:r>
            <w:r>
              <w:rPr>
                <w:rFonts w:eastAsia="Calibri"/>
                <w:sz w:val="24"/>
                <w:szCs w:val="24"/>
              </w:rPr>
              <w:t xml:space="preserve"> на улицах города инвалидам для всех категорий инвалидов</w:t>
            </w:r>
          </w:p>
        </w:tc>
      </w:tr>
      <w:tr w:rsidR="00DE43FA" w:rsidRPr="00C44AF1" w:rsidTr="00DE43FA">
        <w:tc>
          <w:tcPr>
            <w:tcW w:w="852" w:type="dxa"/>
          </w:tcPr>
          <w:p w:rsidR="00DE43FA" w:rsidRPr="00C44AF1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3.5.3</w:t>
            </w:r>
          </w:p>
        </w:tc>
        <w:tc>
          <w:tcPr>
            <w:tcW w:w="3260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44AF1">
              <w:rPr>
                <w:rFonts w:eastAsia="Calibri"/>
                <w:sz w:val="24"/>
                <w:szCs w:val="24"/>
              </w:rPr>
              <w:t>Оборудование пешеходных переходов тактильными полосами</w:t>
            </w:r>
          </w:p>
        </w:tc>
        <w:tc>
          <w:tcPr>
            <w:tcW w:w="3827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C44AF1">
              <w:rPr>
                <w:rFonts w:eastAsia="Calibri"/>
                <w:sz w:val="24"/>
                <w:szCs w:val="24"/>
              </w:rPr>
              <w:t>униципальн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C44AF1">
              <w:rPr>
                <w:rFonts w:eastAsia="Calibri"/>
                <w:sz w:val="24"/>
                <w:szCs w:val="24"/>
              </w:rPr>
              <w:t xml:space="preserve"> программ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C44AF1">
              <w:rPr>
                <w:rFonts w:eastAsia="Calibri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2552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Идринского сельсовета</w:t>
            </w:r>
          </w:p>
        </w:tc>
        <w:tc>
          <w:tcPr>
            <w:tcW w:w="1417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2016</w:t>
            </w:r>
            <w:r w:rsidRPr="00C44AF1">
              <w:rPr>
                <w:rFonts w:eastAsia="Calibri"/>
                <w:sz w:val="24"/>
                <w:szCs w:val="24"/>
              </w:rPr>
              <w:t>-2020</w:t>
            </w:r>
            <w:r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44AF1">
              <w:rPr>
                <w:rFonts w:eastAsia="Calibri"/>
                <w:sz w:val="24"/>
                <w:szCs w:val="24"/>
              </w:rPr>
              <w:t>Обеспечение безопасности движения для слабовидящих групп населения</w:t>
            </w:r>
          </w:p>
        </w:tc>
      </w:tr>
      <w:tr w:rsidR="00DE43FA" w:rsidRPr="00C44AF1" w:rsidTr="00DE43FA">
        <w:tc>
          <w:tcPr>
            <w:tcW w:w="852" w:type="dxa"/>
          </w:tcPr>
          <w:p w:rsidR="00DE43FA" w:rsidRPr="00C44AF1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3.5.4</w:t>
            </w:r>
          </w:p>
        </w:tc>
        <w:tc>
          <w:tcPr>
            <w:tcW w:w="3260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Установка пандуса в администрации Идринского сельсовета</w:t>
            </w:r>
          </w:p>
        </w:tc>
        <w:tc>
          <w:tcPr>
            <w:tcW w:w="3827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C44AF1">
              <w:rPr>
                <w:rFonts w:eastAsia="Calibri"/>
                <w:sz w:val="24"/>
                <w:szCs w:val="24"/>
              </w:rPr>
              <w:t>униципальн</w:t>
            </w:r>
            <w:r>
              <w:rPr>
                <w:rFonts w:eastAsia="Calibri"/>
                <w:sz w:val="24"/>
                <w:szCs w:val="24"/>
              </w:rPr>
              <w:t>ая</w:t>
            </w:r>
            <w:r w:rsidRPr="00C44AF1">
              <w:rPr>
                <w:rFonts w:eastAsia="Calibri"/>
                <w:sz w:val="24"/>
                <w:szCs w:val="24"/>
              </w:rPr>
              <w:t xml:space="preserve"> программ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C44AF1">
              <w:rPr>
                <w:rFonts w:eastAsia="Calibri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2552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Идринского сельсовета</w:t>
            </w:r>
          </w:p>
        </w:tc>
        <w:tc>
          <w:tcPr>
            <w:tcW w:w="1417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2016</w:t>
            </w:r>
            <w:r w:rsidRPr="00C44AF1">
              <w:rPr>
                <w:rFonts w:eastAsia="Calibri"/>
                <w:sz w:val="24"/>
                <w:szCs w:val="24"/>
              </w:rPr>
              <w:t>-2020</w:t>
            </w:r>
            <w:r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</w:tcPr>
          <w:p w:rsidR="00DE43FA" w:rsidRPr="00C44AF1" w:rsidRDefault="00DE43FA" w:rsidP="00DE43F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44AF1">
              <w:rPr>
                <w:rFonts w:eastAsia="Calibri"/>
                <w:sz w:val="24"/>
                <w:szCs w:val="24"/>
              </w:rPr>
              <w:t>Обеспечение безопасности движения</w:t>
            </w:r>
            <w:r>
              <w:rPr>
                <w:rFonts w:eastAsia="Calibri"/>
                <w:sz w:val="24"/>
                <w:szCs w:val="24"/>
              </w:rPr>
              <w:t xml:space="preserve"> для всех категорий инвалидов и</w:t>
            </w:r>
            <w:r w:rsidRPr="00C44AF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44AF1">
              <w:rPr>
                <w:rFonts w:eastAsia="Calibri"/>
                <w:sz w:val="24"/>
                <w:szCs w:val="24"/>
              </w:rPr>
              <w:t>маломобильных</w:t>
            </w:r>
            <w:proofErr w:type="spellEnd"/>
            <w:r w:rsidRPr="00C44AF1">
              <w:rPr>
                <w:rFonts w:eastAsia="Calibri"/>
                <w:sz w:val="24"/>
                <w:szCs w:val="24"/>
              </w:rPr>
              <w:t xml:space="preserve"> групп населения</w:t>
            </w:r>
          </w:p>
        </w:tc>
      </w:tr>
      <w:tr w:rsidR="00DE43FA" w:rsidTr="00DE43FA">
        <w:tc>
          <w:tcPr>
            <w:tcW w:w="852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4316" w:type="dxa"/>
            <w:gridSpan w:val="5"/>
          </w:tcPr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  <w:r w:rsidRPr="00547CCC">
              <w:rPr>
                <w:sz w:val="24"/>
                <w:szCs w:val="24"/>
              </w:rPr>
              <w:t xml:space="preserve">Адаптация зданий (помещений) </w:t>
            </w:r>
            <w:r>
              <w:rPr>
                <w:sz w:val="24"/>
                <w:szCs w:val="24"/>
              </w:rPr>
              <w:t>объектов торговли</w:t>
            </w:r>
          </w:p>
        </w:tc>
      </w:tr>
      <w:tr w:rsidR="00DE43FA" w:rsidRPr="002621D5" w:rsidTr="00DE43FA">
        <w:tc>
          <w:tcPr>
            <w:tcW w:w="852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</w:t>
            </w:r>
          </w:p>
        </w:tc>
        <w:tc>
          <w:tcPr>
            <w:tcW w:w="3260" w:type="dxa"/>
            <w:vAlign w:val="center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координационного Совета по развитию малого и среднего</w:t>
            </w:r>
          </w:p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Предпринимательства в </w:t>
            </w:r>
            <w:proofErr w:type="spellStart"/>
            <w:r>
              <w:rPr>
                <w:sz w:val="24"/>
                <w:szCs w:val="24"/>
              </w:rPr>
              <w:t>Идринском</w:t>
            </w:r>
            <w:proofErr w:type="spellEnd"/>
            <w:r>
              <w:rPr>
                <w:sz w:val="24"/>
                <w:szCs w:val="24"/>
              </w:rPr>
              <w:t xml:space="preserve"> районе по вопросам необходимости обустройства оборудованием для обеспечения  </w:t>
            </w:r>
            <w:r>
              <w:rPr>
                <w:sz w:val="24"/>
                <w:szCs w:val="24"/>
              </w:rPr>
              <w:lastRenderedPageBreak/>
              <w:t>беспрепятственного доступа инвалидов и МГН к объектам торговли</w:t>
            </w:r>
          </w:p>
        </w:tc>
        <w:tc>
          <w:tcPr>
            <w:tcW w:w="3827" w:type="dxa"/>
            <w:vAlign w:val="center"/>
          </w:tcPr>
          <w:p w:rsidR="00DE43FA" w:rsidRDefault="00DE43FA" w:rsidP="00DE43FA">
            <w:pPr>
              <w:pStyle w:val="ConsPlusNormal"/>
            </w:pPr>
            <w:r>
              <w:lastRenderedPageBreak/>
              <w:t>Федеральный закон  24.11.1995 № 181-ФЗ «О социальной защите инвалидов в Российской Федерации»,</w:t>
            </w:r>
          </w:p>
          <w:p w:rsidR="00DE43FA" w:rsidRDefault="00DE43FA" w:rsidP="00DE43FA">
            <w:pPr>
              <w:pStyle w:val="ConsPlusNormal"/>
            </w:pPr>
            <w:r>
              <w:t>Закон Красноярского края от 21.04.2011 № 12-5794</w:t>
            </w:r>
          </w:p>
          <w:p w:rsidR="00DE43FA" w:rsidRDefault="00DE43FA" w:rsidP="00DE43FA">
            <w:pPr>
              <w:pStyle w:val="ConsPlusNormal"/>
            </w:pPr>
            <w:r>
              <w:t xml:space="preserve">«Об обеспечении беспрепятственного доступа </w:t>
            </w:r>
            <w:proofErr w:type="spellStart"/>
            <w:r>
              <w:lastRenderedPageBreak/>
              <w:t>маломобильных</w:t>
            </w:r>
            <w:proofErr w:type="spellEnd"/>
            <w:r>
              <w:t xml:space="preserve"> граждан к объектам инженерной, транспортной и социальной инфраструктуры, информации и средствам связи в Красноярском крае»</w:t>
            </w:r>
          </w:p>
        </w:tc>
        <w:tc>
          <w:tcPr>
            <w:tcW w:w="2552" w:type="dxa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планирования и экономического развития администрации Идринского района</w:t>
            </w:r>
          </w:p>
        </w:tc>
        <w:tc>
          <w:tcPr>
            <w:tcW w:w="1417" w:type="dxa"/>
            <w:vAlign w:val="center"/>
          </w:tcPr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2019 годы</w:t>
            </w:r>
          </w:p>
        </w:tc>
        <w:tc>
          <w:tcPr>
            <w:tcW w:w="3260" w:type="dxa"/>
            <w:vAlign w:val="center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доступности объектов и услуг в сфере торговли для всех категорий инвалидов и </w:t>
            </w:r>
            <w:proofErr w:type="spellStart"/>
            <w:r>
              <w:rPr>
                <w:sz w:val="24"/>
                <w:szCs w:val="24"/>
              </w:rPr>
              <w:t>маломобильных</w:t>
            </w:r>
            <w:proofErr w:type="spellEnd"/>
            <w:r>
              <w:rPr>
                <w:sz w:val="24"/>
                <w:szCs w:val="24"/>
              </w:rPr>
              <w:t xml:space="preserve"> групп населения</w:t>
            </w:r>
          </w:p>
          <w:p w:rsidR="00DE43FA" w:rsidRDefault="00DE43FA" w:rsidP="00DE43FA">
            <w:pPr>
              <w:rPr>
                <w:sz w:val="24"/>
                <w:szCs w:val="24"/>
                <w:highlight w:val="yellow"/>
              </w:rPr>
            </w:pPr>
          </w:p>
          <w:p w:rsidR="00DE43FA" w:rsidRDefault="00DE43FA" w:rsidP="00DE43FA">
            <w:pPr>
              <w:rPr>
                <w:sz w:val="24"/>
                <w:szCs w:val="24"/>
                <w:highlight w:val="yellow"/>
              </w:rPr>
            </w:pPr>
          </w:p>
          <w:p w:rsidR="00DE43FA" w:rsidRDefault="00DE43FA" w:rsidP="00DE43FA">
            <w:pPr>
              <w:rPr>
                <w:sz w:val="24"/>
                <w:szCs w:val="24"/>
                <w:highlight w:val="yellow"/>
              </w:rPr>
            </w:pPr>
          </w:p>
          <w:p w:rsidR="00DE43FA" w:rsidRDefault="00DE43FA" w:rsidP="00DE43FA">
            <w:pPr>
              <w:rPr>
                <w:sz w:val="24"/>
                <w:szCs w:val="24"/>
                <w:highlight w:val="yellow"/>
              </w:rPr>
            </w:pPr>
          </w:p>
          <w:p w:rsidR="00DE43FA" w:rsidRDefault="00DE43FA" w:rsidP="00DE43FA">
            <w:pPr>
              <w:rPr>
                <w:sz w:val="24"/>
                <w:szCs w:val="24"/>
                <w:highlight w:val="yellow"/>
              </w:rPr>
            </w:pPr>
          </w:p>
          <w:p w:rsidR="00DE43FA" w:rsidRDefault="00DE43FA" w:rsidP="00DE43FA">
            <w:pPr>
              <w:rPr>
                <w:sz w:val="24"/>
                <w:szCs w:val="24"/>
                <w:highlight w:val="yellow"/>
              </w:rPr>
            </w:pPr>
          </w:p>
          <w:p w:rsidR="00DE43FA" w:rsidRDefault="00DE43FA" w:rsidP="00DE43FA">
            <w:pPr>
              <w:rPr>
                <w:sz w:val="24"/>
                <w:szCs w:val="24"/>
                <w:highlight w:val="yellow"/>
              </w:rPr>
            </w:pPr>
          </w:p>
          <w:p w:rsidR="00DE43FA" w:rsidRDefault="00DE43FA" w:rsidP="00DE43FA">
            <w:pPr>
              <w:rPr>
                <w:sz w:val="24"/>
                <w:szCs w:val="24"/>
                <w:highlight w:val="yellow"/>
              </w:rPr>
            </w:pPr>
          </w:p>
          <w:p w:rsidR="00DE43FA" w:rsidRPr="002621D5" w:rsidRDefault="00DE43FA" w:rsidP="00DE43FA">
            <w:pPr>
              <w:rPr>
                <w:sz w:val="24"/>
                <w:szCs w:val="24"/>
                <w:highlight w:val="yellow"/>
              </w:rPr>
            </w:pPr>
          </w:p>
        </w:tc>
      </w:tr>
      <w:tr w:rsidR="00DE43FA" w:rsidRPr="005D4872" w:rsidTr="00DE43FA">
        <w:tc>
          <w:tcPr>
            <w:tcW w:w="15168" w:type="dxa"/>
            <w:gridSpan w:val="6"/>
          </w:tcPr>
          <w:p w:rsidR="00DE43FA" w:rsidRPr="00404DFF" w:rsidRDefault="00DE43FA" w:rsidP="00DE43FA">
            <w:pPr>
              <w:jc w:val="center"/>
              <w:rPr>
                <w:b/>
                <w:sz w:val="24"/>
                <w:szCs w:val="24"/>
              </w:rPr>
            </w:pPr>
            <w:r w:rsidRPr="00404DFF">
              <w:rPr>
                <w:b/>
                <w:sz w:val="24"/>
                <w:szCs w:val="24"/>
              </w:rPr>
              <w:lastRenderedPageBreak/>
              <w:t>Раздел 4. Мероприятия по инструктированию или обучению специалистов, работающих с инвалидами по вопросам, связанным с обеспечением для них объектов, услуг и оказанием помощи в их использовании или получении (доступу к ним)</w:t>
            </w:r>
          </w:p>
        </w:tc>
      </w:tr>
    </w:tbl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3260"/>
        <w:gridCol w:w="3827"/>
        <w:gridCol w:w="2552"/>
        <w:gridCol w:w="1417"/>
        <w:gridCol w:w="3260"/>
      </w:tblGrid>
      <w:tr w:rsidR="00DE43FA" w:rsidRPr="005C6F96" w:rsidTr="00DE43FA">
        <w:tc>
          <w:tcPr>
            <w:tcW w:w="852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60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административные регламенты предоставления муниципальных услуг в соответствии ст.15 Федерального Закона от 24.11.1995  № 181-ФЗ «О социальной защите инвалидов в Российской Федерации </w:t>
            </w:r>
          </w:p>
        </w:tc>
        <w:tc>
          <w:tcPr>
            <w:tcW w:w="3827" w:type="dxa"/>
            <w:shd w:val="clear" w:color="auto" w:fill="auto"/>
          </w:tcPr>
          <w:p w:rsidR="00DE43FA" w:rsidRPr="00170B19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01.12.2014 № 419-ФЗ </w:t>
            </w:r>
          </w:p>
        </w:tc>
        <w:tc>
          <w:tcPr>
            <w:tcW w:w="2552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01.07.2016</w:t>
            </w:r>
          </w:p>
        </w:tc>
        <w:tc>
          <w:tcPr>
            <w:tcW w:w="3260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Усовершенствование предоставления муниципальных услуг</w:t>
            </w:r>
          </w:p>
        </w:tc>
      </w:tr>
      <w:tr w:rsidR="00DE43FA" w:rsidRPr="005C6F96" w:rsidTr="00DE43FA">
        <w:tc>
          <w:tcPr>
            <w:tcW w:w="852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60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Принятия распорядительного акта об инструктировании (обучении) сотрудников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Красноярского края.</w:t>
            </w:r>
          </w:p>
        </w:tc>
        <w:tc>
          <w:tcPr>
            <w:tcW w:w="3827" w:type="dxa"/>
            <w:shd w:val="clear" w:color="auto" w:fill="auto"/>
          </w:tcPr>
          <w:p w:rsidR="00DE43FA" w:rsidRPr="00170B19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от 01.12.2014 № 419-ФЗ </w:t>
            </w:r>
          </w:p>
        </w:tc>
        <w:tc>
          <w:tcPr>
            <w:tcW w:w="2552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администрации Идринского района</w:t>
            </w:r>
          </w:p>
        </w:tc>
        <w:tc>
          <w:tcPr>
            <w:tcW w:w="1417" w:type="dxa"/>
            <w:shd w:val="clear" w:color="auto" w:fill="auto"/>
          </w:tcPr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3260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предоставляемых услуг</w:t>
            </w:r>
          </w:p>
        </w:tc>
      </w:tr>
      <w:tr w:rsidR="00DE43FA" w:rsidRPr="005C6F96" w:rsidTr="00DE43FA">
        <w:tc>
          <w:tcPr>
            <w:tcW w:w="852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60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инструктирования или обучения специалистов, </w:t>
            </w:r>
            <w:r>
              <w:rPr>
                <w:sz w:val="24"/>
                <w:szCs w:val="24"/>
              </w:rPr>
              <w:lastRenderedPageBreak/>
              <w:t>работающих с инвалидами по вопросам, связанным с обеспечением доступности для них объектов и услуг в соответствии с действующим законодательством Российской Федерации</w:t>
            </w:r>
          </w:p>
        </w:tc>
        <w:tc>
          <w:tcPr>
            <w:tcW w:w="3827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Федеральный закон от 01.12.2014 № 419-ФЗ</w:t>
            </w:r>
          </w:p>
        </w:tc>
        <w:tc>
          <w:tcPr>
            <w:tcW w:w="2552" w:type="dxa"/>
            <w:shd w:val="clear" w:color="auto" w:fill="auto"/>
          </w:tcPr>
          <w:p w:rsidR="00DE43FA" w:rsidRPr="005C6F96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417" w:type="dxa"/>
            <w:shd w:val="clear" w:color="auto" w:fill="auto"/>
          </w:tcPr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 годы</w:t>
            </w:r>
          </w:p>
        </w:tc>
        <w:tc>
          <w:tcPr>
            <w:tcW w:w="3260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специалистов, работающих с инвалидами, по вопросам, </w:t>
            </w:r>
            <w:r>
              <w:rPr>
                <w:sz w:val="24"/>
                <w:szCs w:val="24"/>
              </w:rPr>
              <w:lastRenderedPageBreak/>
              <w:t>связанным с обеспечением доступности для них объектов и услуг</w:t>
            </w:r>
          </w:p>
        </w:tc>
      </w:tr>
      <w:tr w:rsidR="00DE43FA" w:rsidRPr="005C6F96" w:rsidTr="00DE43FA">
        <w:tc>
          <w:tcPr>
            <w:tcW w:w="852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260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педагогического сопровождения семьи, имеющей ребенка инвалида для успешной адаптации в социуме</w:t>
            </w:r>
          </w:p>
        </w:tc>
        <w:tc>
          <w:tcPr>
            <w:tcW w:w="3827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01.12.2014 № 419-ФЗ</w:t>
            </w:r>
          </w:p>
        </w:tc>
        <w:tc>
          <w:tcPr>
            <w:tcW w:w="2552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  <w:tc>
          <w:tcPr>
            <w:tcW w:w="1417" w:type="dxa"/>
            <w:shd w:val="clear" w:color="auto" w:fill="auto"/>
          </w:tcPr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3260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социальной разобщенности в обществе</w:t>
            </w:r>
          </w:p>
        </w:tc>
      </w:tr>
      <w:tr w:rsidR="00DE43FA" w:rsidRPr="005C6F96" w:rsidTr="00DE43FA">
        <w:tc>
          <w:tcPr>
            <w:tcW w:w="852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260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информационно-разъяснительной работы с инвалидами и другими </w:t>
            </w:r>
            <w:proofErr w:type="spellStart"/>
            <w:r>
              <w:rPr>
                <w:sz w:val="24"/>
                <w:szCs w:val="24"/>
              </w:rPr>
              <w:t>маломобильными</w:t>
            </w:r>
            <w:proofErr w:type="spellEnd"/>
            <w:r>
              <w:rPr>
                <w:sz w:val="24"/>
                <w:szCs w:val="24"/>
              </w:rPr>
              <w:t xml:space="preserve"> группами населения о видах и условиях предоставления муниципальных услуг, оформление информационных стендов в учреждениях, актуализация интернет-сайтов</w:t>
            </w:r>
          </w:p>
        </w:tc>
        <w:tc>
          <w:tcPr>
            <w:tcW w:w="3827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01.12.2014 № 419-ФЗ</w:t>
            </w:r>
          </w:p>
        </w:tc>
        <w:tc>
          <w:tcPr>
            <w:tcW w:w="2552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администрации Идринского района</w:t>
            </w:r>
          </w:p>
        </w:tc>
        <w:tc>
          <w:tcPr>
            <w:tcW w:w="1417" w:type="dxa"/>
            <w:shd w:val="clear" w:color="auto" w:fill="auto"/>
          </w:tcPr>
          <w:p w:rsidR="00DE43FA" w:rsidRDefault="00DE43FA" w:rsidP="00DE43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 годы</w:t>
            </w:r>
          </w:p>
        </w:tc>
        <w:tc>
          <w:tcPr>
            <w:tcW w:w="3260" w:type="dxa"/>
            <w:shd w:val="clear" w:color="auto" w:fill="auto"/>
          </w:tcPr>
          <w:p w:rsidR="00DE43FA" w:rsidRDefault="00DE43FA" w:rsidP="00DE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предоставления информации по вопросам, касающимся прав инвалидов,  том числе доступности объектов социальной инфраструктуры и услуг в приоритетных сферах жизнедеятельности инвалидов.</w:t>
            </w:r>
          </w:p>
        </w:tc>
      </w:tr>
    </w:tbl>
    <w:p w:rsidR="00DE43FA" w:rsidRPr="005A076A" w:rsidRDefault="00DE43FA" w:rsidP="00DE43FA">
      <w:pPr>
        <w:rPr>
          <w:sz w:val="24"/>
          <w:szCs w:val="24"/>
        </w:rPr>
      </w:pPr>
    </w:p>
    <w:p w:rsidR="00DE43FA" w:rsidRDefault="00DE43FA" w:rsidP="000566DD"/>
    <w:p w:rsidR="00DE43FA" w:rsidRDefault="00DE43FA" w:rsidP="000566DD"/>
    <w:p w:rsidR="00DE43FA" w:rsidRDefault="00DE43FA" w:rsidP="000566DD"/>
    <w:p w:rsidR="00DE43FA" w:rsidRDefault="00DE43FA" w:rsidP="000566DD"/>
    <w:p w:rsidR="00DE43FA" w:rsidRDefault="00DE43FA" w:rsidP="000566DD"/>
    <w:p w:rsidR="00DE43FA" w:rsidRDefault="00DE43FA" w:rsidP="000566DD"/>
    <w:p w:rsidR="00DE43FA" w:rsidRDefault="00DE43FA" w:rsidP="000566DD"/>
    <w:p w:rsidR="00DE43FA" w:rsidRDefault="00DE43FA" w:rsidP="000566DD"/>
    <w:p w:rsidR="00DE43FA" w:rsidRDefault="00DE43FA" w:rsidP="000566DD"/>
    <w:p w:rsidR="00DE43FA" w:rsidRPr="00F430ED" w:rsidRDefault="00DE43FA" w:rsidP="00DE43FA">
      <w:pPr>
        <w:shd w:val="clear" w:color="auto" w:fill="FFFFFF"/>
        <w:spacing w:line="240" w:lineRule="exact"/>
        <w:ind w:left="11057"/>
        <w:jc w:val="center"/>
        <w:rPr>
          <w:rFonts w:eastAsia="Calibri"/>
          <w:color w:val="000000"/>
          <w:spacing w:val="-6"/>
          <w:kern w:val="28"/>
          <w:sz w:val="28"/>
          <w:szCs w:val="28"/>
        </w:rPr>
      </w:pPr>
      <w:r>
        <w:rPr>
          <w:rFonts w:eastAsia="Calibri"/>
          <w:color w:val="000000"/>
          <w:spacing w:val="-6"/>
          <w:kern w:val="28"/>
          <w:sz w:val="28"/>
          <w:szCs w:val="28"/>
        </w:rPr>
        <w:lastRenderedPageBreak/>
        <w:t xml:space="preserve">  </w:t>
      </w:r>
      <w:r w:rsidRPr="00F430ED">
        <w:rPr>
          <w:rFonts w:eastAsia="Calibri"/>
          <w:color w:val="000000"/>
          <w:spacing w:val="-6"/>
          <w:kern w:val="28"/>
          <w:sz w:val="28"/>
          <w:szCs w:val="28"/>
        </w:rPr>
        <w:t xml:space="preserve">Приложение № 2 </w:t>
      </w:r>
    </w:p>
    <w:p w:rsidR="00DE43FA" w:rsidRPr="00F430ED" w:rsidRDefault="00DE43FA" w:rsidP="00DE43FA">
      <w:pPr>
        <w:shd w:val="clear" w:color="auto" w:fill="FFFFFF"/>
        <w:spacing w:line="240" w:lineRule="exact"/>
        <w:ind w:left="11057"/>
        <w:jc w:val="center"/>
        <w:rPr>
          <w:rFonts w:eastAsia="Calibri"/>
          <w:color w:val="000000"/>
          <w:spacing w:val="-6"/>
          <w:kern w:val="28"/>
          <w:sz w:val="28"/>
          <w:szCs w:val="28"/>
        </w:rPr>
      </w:pPr>
      <w:r>
        <w:rPr>
          <w:rFonts w:eastAsia="Calibri"/>
          <w:color w:val="000000"/>
          <w:spacing w:val="-6"/>
          <w:kern w:val="28"/>
          <w:sz w:val="28"/>
          <w:szCs w:val="28"/>
        </w:rPr>
        <w:t xml:space="preserve">   к  постановлению </w:t>
      </w:r>
      <w:r w:rsidRPr="00F430ED">
        <w:rPr>
          <w:rFonts w:eastAsia="Calibri"/>
          <w:color w:val="000000"/>
          <w:spacing w:val="-6"/>
          <w:kern w:val="28"/>
          <w:sz w:val="28"/>
          <w:szCs w:val="28"/>
        </w:rPr>
        <w:t xml:space="preserve">администрации </w:t>
      </w:r>
    </w:p>
    <w:p w:rsidR="00DE43FA" w:rsidRPr="00F430ED" w:rsidRDefault="00DE43FA" w:rsidP="00DE43FA">
      <w:pPr>
        <w:shd w:val="clear" w:color="auto" w:fill="FFFFFF"/>
        <w:spacing w:line="240" w:lineRule="exact"/>
        <w:ind w:left="11057"/>
        <w:jc w:val="right"/>
        <w:rPr>
          <w:rFonts w:eastAsia="Calibri"/>
          <w:color w:val="000000"/>
          <w:spacing w:val="-6"/>
          <w:kern w:val="28"/>
          <w:sz w:val="28"/>
          <w:szCs w:val="28"/>
        </w:rPr>
      </w:pPr>
      <w:r w:rsidRPr="00F430ED">
        <w:rPr>
          <w:rFonts w:eastAsia="Calibri"/>
          <w:color w:val="000000"/>
          <w:spacing w:val="-6"/>
          <w:kern w:val="28"/>
          <w:sz w:val="28"/>
          <w:szCs w:val="28"/>
        </w:rPr>
        <w:t>от 18.01.2016  № 14-п</w:t>
      </w:r>
    </w:p>
    <w:p w:rsidR="00DE43FA" w:rsidRPr="00F430ED" w:rsidRDefault="00DE43FA" w:rsidP="00DE43FA">
      <w:pPr>
        <w:shd w:val="clear" w:color="auto" w:fill="FFFFFF"/>
        <w:jc w:val="center"/>
        <w:rPr>
          <w:rFonts w:eastAsia="Calibri"/>
          <w:color w:val="000000"/>
          <w:spacing w:val="-6"/>
          <w:kern w:val="28"/>
          <w:sz w:val="28"/>
          <w:szCs w:val="28"/>
        </w:rPr>
      </w:pPr>
    </w:p>
    <w:p w:rsidR="00DE43FA" w:rsidRDefault="00DE43FA" w:rsidP="00DE43FA">
      <w:pPr>
        <w:shd w:val="clear" w:color="auto" w:fill="FFFFFF"/>
        <w:jc w:val="center"/>
        <w:rPr>
          <w:rFonts w:eastAsia="Calibri"/>
          <w:color w:val="000000"/>
          <w:spacing w:val="-2"/>
          <w:kern w:val="28"/>
          <w:sz w:val="28"/>
          <w:szCs w:val="28"/>
        </w:rPr>
      </w:pPr>
      <w:r w:rsidRPr="00F430ED">
        <w:rPr>
          <w:rFonts w:eastAsia="Calibri"/>
          <w:color w:val="000000"/>
          <w:spacing w:val="-6"/>
          <w:kern w:val="28"/>
          <w:sz w:val="28"/>
          <w:szCs w:val="28"/>
        </w:rPr>
        <w:t xml:space="preserve">Таблица </w:t>
      </w:r>
      <w:r w:rsidRPr="00F430ED">
        <w:rPr>
          <w:rFonts w:eastAsia="Calibri"/>
          <w:color w:val="000000"/>
          <w:spacing w:val="-2"/>
          <w:kern w:val="28"/>
          <w:sz w:val="28"/>
          <w:szCs w:val="28"/>
        </w:rPr>
        <w:t xml:space="preserve">повышения значений показателей доступности для инвалидов объектов и услуг в </w:t>
      </w:r>
      <w:proofErr w:type="spellStart"/>
      <w:r w:rsidRPr="00F430ED">
        <w:rPr>
          <w:rFonts w:eastAsia="Calibri"/>
          <w:color w:val="000000"/>
          <w:spacing w:val="-2"/>
          <w:kern w:val="28"/>
          <w:sz w:val="28"/>
          <w:szCs w:val="28"/>
        </w:rPr>
        <w:t>Идринском</w:t>
      </w:r>
      <w:proofErr w:type="spellEnd"/>
      <w:r w:rsidRPr="00F430ED">
        <w:rPr>
          <w:rFonts w:eastAsia="Calibri"/>
          <w:color w:val="000000"/>
          <w:spacing w:val="-2"/>
          <w:kern w:val="28"/>
          <w:sz w:val="28"/>
          <w:szCs w:val="28"/>
        </w:rPr>
        <w:t xml:space="preserve"> районе</w:t>
      </w:r>
    </w:p>
    <w:p w:rsidR="00DE43FA" w:rsidRPr="00F430ED" w:rsidRDefault="00DE43FA" w:rsidP="00DE43FA">
      <w:pPr>
        <w:shd w:val="clear" w:color="auto" w:fill="FFFFFF"/>
        <w:jc w:val="center"/>
        <w:rPr>
          <w:color w:val="000000"/>
          <w:spacing w:val="-2"/>
          <w:kern w:val="28"/>
          <w:sz w:val="28"/>
          <w:szCs w:val="28"/>
        </w:rPr>
      </w:pPr>
    </w:p>
    <w:tbl>
      <w:tblPr>
        <w:tblW w:w="1474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87"/>
        <w:gridCol w:w="1135"/>
        <w:gridCol w:w="850"/>
        <w:gridCol w:w="284"/>
        <w:gridCol w:w="1134"/>
        <w:gridCol w:w="1134"/>
        <w:gridCol w:w="1134"/>
        <w:gridCol w:w="1134"/>
        <w:gridCol w:w="1984"/>
      </w:tblGrid>
      <w:tr w:rsidR="00DE43FA" w:rsidRPr="00F430ED" w:rsidTr="00DE43FA">
        <w:trPr>
          <w:trHeight w:hRule="exact" w:val="1013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E43FA" w:rsidRPr="00F430ED" w:rsidRDefault="00DE43FA" w:rsidP="00DE43FA">
            <w:pPr>
              <w:shd w:val="clear" w:color="auto" w:fill="FFFFFF"/>
              <w:spacing w:after="200"/>
              <w:ind w:left="77" w:right="24"/>
              <w:jc w:val="center"/>
              <w:rPr>
                <w:rFonts w:eastAsia="Calibri"/>
                <w:kern w:val="28"/>
                <w:sz w:val="24"/>
                <w:szCs w:val="24"/>
              </w:rPr>
            </w:pPr>
            <w:r w:rsidRPr="00F430ED">
              <w:rPr>
                <w:rFonts w:eastAsia="Calibri"/>
                <w:color w:val="000000"/>
                <w:kern w:val="2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30ED">
              <w:rPr>
                <w:rFonts w:eastAsia="Calibri"/>
                <w:color w:val="000000"/>
                <w:kern w:val="28"/>
                <w:sz w:val="24"/>
                <w:szCs w:val="24"/>
              </w:rPr>
              <w:t>п</w:t>
            </w:r>
            <w:proofErr w:type="spellEnd"/>
            <w:proofErr w:type="gramEnd"/>
            <w:r w:rsidRPr="00F430ED">
              <w:rPr>
                <w:rFonts w:eastAsia="Calibri"/>
                <w:color w:val="000000"/>
                <w:kern w:val="28"/>
                <w:sz w:val="24"/>
                <w:szCs w:val="24"/>
              </w:rPr>
              <w:t>/</w:t>
            </w:r>
            <w:proofErr w:type="spellStart"/>
            <w:r w:rsidRPr="00F430ED">
              <w:rPr>
                <w:rFonts w:eastAsia="Calibri"/>
                <w:color w:val="000000"/>
                <w:kern w:val="2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shd w:val="clear" w:color="auto" w:fill="FFFFFF"/>
            <w:vAlign w:val="center"/>
          </w:tcPr>
          <w:p w:rsidR="00DE43FA" w:rsidRPr="00F430ED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F430ED">
              <w:rPr>
                <w:rFonts w:eastAsia="Calibri"/>
                <w:color w:val="000000"/>
                <w:kern w:val="28"/>
                <w:sz w:val="24"/>
                <w:szCs w:val="24"/>
              </w:rPr>
              <w:t xml:space="preserve">Наименование показателей </w:t>
            </w:r>
          </w:p>
          <w:p w:rsidR="00DE43FA" w:rsidRPr="00F430ED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kern w:val="28"/>
                <w:sz w:val="24"/>
                <w:szCs w:val="24"/>
              </w:rPr>
            </w:pPr>
            <w:r w:rsidRPr="00F430ED">
              <w:rPr>
                <w:rFonts w:eastAsia="Calibri"/>
                <w:color w:val="000000"/>
                <w:kern w:val="28"/>
                <w:sz w:val="24"/>
                <w:szCs w:val="24"/>
              </w:rPr>
              <w:t>доступности для инвалидов объектов и услуг</w:t>
            </w:r>
          </w:p>
        </w:tc>
        <w:tc>
          <w:tcPr>
            <w:tcW w:w="6805" w:type="dxa"/>
            <w:gridSpan w:val="7"/>
            <w:shd w:val="clear" w:color="auto" w:fill="FFFFFF"/>
            <w:vAlign w:val="center"/>
          </w:tcPr>
          <w:p w:rsidR="00DE43FA" w:rsidRPr="00F430ED" w:rsidRDefault="00DE43FA" w:rsidP="00DE4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F430ED">
              <w:rPr>
                <w:rFonts w:eastAsia="Calibri"/>
                <w:color w:val="000000"/>
                <w:kern w:val="28"/>
                <w:sz w:val="24"/>
                <w:szCs w:val="24"/>
              </w:rPr>
              <w:t xml:space="preserve">Ожидаемые результаты повышения </w:t>
            </w:r>
          </w:p>
          <w:p w:rsidR="00DE43FA" w:rsidRPr="00F430ED" w:rsidRDefault="00DE43FA" w:rsidP="00DE4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F430ED">
              <w:rPr>
                <w:rFonts w:eastAsia="Calibri"/>
                <w:color w:val="000000"/>
                <w:kern w:val="28"/>
                <w:sz w:val="24"/>
                <w:szCs w:val="24"/>
              </w:rPr>
              <w:t>значений показателей доступности</w:t>
            </w:r>
          </w:p>
          <w:p w:rsidR="00DE43FA" w:rsidRPr="00F430ED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F430ED">
              <w:rPr>
                <w:rFonts w:eastAsia="Calibri"/>
                <w:kern w:val="28"/>
                <w:sz w:val="24"/>
                <w:szCs w:val="24"/>
              </w:rPr>
              <w:t>(проценты)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DE43FA" w:rsidRPr="00F430ED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F430ED">
              <w:rPr>
                <w:rFonts w:eastAsia="Calibri"/>
                <w:color w:val="000000"/>
                <w:kern w:val="28"/>
                <w:sz w:val="24"/>
                <w:szCs w:val="24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DE43FA" w:rsidRPr="00720A88" w:rsidTr="00DE43FA">
        <w:trPr>
          <w:trHeight w:val="973"/>
        </w:trPr>
        <w:tc>
          <w:tcPr>
            <w:tcW w:w="567" w:type="dxa"/>
            <w:vMerge/>
            <w:shd w:val="clear" w:color="auto" w:fill="FFFFFF"/>
          </w:tcPr>
          <w:p w:rsidR="00DE43FA" w:rsidRPr="00720A88" w:rsidRDefault="00DE43FA" w:rsidP="00DE43FA">
            <w:pPr>
              <w:spacing w:after="200"/>
              <w:jc w:val="center"/>
              <w:rPr>
                <w:rFonts w:eastAsia="Calibri"/>
                <w:kern w:val="28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FFFFFF"/>
          </w:tcPr>
          <w:p w:rsidR="00DE43FA" w:rsidRPr="00720A88" w:rsidRDefault="00DE43FA" w:rsidP="00DE43FA">
            <w:pPr>
              <w:spacing w:after="200"/>
              <w:rPr>
                <w:rFonts w:eastAsia="Calibri"/>
                <w:kern w:val="28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2020 год</w:t>
            </w:r>
          </w:p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</w:tr>
      <w:tr w:rsidR="00DE43FA" w:rsidRPr="00720A88" w:rsidTr="00DE43FA">
        <w:trPr>
          <w:trHeight w:val="328"/>
        </w:trPr>
        <w:tc>
          <w:tcPr>
            <w:tcW w:w="14743" w:type="dxa"/>
            <w:gridSpan w:val="10"/>
            <w:shd w:val="clear" w:color="auto" w:fill="FFFFFF"/>
          </w:tcPr>
          <w:p w:rsidR="00DE43FA" w:rsidRPr="00720A88" w:rsidRDefault="00DE43FA" w:rsidP="00DE43FA">
            <w:pPr>
              <w:numPr>
                <w:ilvl w:val="0"/>
                <w:numId w:val="18"/>
              </w:numPr>
              <w:shd w:val="clear" w:color="auto" w:fill="FFFFFF"/>
              <w:spacing w:after="200"/>
              <w:ind w:right="68"/>
              <w:jc w:val="center"/>
              <w:rPr>
                <w:kern w:val="28"/>
                <w:sz w:val="24"/>
                <w:szCs w:val="24"/>
              </w:rPr>
            </w:pPr>
            <w:r w:rsidRPr="00720A88">
              <w:rPr>
                <w:kern w:val="28"/>
                <w:sz w:val="24"/>
                <w:szCs w:val="24"/>
              </w:rPr>
              <w:t>Сфера образования</w:t>
            </w:r>
          </w:p>
        </w:tc>
      </w:tr>
      <w:tr w:rsidR="00DE43FA" w:rsidRPr="00720A88" w:rsidTr="00DE43FA">
        <w:trPr>
          <w:trHeight w:val="233"/>
        </w:trPr>
        <w:tc>
          <w:tcPr>
            <w:tcW w:w="567" w:type="dxa"/>
            <w:shd w:val="clear" w:color="auto" w:fill="FFFFFF"/>
          </w:tcPr>
          <w:p w:rsidR="00DE43FA" w:rsidRPr="00720A88" w:rsidRDefault="00DE43FA" w:rsidP="00DE43FA">
            <w:pPr>
              <w:spacing w:after="200"/>
              <w:jc w:val="center"/>
              <w:rPr>
                <w:rFonts w:eastAsia="Calibri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kern w:val="28"/>
                <w:sz w:val="24"/>
                <w:szCs w:val="24"/>
              </w:rPr>
              <w:t>1.1</w:t>
            </w:r>
          </w:p>
        </w:tc>
        <w:tc>
          <w:tcPr>
            <w:tcW w:w="5387" w:type="dxa"/>
            <w:shd w:val="clear" w:color="auto" w:fill="FFFFFF"/>
          </w:tcPr>
          <w:p w:rsidR="00DE43FA" w:rsidRPr="00720A88" w:rsidRDefault="00DE43FA" w:rsidP="00DE43FA">
            <w:pPr>
              <w:ind w:right="28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0A88">
              <w:rPr>
                <w:rFonts w:eastAsia="Calibri"/>
                <w:sz w:val="24"/>
                <w:szCs w:val="24"/>
                <w:lang w:eastAsia="en-US"/>
              </w:rPr>
              <w:t>Удельный вес инвалидов, обучающихся совместно с другими обучающимися (в инклюзивных условиях) в общеобразовательных организациях, от общего числа обучающихся инвалидов.</w:t>
            </w:r>
          </w:p>
        </w:tc>
        <w:tc>
          <w:tcPr>
            <w:tcW w:w="1135" w:type="dxa"/>
            <w:shd w:val="clear" w:color="auto" w:fill="FFFFFF"/>
            <w:vAlign w:val="bottom"/>
          </w:tcPr>
          <w:p w:rsidR="00DE43FA" w:rsidRPr="00720A88" w:rsidRDefault="00DE43FA" w:rsidP="00DE43FA">
            <w:pPr>
              <w:shd w:val="clear" w:color="auto" w:fill="FFFFFF"/>
              <w:spacing w:after="200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DE43FA" w:rsidRPr="00720A88" w:rsidRDefault="00DE43FA" w:rsidP="00DE43FA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E43FA" w:rsidRPr="00720A88" w:rsidRDefault="00DE43FA" w:rsidP="00DE43FA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E43FA" w:rsidRPr="00720A88" w:rsidRDefault="00DE43FA" w:rsidP="00DE43FA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E43FA" w:rsidRPr="00720A88" w:rsidRDefault="00DE43FA" w:rsidP="00DE43FA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87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E43FA" w:rsidRPr="00720A88" w:rsidRDefault="00DE43FA" w:rsidP="00DE43FA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87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720A88">
              <w:rPr>
                <w:rFonts w:eastAsia="Calibri"/>
                <w:sz w:val="24"/>
                <w:szCs w:val="24"/>
              </w:rPr>
              <w:t>Управление образования администрации Идринского района</w:t>
            </w:r>
          </w:p>
        </w:tc>
      </w:tr>
      <w:tr w:rsidR="00DE43FA" w:rsidRPr="00720A88" w:rsidTr="00DE43FA">
        <w:trPr>
          <w:trHeight w:val="270"/>
        </w:trPr>
        <w:tc>
          <w:tcPr>
            <w:tcW w:w="567" w:type="dxa"/>
            <w:shd w:val="clear" w:color="auto" w:fill="FFFFFF"/>
          </w:tcPr>
          <w:p w:rsidR="00DE43FA" w:rsidRPr="00720A88" w:rsidRDefault="00DE43FA" w:rsidP="00DE43FA">
            <w:pPr>
              <w:spacing w:after="200"/>
              <w:jc w:val="center"/>
              <w:rPr>
                <w:rFonts w:eastAsia="Calibri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kern w:val="28"/>
                <w:sz w:val="24"/>
                <w:szCs w:val="24"/>
              </w:rPr>
              <w:t>1.2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ind w:right="28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0A88">
              <w:rPr>
                <w:rFonts w:eastAsia="Calibri"/>
                <w:sz w:val="24"/>
                <w:szCs w:val="24"/>
                <w:lang w:eastAsia="en-US"/>
              </w:rPr>
              <w:t xml:space="preserve">Удельный вес инвалидов, обучающихся по адаптированным основным общеобразовательным программам в отдельных (коррекционных) образовательных организациях, от общей </w:t>
            </w:r>
            <w:proofErr w:type="gramStart"/>
            <w:r w:rsidRPr="00720A88">
              <w:rPr>
                <w:rFonts w:eastAsia="Calibri"/>
                <w:sz w:val="24"/>
                <w:szCs w:val="24"/>
                <w:lang w:eastAsia="en-US"/>
              </w:rPr>
              <w:t>численности</w:t>
            </w:r>
            <w:proofErr w:type="gramEnd"/>
            <w:r w:rsidRPr="00720A88">
              <w:rPr>
                <w:rFonts w:eastAsia="Calibri"/>
                <w:sz w:val="24"/>
                <w:szCs w:val="24"/>
                <w:lang w:eastAsia="en-US"/>
              </w:rPr>
              <w:t xml:space="preserve"> обучающихся инвалидов.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13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3FA" w:rsidRPr="00720A88" w:rsidTr="00DE43FA">
        <w:trPr>
          <w:trHeight w:val="270"/>
        </w:trPr>
        <w:tc>
          <w:tcPr>
            <w:tcW w:w="567" w:type="dxa"/>
            <w:shd w:val="clear" w:color="auto" w:fill="FFFFFF"/>
          </w:tcPr>
          <w:p w:rsidR="00DE43FA" w:rsidRPr="00720A88" w:rsidRDefault="00DE43FA" w:rsidP="00DE43FA">
            <w:pPr>
              <w:spacing w:after="200"/>
              <w:jc w:val="center"/>
              <w:rPr>
                <w:rFonts w:eastAsia="Calibri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kern w:val="28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ind w:right="28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0A88">
              <w:rPr>
                <w:rFonts w:eastAsia="Calibri"/>
                <w:sz w:val="24"/>
                <w:szCs w:val="24"/>
                <w:lang w:eastAsia="en-US"/>
              </w:rPr>
              <w:t>Доля инвалидов, получающих образование на дому, в том числе дистанционно, от общего числа обучающихся инвалидов.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48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3FA" w:rsidRPr="00720A88" w:rsidTr="00DE43FA">
        <w:trPr>
          <w:trHeight w:val="270"/>
        </w:trPr>
        <w:tc>
          <w:tcPr>
            <w:tcW w:w="567" w:type="dxa"/>
            <w:shd w:val="clear" w:color="auto" w:fill="FFFFFF"/>
          </w:tcPr>
          <w:p w:rsidR="00DE43FA" w:rsidRPr="00720A88" w:rsidRDefault="00DE43FA" w:rsidP="00DE43FA">
            <w:pPr>
              <w:spacing w:after="200"/>
              <w:jc w:val="center"/>
              <w:rPr>
                <w:rFonts w:eastAsia="Calibri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kern w:val="28"/>
                <w:sz w:val="24"/>
                <w:szCs w:val="24"/>
              </w:rPr>
              <w:t>1.4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ind w:right="28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0A88">
              <w:rPr>
                <w:rFonts w:eastAsia="Calibri"/>
                <w:sz w:val="24"/>
                <w:szCs w:val="24"/>
                <w:lang w:eastAsia="en-US"/>
              </w:rPr>
              <w:t>Доля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образовательных организаций.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40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3FA" w:rsidRPr="00720A88" w:rsidTr="00DE43FA">
        <w:trPr>
          <w:trHeight w:val="270"/>
        </w:trPr>
        <w:tc>
          <w:tcPr>
            <w:tcW w:w="567" w:type="dxa"/>
            <w:shd w:val="clear" w:color="auto" w:fill="FFFFFF"/>
          </w:tcPr>
          <w:p w:rsidR="00DE43FA" w:rsidRPr="00720A88" w:rsidRDefault="00DE43FA" w:rsidP="00DE43FA">
            <w:pPr>
              <w:spacing w:after="200"/>
              <w:jc w:val="center"/>
              <w:rPr>
                <w:rFonts w:eastAsia="Calibri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kern w:val="28"/>
                <w:sz w:val="24"/>
                <w:szCs w:val="24"/>
              </w:rPr>
              <w:t>1.5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ind w:right="28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0A88">
              <w:rPr>
                <w:rFonts w:eastAsia="Calibri"/>
                <w:sz w:val="24"/>
                <w:szCs w:val="24"/>
                <w:lang w:eastAsia="en-US"/>
              </w:rPr>
              <w:t xml:space="preserve">Численность подготовленных для работы с инвалидами </w:t>
            </w:r>
            <w:proofErr w:type="spellStart"/>
            <w:r w:rsidRPr="00720A88">
              <w:rPr>
                <w:rFonts w:eastAsia="Calibri"/>
                <w:sz w:val="24"/>
                <w:szCs w:val="24"/>
                <w:lang w:eastAsia="en-US"/>
              </w:rPr>
              <w:t>тьюторов</w:t>
            </w:r>
            <w:proofErr w:type="spellEnd"/>
            <w:r w:rsidRPr="00720A88">
              <w:rPr>
                <w:rFonts w:eastAsia="Calibri"/>
                <w:sz w:val="24"/>
                <w:szCs w:val="24"/>
                <w:lang w:eastAsia="en-US"/>
              </w:rPr>
              <w:t>, помощников, посредников в расчете на определенное количество (10 чел.) обучающихся инвалидов.</w:t>
            </w:r>
          </w:p>
          <w:p w:rsidR="00DE43FA" w:rsidRPr="00720A88" w:rsidRDefault="00DE43FA" w:rsidP="00DE43FA">
            <w:pPr>
              <w:ind w:right="28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3FA" w:rsidRPr="00720A88" w:rsidTr="00DE43FA">
        <w:trPr>
          <w:trHeight w:val="270"/>
        </w:trPr>
        <w:tc>
          <w:tcPr>
            <w:tcW w:w="567" w:type="dxa"/>
            <w:shd w:val="clear" w:color="auto" w:fill="FFFFFF"/>
          </w:tcPr>
          <w:p w:rsidR="00DE43FA" w:rsidRPr="00720A88" w:rsidRDefault="00DE43FA" w:rsidP="00DE43FA">
            <w:pPr>
              <w:spacing w:after="200"/>
              <w:jc w:val="center"/>
              <w:rPr>
                <w:rFonts w:eastAsia="Calibri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kern w:val="28"/>
                <w:sz w:val="24"/>
                <w:szCs w:val="24"/>
              </w:rPr>
              <w:t>1.6</w:t>
            </w:r>
          </w:p>
        </w:tc>
        <w:tc>
          <w:tcPr>
            <w:tcW w:w="5387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ind w:right="28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0A88">
              <w:rPr>
                <w:rFonts w:eastAsia="Calibri"/>
                <w:sz w:val="24"/>
                <w:szCs w:val="24"/>
                <w:lang w:eastAsia="en-US"/>
              </w:rPr>
              <w:t>Доля образовательных организаций (в том числе профессионального обучения и профессионального образования), в которых обеспечены специальные условия для получения образования инвалидами и другими обучающимися с ограниченными возможностями здоровья, предусмотренные частью 3 статьи 79 Федерального закона от 29 декабря 2012 года № 273-ФЗ «Об образовании в Российской Федерации», от общего количества образовательных организаций.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35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3FA" w:rsidRPr="00720A88" w:rsidTr="00DE43FA">
        <w:trPr>
          <w:trHeight w:val="1628"/>
        </w:trPr>
        <w:tc>
          <w:tcPr>
            <w:tcW w:w="567" w:type="dxa"/>
            <w:shd w:val="clear" w:color="auto" w:fill="FFFFFF"/>
          </w:tcPr>
          <w:p w:rsidR="00DE43FA" w:rsidRPr="00720A88" w:rsidRDefault="00DE43FA" w:rsidP="00DE43FA">
            <w:pPr>
              <w:spacing w:after="200"/>
              <w:jc w:val="center"/>
              <w:rPr>
                <w:rFonts w:eastAsia="Calibri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kern w:val="28"/>
                <w:sz w:val="24"/>
                <w:szCs w:val="24"/>
              </w:rPr>
              <w:t>1.7</w:t>
            </w:r>
          </w:p>
        </w:tc>
        <w:tc>
          <w:tcPr>
            <w:tcW w:w="5387" w:type="dxa"/>
            <w:shd w:val="clear" w:color="auto" w:fill="FFFFFF"/>
          </w:tcPr>
          <w:p w:rsidR="00DE43FA" w:rsidRPr="00720A88" w:rsidRDefault="00DE43FA" w:rsidP="00DE43FA">
            <w:pPr>
              <w:ind w:right="28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20A88">
              <w:rPr>
                <w:rFonts w:eastAsia="Calibri"/>
                <w:sz w:val="24"/>
                <w:szCs w:val="24"/>
                <w:lang w:eastAsia="en-US"/>
              </w:rPr>
              <w:t xml:space="preserve">Удельный вес приспособленных для </w:t>
            </w:r>
            <w:proofErr w:type="gramStart"/>
            <w:r w:rsidRPr="00720A88">
              <w:rPr>
                <w:rFonts w:eastAsia="Calibri"/>
                <w:sz w:val="24"/>
                <w:szCs w:val="24"/>
                <w:lang w:eastAsia="en-US"/>
              </w:rPr>
              <w:t>обучения инвалидов (по зрению</w:t>
            </w:r>
            <w:proofErr w:type="gramEnd"/>
            <w:r w:rsidRPr="00720A88">
              <w:rPr>
                <w:rFonts w:eastAsia="Calibri"/>
                <w:sz w:val="24"/>
                <w:szCs w:val="24"/>
                <w:lang w:eastAsia="en-US"/>
              </w:rPr>
              <w:t>, слуху, инвалидов с нарушением функции опорно-двигательного аппарата) аудиторий и иных помещений от общего числа аудиторий и помещений в образовательных организациях.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8,7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720A88">
              <w:rPr>
                <w:rFonts w:eastAsia="Calibri"/>
                <w:color w:val="000000"/>
                <w:kern w:val="28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E43FA" w:rsidRPr="00720A88" w:rsidRDefault="00DE43FA" w:rsidP="00DE43FA">
            <w:pPr>
              <w:shd w:val="clear" w:color="auto" w:fill="FFFFFF"/>
              <w:spacing w:after="200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2. Сфера культуры</w:t>
            </w:r>
          </w:p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kern w:val="28"/>
                <w:sz w:val="24"/>
                <w:szCs w:val="24"/>
              </w:rPr>
              <w:t>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 w:rsidRPr="00355914">
              <w:rPr>
                <w:kern w:val="28"/>
                <w:sz w:val="24"/>
                <w:szCs w:val="24"/>
              </w:rPr>
              <w:t xml:space="preserve">Удельный вес существующих объектов (от общего </w:t>
            </w:r>
            <w:r w:rsidRPr="00355914">
              <w:rPr>
                <w:kern w:val="28"/>
                <w:sz w:val="24"/>
                <w:szCs w:val="24"/>
              </w:rPr>
              <w:lastRenderedPageBreak/>
              <w:t>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</w:t>
            </w:r>
            <w:r>
              <w:rPr>
                <w:kern w:val="28"/>
                <w:sz w:val="24"/>
                <w:szCs w:val="24"/>
              </w:rPr>
              <w:t>ются доступ инвалидов</w:t>
            </w:r>
            <w:r w:rsidRPr="00355914">
              <w:rPr>
                <w:kern w:val="28"/>
                <w:sz w:val="24"/>
                <w:szCs w:val="24"/>
              </w:rPr>
              <w:t xml:space="preserve"> к месту предоставления ус</w:t>
            </w:r>
            <w:r>
              <w:rPr>
                <w:kern w:val="28"/>
                <w:sz w:val="24"/>
                <w:szCs w:val="24"/>
              </w:rPr>
              <w:t>луги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lastRenderedPageBreak/>
              <w:t>18,1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Pr="00355914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Pr="00355914" w:rsidRDefault="00DE43FA" w:rsidP="00DE43FA">
            <w:pPr>
              <w:shd w:val="clear" w:color="auto" w:fill="FFFFFF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34,5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lastRenderedPageBreak/>
              <w:t xml:space="preserve">Отдел </w:t>
            </w: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культуры</w:t>
            </w: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 xml:space="preserve">, </w:t>
            </w: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lastRenderedPageBreak/>
              <w:t>спорта и молодежной политики администрации Идринского района</w:t>
            </w: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lastRenderedPageBreak/>
              <w:t>2</w:t>
            </w:r>
            <w:r w:rsidRPr="00355914">
              <w:rPr>
                <w:rFonts w:eastAsia="Calibri"/>
                <w:kern w:val="28"/>
                <w:sz w:val="24"/>
                <w:szCs w:val="24"/>
              </w:rPr>
              <w:t>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355914">
              <w:rPr>
                <w:kern w:val="28"/>
                <w:sz w:val="24"/>
                <w:szCs w:val="24"/>
              </w:rPr>
              <w:t xml:space="preserve">Удельный вес </w:t>
            </w:r>
            <w:proofErr w:type="gramStart"/>
            <w:r w:rsidRPr="00355914">
              <w:rPr>
                <w:kern w:val="28"/>
                <w:sz w:val="24"/>
                <w:szCs w:val="24"/>
              </w:rPr>
              <w:t>объектов</w:t>
            </w:r>
            <w:proofErr w:type="gramEnd"/>
            <w:r w:rsidRPr="00355914">
              <w:rPr>
                <w:kern w:val="28"/>
                <w:sz w:val="24"/>
                <w:szCs w:val="24"/>
              </w:rPr>
              <w:t xml:space="preserve">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- по территори</w:t>
            </w:r>
            <w:r>
              <w:rPr>
                <w:kern w:val="28"/>
                <w:sz w:val="24"/>
                <w:szCs w:val="24"/>
              </w:rPr>
              <w:t>и объекта) в том числе имеются: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kern w:val="28"/>
                <w:sz w:val="24"/>
                <w:szCs w:val="24"/>
              </w:rPr>
              <w:t>.2.1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 w:rsidRPr="00355914">
              <w:rPr>
                <w:kern w:val="28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355914">
              <w:rPr>
                <w:kern w:val="28"/>
                <w:sz w:val="24"/>
                <w:szCs w:val="24"/>
              </w:rPr>
              <w:t>дств дл</w:t>
            </w:r>
            <w:proofErr w:type="gramEnd"/>
            <w:r w:rsidRPr="00355914">
              <w:rPr>
                <w:kern w:val="28"/>
                <w:sz w:val="24"/>
                <w:szCs w:val="24"/>
              </w:rPr>
              <w:t>я инвалидов;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1,8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4" w:right="68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kern w:val="28"/>
                <w:sz w:val="24"/>
                <w:szCs w:val="24"/>
              </w:rPr>
              <w:t>.2.2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 w:rsidRPr="00355914">
              <w:rPr>
                <w:kern w:val="28"/>
                <w:sz w:val="24"/>
                <w:szCs w:val="24"/>
              </w:rPr>
              <w:t>пандусы;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-103" w:right="-103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-103" w:right="-103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-103" w:right="-103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-103" w:right="-103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-103" w:right="-103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42,5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4" w:right="68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kern w:val="28"/>
                <w:sz w:val="24"/>
                <w:szCs w:val="24"/>
              </w:rPr>
              <w:t>.2.3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 w:rsidRPr="00355914">
              <w:rPr>
                <w:kern w:val="28"/>
                <w:sz w:val="24"/>
                <w:szCs w:val="24"/>
              </w:rPr>
              <w:t>доступные входные двери;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-103" w:right="-103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</w:t>
            </w: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14,5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right="68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kern w:val="28"/>
                <w:sz w:val="24"/>
                <w:szCs w:val="24"/>
              </w:rPr>
              <w:t>.2.4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 w:rsidRPr="00355914">
              <w:rPr>
                <w:kern w:val="28"/>
                <w:sz w:val="24"/>
                <w:szCs w:val="24"/>
              </w:rPr>
              <w:t>доступные санитарно-гигиенические помещения;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-103" w:right="-103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4" w:right="68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kern w:val="28"/>
                <w:sz w:val="24"/>
                <w:szCs w:val="24"/>
              </w:rPr>
              <w:t>.2.5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 w:rsidRPr="00355914">
              <w:rPr>
                <w:kern w:val="28"/>
                <w:sz w:val="24"/>
                <w:szCs w:val="24"/>
              </w:rPr>
              <w:t>достаточная ширина дверных проемов в стена</w:t>
            </w:r>
            <w:r>
              <w:rPr>
                <w:kern w:val="28"/>
                <w:sz w:val="24"/>
                <w:szCs w:val="24"/>
              </w:rPr>
              <w:t>х, лестничных маршей, площадок.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-103" w:right="-103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</w:t>
            </w: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4" w:right="68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kern w:val="28"/>
                <w:sz w:val="24"/>
                <w:szCs w:val="24"/>
              </w:rPr>
              <w:t>.3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5914">
              <w:rPr>
                <w:sz w:val="24"/>
                <w:szCs w:val="24"/>
              </w:rP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(от общей численности объектов, на которых инвалидам предоставляются услуги)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</w:t>
            </w: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3.</w:t>
            </w:r>
          </w:p>
        </w:tc>
        <w:tc>
          <w:tcPr>
            <w:tcW w:w="1417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Сфера молодежной политики</w:t>
            </w: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3FA" w:rsidRDefault="00DE43FA" w:rsidP="00DE43FA">
            <w:pPr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BE30C8">
              <w:rPr>
                <w:kern w:val="28"/>
                <w:sz w:val="24"/>
                <w:szCs w:val="24"/>
              </w:rPr>
              <w:t xml:space="preserve">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</w:t>
            </w:r>
            <w:r w:rsidRPr="00BE30C8">
              <w:rPr>
                <w:kern w:val="28"/>
                <w:sz w:val="24"/>
                <w:szCs w:val="24"/>
              </w:rPr>
              <w:lastRenderedPageBreak/>
              <w:t>которых до проведения капитального ремонта или реконструкции обеспечиваются доступ инвалидов</w:t>
            </w:r>
            <w:r>
              <w:rPr>
                <w:kern w:val="28"/>
                <w:sz w:val="24"/>
                <w:szCs w:val="24"/>
              </w:rPr>
              <w:t>:</w:t>
            </w:r>
          </w:p>
          <w:p w:rsidR="00DE43FA" w:rsidRPr="00BE30C8" w:rsidRDefault="00DE43FA" w:rsidP="00DE43FA">
            <w:pPr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- </w:t>
            </w:r>
            <w:r w:rsidRPr="00F06063">
              <w:rPr>
                <w:kern w:val="28"/>
                <w:sz w:val="24"/>
                <w:szCs w:val="24"/>
              </w:rPr>
              <w:t>к месту предоставления ус</w:t>
            </w:r>
            <w:r>
              <w:rPr>
                <w:kern w:val="28"/>
                <w:sz w:val="24"/>
                <w:szCs w:val="24"/>
              </w:rPr>
              <w:t>луги;</w:t>
            </w:r>
          </w:p>
          <w:p w:rsidR="00DE43FA" w:rsidRDefault="00DE43FA" w:rsidP="00DE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100</w:t>
            </w:r>
          </w:p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100</w:t>
            </w:r>
          </w:p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100</w:t>
            </w:r>
          </w:p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100</w:t>
            </w: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100</w:t>
            </w:r>
          </w:p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lastRenderedPageBreak/>
              <w:t xml:space="preserve">Отдел </w:t>
            </w:r>
            <w:r w:rsidRPr="00355914">
              <w:rPr>
                <w:rFonts w:eastAsia="Calibri"/>
                <w:color w:val="000000"/>
                <w:kern w:val="28"/>
                <w:sz w:val="24"/>
                <w:szCs w:val="24"/>
              </w:rPr>
              <w:t>культуры</w:t>
            </w: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 xml:space="preserve">, спорта и молодежной политики </w:t>
            </w: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Сфера торговли и потребительского рынка</w:t>
            </w:r>
          </w:p>
        </w:tc>
      </w:tr>
      <w:tr w:rsidR="00DE43FA" w:rsidRPr="00355914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3FA" w:rsidRPr="00355914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43FA" w:rsidRDefault="00DE43FA" w:rsidP="00DE43FA">
            <w:pPr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Доля торговых объектов</w:t>
            </w:r>
            <w:proofErr w:type="gramStart"/>
            <w:r>
              <w:rPr>
                <w:kern w:val="28"/>
                <w:sz w:val="24"/>
                <w:szCs w:val="24"/>
              </w:rPr>
              <w:t xml:space="preserve"> ,</w:t>
            </w:r>
            <w:proofErr w:type="gramEnd"/>
            <w:r>
              <w:rPr>
                <w:kern w:val="28"/>
                <w:sz w:val="24"/>
                <w:szCs w:val="24"/>
              </w:rPr>
              <w:t xml:space="preserve"> на которых организовано оказание инвалидам помощи в преодолении барьеров, мешающих получению услуг, а также оснащенных креслами-колясками, пандусами, подъемниками, лифтами, системами навигации, указателями, от общего числа торговых объектов </w:t>
            </w:r>
          </w:p>
          <w:p w:rsidR="00DE43FA" w:rsidRDefault="00DE43FA" w:rsidP="00DE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14.3</w:t>
            </w:r>
          </w:p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14.3</w:t>
            </w:r>
          </w:p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15,7</w:t>
            </w:r>
          </w:p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16,1</w:t>
            </w:r>
          </w:p>
          <w:p w:rsidR="00DE43FA" w:rsidRPr="00355914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16,1</w:t>
            </w:r>
          </w:p>
          <w:p w:rsidR="00DE43FA" w:rsidRDefault="00DE43FA" w:rsidP="00DE43FA">
            <w:pPr>
              <w:shd w:val="clear" w:color="auto" w:fill="FFFFFF"/>
              <w:ind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16,1</w:t>
            </w:r>
          </w:p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3FA" w:rsidRPr="00355914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Отдел планирования и экономического развития Идринского района</w:t>
            </w:r>
          </w:p>
        </w:tc>
      </w:tr>
      <w:tr w:rsidR="00DE43FA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43FA" w:rsidRDefault="00DE43FA" w:rsidP="00DE43FA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  <w:lang w:val="en-US"/>
              </w:rPr>
              <w:t>5</w:t>
            </w:r>
            <w:r>
              <w:rPr>
                <w:rFonts w:eastAsia="Calibri"/>
                <w:kern w:val="28"/>
                <w:sz w:val="24"/>
                <w:szCs w:val="24"/>
              </w:rPr>
              <w:t>.                                                                                             Сфера социального обслуживания населения</w:t>
            </w:r>
          </w:p>
        </w:tc>
      </w:tr>
      <w:tr w:rsidR="00DE43FA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FA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FA" w:rsidRDefault="00DE43FA" w:rsidP="00DE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социальных услуг, предоставляемых организациями социального обслуживания, признанных в результате независимой оценки качества их предоставления, доступными для инвалидов, от общего числа предоставляемых социальных услуг</w:t>
            </w:r>
          </w:p>
          <w:p w:rsidR="00DE43FA" w:rsidRDefault="00DE43FA" w:rsidP="00DE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100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Управление социальной защиты населения администрации Идринского района</w:t>
            </w: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</w:tr>
      <w:tr w:rsidR="00DE43FA" w:rsidTr="00DE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FA" w:rsidRDefault="00DE43FA" w:rsidP="00DE43FA">
            <w:pPr>
              <w:jc w:val="center"/>
              <w:rPr>
                <w:rFonts w:eastAsia="Calibri"/>
                <w:kern w:val="28"/>
                <w:sz w:val="24"/>
                <w:szCs w:val="24"/>
              </w:rPr>
            </w:pPr>
            <w:r>
              <w:rPr>
                <w:rFonts w:eastAsia="Calibri"/>
                <w:kern w:val="28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43FA" w:rsidRDefault="00DE43FA" w:rsidP="00DE43FA">
            <w:pPr>
              <w:pStyle w:val="10"/>
              <w:spacing w:after="0" w:line="240" w:lineRule="auto"/>
              <w:ind w:left="0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работников организаций социального обслуживания,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от общего числа работников данных организаций</w:t>
            </w:r>
          </w:p>
          <w:p w:rsidR="00DE43FA" w:rsidRDefault="00DE43FA" w:rsidP="00DE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«КЦСОН Идринского района»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2" w:right="67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  <w:p w:rsidR="00DE43FA" w:rsidRDefault="00DE43FA" w:rsidP="00DE43FA">
            <w:pPr>
              <w:shd w:val="clear" w:color="auto" w:fill="FFFFFF"/>
              <w:ind w:left="74" w:right="68"/>
              <w:jc w:val="center"/>
              <w:rPr>
                <w:rFonts w:eastAsia="Calibri"/>
                <w:color w:val="000000"/>
                <w:kern w:val="28"/>
                <w:sz w:val="24"/>
                <w:szCs w:val="24"/>
              </w:rPr>
            </w:pPr>
            <w:r>
              <w:rPr>
                <w:rFonts w:eastAsia="Calibri"/>
                <w:color w:val="000000"/>
                <w:kern w:val="28"/>
                <w:sz w:val="24"/>
                <w:szCs w:val="24"/>
              </w:rPr>
              <w:t>28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FA" w:rsidRDefault="00DE43FA" w:rsidP="00DE43FA">
            <w:pPr>
              <w:rPr>
                <w:rFonts w:eastAsia="Calibri"/>
                <w:color w:val="000000"/>
                <w:kern w:val="28"/>
                <w:sz w:val="24"/>
                <w:szCs w:val="24"/>
              </w:rPr>
            </w:pPr>
          </w:p>
        </w:tc>
      </w:tr>
    </w:tbl>
    <w:p w:rsidR="00DE43FA" w:rsidRPr="00355914" w:rsidRDefault="00DE43FA" w:rsidP="00DE43FA">
      <w:pPr>
        <w:jc w:val="both"/>
        <w:rPr>
          <w:sz w:val="22"/>
          <w:szCs w:val="22"/>
        </w:rPr>
      </w:pPr>
    </w:p>
    <w:p w:rsidR="00DE43FA" w:rsidRDefault="00DE43FA" w:rsidP="000566DD">
      <w:pPr>
        <w:sectPr w:rsidR="00DE43FA" w:rsidSect="00DE43F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566DD" w:rsidRDefault="000566DD" w:rsidP="000566DD"/>
    <w:p w:rsidR="000566DD" w:rsidRDefault="000566DD" w:rsidP="000566DD"/>
    <w:sectPr w:rsidR="000566DD" w:rsidSect="0058080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84" w:rsidRDefault="00026784" w:rsidP="006D7D7E">
      <w:r>
        <w:separator/>
      </w:r>
    </w:p>
  </w:endnote>
  <w:endnote w:type="continuationSeparator" w:id="0">
    <w:p w:rsidR="00026784" w:rsidRDefault="00026784" w:rsidP="006D7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FA" w:rsidRDefault="00DE43F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3FA" w:rsidRDefault="00DE43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84" w:rsidRDefault="00026784" w:rsidP="006D7D7E">
      <w:r>
        <w:separator/>
      </w:r>
    </w:p>
  </w:footnote>
  <w:footnote w:type="continuationSeparator" w:id="0">
    <w:p w:rsidR="00026784" w:rsidRDefault="00026784" w:rsidP="006D7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FA" w:rsidRDefault="00DE43FA" w:rsidP="00DE43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43FA" w:rsidRDefault="00DE43FA" w:rsidP="00DE43FA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FA" w:rsidRPr="006A0B91" w:rsidRDefault="00DE43FA" w:rsidP="00DE43FA">
    <w:pPr>
      <w:pStyle w:val="a3"/>
      <w:framePr w:wrap="around" w:vAnchor="text" w:hAnchor="margin" w:xAlign="right" w:y="1"/>
      <w:rPr>
        <w:rStyle w:val="a5"/>
        <w:sz w:val="28"/>
        <w:szCs w:val="28"/>
      </w:rPr>
    </w:pPr>
  </w:p>
  <w:p w:rsidR="00DE43FA" w:rsidRDefault="00DE43FA" w:rsidP="00DE43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53F"/>
    <w:multiLevelType w:val="hybridMultilevel"/>
    <w:tmpl w:val="8096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F8E"/>
    <w:multiLevelType w:val="hybridMultilevel"/>
    <w:tmpl w:val="CF1E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B09"/>
    <w:multiLevelType w:val="hybridMultilevel"/>
    <w:tmpl w:val="A4E2DEF8"/>
    <w:lvl w:ilvl="0" w:tplc="A4CA86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501801"/>
    <w:multiLevelType w:val="hybridMultilevel"/>
    <w:tmpl w:val="663A2E00"/>
    <w:lvl w:ilvl="0" w:tplc="D576BDF2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">
    <w:nsid w:val="1A1F4951"/>
    <w:multiLevelType w:val="singleLevel"/>
    <w:tmpl w:val="D06E8AD2"/>
    <w:lvl w:ilvl="0">
      <w:start w:val="7"/>
      <w:numFmt w:val="decimal"/>
      <w:lvlText w:val="4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A9710A"/>
    <w:multiLevelType w:val="singleLevel"/>
    <w:tmpl w:val="998AB558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5A3A06"/>
    <w:multiLevelType w:val="singleLevel"/>
    <w:tmpl w:val="93907368"/>
    <w:lvl w:ilvl="0">
      <w:start w:val="5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FE4475"/>
    <w:multiLevelType w:val="singleLevel"/>
    <w:tmpl w:val="E03ABAC6"/>
    <w:lvl w:ilvl="0">
      <w:start w:val="10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67E407E"/>
    <w:multiLevelType w:val="singleLevel"/>
    <w:tmpl w:val="E20EB53C"/>
    <w:lvl w:ilvl="0">
      <w:start w:val="1"/>
      <w:numFmt w:val="decimal"/>
      <w:lvlText w:val="4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0B05FF4"/>
    <w:multiLevelType w:val="multilevel"/>
    <w:tmpl w:val="B462B7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A3C34D2"/>
    <w:multiLevelType w:val="singleLevel"/>
    <w:tmpl w:val="0FDE0088"/>
    <w:lvl w:ilvl="0">
      <w:start w:val="5"/>
      <w:numFmt w:val="decimal"/>
      <w:lvlText w:val="9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AB25A83"/>
    <w:multiLevelType w:val="hybridMultilevel"/>
    <w:tmpl w:val="3F888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A1862"/>
    <w:multiLevelType w:val="singleLevel"/>
    <w:tmpl w:val="3B5A3CDC"/>
    <w:lvl w:ilvl="0">
      <w:start w:val="10"/>
      <w:numFmt w:val="decimal"/>
      <w:lvlText w:val="9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0980401"/>
    <w:multiLevelType w:val="singleLevel"/>
    <w:tmpl w:val="8BE6884E"/>
    <w:lvl w:ilvl="0">
      <w:start w:val="1"/>
      <w:numFmt w:val="decimal"/>
      <w:lvlText w:val="9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2774293"/>
    <w:multiLevelType w:val="hybridMultilevel"/>
    <w:tmpl w:val="6CCC2912"/>
    <w:lvl w:ilvl="0" w:tplc="02F6F3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1D3FB2"/>
    <w:multiLevelType w:val="hybridMultilevel"/>
    <w:tmpl w:val="3B70A828"/>
    <w:lvl w:ilvl="0" w:tplc="78FE1C34">
      <w:start w:val="16"/>
      <w:numFmt w:val="decimal"/>
      <w:lvlText w:val="%1."/>
      <w:lvlJc w:val="left"/>
      <w:pPr>
        <w:ind w:left="71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120A6"/>
    <w:multiLevelType w:val="singleLevel"/>
    <w:tmpl w:val="91DAD50C"/>
    <w:lvl w:ilvl="0">
      <w:start w:val="1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D351E62"/>
    <w:multiLevelType w:val="hybridMultilevel"/>
    <w:tmpl w:val="BCD60F8E"/>
    <w:lvl w:ilvl="0" w:tplc="0419000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3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7"/>
    </w:lvlOverride>
  </w:num>
  <w:num w:numId="9">
    <w:abstractNumId w:val="6"/>
    <w:lvlOverride w:ilvl="0">
      <w:startOverride w:val="5"/>
    </w:lvlOverride>
  </w:num>
  <w:num w:numId="10">
    <w:abstractNumId w:val="13"/>
    <w:lvlOverride w:ilvl="0">
      <w:startOverride w:val="1"/>
    </w:lvlOverride>
  </w:num>
  <w:num w:numId="11">
    <w:abstractNumId w:val="10"/>
    <w:lvlOverride w:ilvl="0">
      <w:startOverride w:val="5"/>
    </w:lvlOverride>
  </w:num>
  <w:num w:numId="12">
    <w:abstractNumId w:val="12"/>
    <w:lvlOverride w:ilvl="0">
      <w:startOverride w:val="10"/>
    </w:lvlOverride>
  </w:num>
  <w:num w:numId="13">
    <w:abstractNumId w:val="7"/>
    <w:lvlOverride w:ilvl="0">
      <w:startOverride w:val="10"/>
    </w:lvlOverride>
  </w:num>
  <w:num w:numId="14">
    <w:abstractNumId w:val="16"/>
    <w:lvlOverride w:ilvl="0">
      <w:startOverride w:val="12"/>
    </w:lvlOverride>
  </w:num>
  <w:num w:numId="15">
    <w:abstractNumId w:val="2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83E"/>
    <w:rsid w:val="000032A2"/>
    <w:rsid w:val="00016505"/>
    <w:rsid w:val="0002372E"/>
    <w:rsid w:val="00026784"/>
    <w:rsid w:val="00032BE2"/>
    <w:rsid w:val="00041F78"/>
    <w:rsid w:val="000566DD"/>
    <w:rsid w:val="00062C67"/>
    <w:rsid w:val="00084DD5"/>
    <w:rsid w:val="000A0E46"/>
    <w:rsid w:val="000D7A9B"/>
    <w:rsid w:val="001024E8"/>
    <w:rsid w:val="00123791"/>
    <w:rsid w:val="001402E7"/>
    <w:rsid w:val="00153427"/>
    <w:rsid w:val="00181D64"/>
    <w:rsid w:val="001D1970"/>
    <w:rsid w:val="001E0492"/>
    <w:rsid w:val="00205168"/>
    <w:rsid w:val="00207BD3"/>
    <w:rsid w:val="002371EA"/>
    <w:rsid w:val="00241D92"/>
    <w:rsid w:val="00257B37"/>
    <w:rsid w:val="002B0685"/>
    <w:rsid w:val="002D4446"/>
    <w:rsid w:val="002E2D3C"/>
    <w:rsid w:val="00305E32"/>
    <w:rsid w:val="003377D2"/>
    <w:rsid w:val="00346B8A"/>
    <w:rsid w:val="003613A6"/>
    <w:rsid w:val="0036362B"/>
    <w:rsid w:val="0036387E"/>
    <w:rsid w:val="003656BE"/>
    <w:rsid w:val="00383593"/>
    <w:rsid w:val="00385E1A"/>
    <w:rsid w:val="003910E5"/>
    <w:rsid w:val="003A564C"/>
    <w:rsid w:val="0042284F"/>
    <w:rsid w:val="00451E42"/>
    <w:rsid w:val="00476B1E"/>
    <w:rsid w:val="004C07F3"/>
    <w:rsid w:val="004E235B"/>
    <w:rsid w:val="004E6C94"/>
    <w:rsid w:val="004E7C74"/>
    <w:rsid w:val="004F6622"/>
    <w:rsid w:val="00502FD2"/>
    <w:rsid w:val="00523606"/>
    <w:rsid w:val="00535137"/>
    <w:rsid w:val="00537E1F"/>
    <w:rsid w:val="00541782"/>
    <w:rsid w:val="005541B9"/>
    <w:rsid w:val="00571609"/>
    <w:rsid w:val="0058080E"/>
    <w:rsid w:val="005813B0"/>
    <w:rsid w:val="00581611"/>
    <w:rsid w:val="005A49A9"/>
    <w:rsid w:val="005C3042"/>
    <w:rsid w:val="00600D81"/>
    <w:rsid w:val="00621B5B"/>
    <w:rsid w:val="00623B61"/>
    <w:rsid w:val="00630CDA"/>
    <w:rsid w:val="006749BA"/>
    <w:rsid w:val="00680AE3"/>
    <w:rsid w:val="006C74BB"/>
    <w:rsid w:val="006D7D7E"/>
    <w:rsid w:val="00701C59"/>
    <w:rsid w:val="0071403D"/>
    <w:rsid w:val="00716939"/>
    <w:rsid w:val="00722A54"/>
    <w:rsid w:val="00730C63"/>
    <w:rsid w:val="00731365"/>
    <w:rsid w:val="007B2505"/>
    <w:rsid w:val="0080533C"/>
    <w:rsid w:val="0081079F"/>
    <w:rsid w:val="00847361"/>
    <w:rsid w:val="00866A2C"/>
    <w:rsid w:val="008B3DA2"/>
    <w:rsid w:val="008C12A7"/>
    <w:rsid w:val="008E47BA"/>
    <w:rsid w:val="008E7B19"/>
    <w:rsid w:val="008F1173"/>
    <w:rsid w:val="008F572E"/>
    <w:rsid w:val="008F5A51"/>
    <w:rsid w:val="00902078"/>
    <w:rsid w:val="00942A0C"/>
    <w:rsid w:val="00947694"/>
    <w:rsid w:val="00966D81"/>
    <w:rsid w:val="00973CFC"/>
    <w:rsid w:val="009A5CAC"/>
    <w:rsid w:val="009C4E01"/>
    <w:rsid w:val="009E14A5"/>
    <w:rsid w:val="009F0AE1"/>
    <w:rsid w:val="009F61AA"/>
    <w:rsid w:val="00A16A5C"/>
    <w:rsid w:val="00A43206"/>
    <w:rsid w:val="00A50305"/>
    <w:rsid w:val="00A83493"/>
    <w:rsid w:val="00A9354D"/>
    <w:rsid w:val="00A93A9E"/>
    <w:rsid w:val="00AB2BCA"/>
    <w:rsid w:val="00AC32D4"/>
    <w:rsid w:val="00AD59E2"/>
    <w:rsid w:val="00AE21B8"/>
    <w:rsid w:val="00B347A9"/>
    <w:rsid w:val="00B44519"/>
    <w:rsid w:val="00B44599"/>
    <w:rsid w:val="00B949F2"/>
    <w:rsid w:val="00BA77DC"/>
    <w:rsid w:val="00BB197A"/>
    <w:rsid w:val="00BD1795"/>
    <w:rsid w:val="00BE0BE2"/>
    <w:rsid w:val="00C322CE"/>
    <w:rsid w:val="00C41E0F"/>
    <w:rsid w:val="00C45F98"/>
    <w:rsid w:val="00C745B2"/>
    <w:rsid w:val="00C85E17"/>
    <w:rsid w:val="00CC583E"/>
    <w:rsid w:val="00CC6796"/>
    <w:rsid w:val="00CD5156"/>
    <w:rsid w:val="00CE2308"/>
    <w:rsid w:val="00CF713A"/>
    <w:rsid w:val="00D11B0E"/>
    <w:rsid w:val="00D55E4C"/>
    <w:rsid w:val="00D739C1"/>
    <w:rsid w:val="00D935A3"/>
    <w:rsid w:val="00DA47F8"/>
    <w:rsid w:val="00DA7057"/>
    <w:rsid w:val="00DB4C26"/>
    <w:rsid w:val="00DE43FA"/>
    <w:rsid w:val="00DE7A11"/>
    <w:rsid w:val="00E242BC"/>
    <w:rsid w:val="00E2465D"/>
    <w:rsid w:val="00E358E9"/>
    <w:rsid w:val="00E41765"/>
    <w:rsid w:val="00E86B9D"/>
    <w:rsid w:val="00E952FC"/>
    <w:rsid w:val="00EB11D7"/>
    <w:rsid w:val="00EB4DEC"/>
    <w:rsid w:val="00EC494D"/>
    <w:rsid w:val="00EC4CC1"/>
    <w:rsid w:val="00ED6E5D"/>
    <w:rsid w:val="00ED713A"/>
    <w:rsid w:val="00EE11E1"/>
    <w:rsid w:val="00EE6635"/>
    <w:rsid w:val="00EE664C"/>
    <w:rsid w:val="00EE6A73"/>
    <w:rsid w:val="00F23EC4"/>
    <w:rsid w:val="00F725B4"/>
    <w:rsid w:val="00F8443E"/>
    <w:rsid w:val="00F90FC0"/>
    <w:rsid w:val="00F96E91"/>
    <w:rsid w:val="00FA744C"/>
    <w:rsid w:val="00FC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6E91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58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58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C583E"/>
  </w:style>
  <w:style w:type="paragraph" w:customStyle="1" w:styleId="CharChar">
    <w:name w:val="Char Char"/>
    <w:basedOn w:val="a"/>
    <w:rsid w:val="00CC583E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footnote text"/>
    <w:basedOn w:val="a"/>
    <w:link w:val="a7"/>
    <w:uiPriority w:val="99"/>
    <w:semiHidden/>
    <w:unhideWhenUsed/>
    <w:rsid w:val="00F725B4"/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F725B4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F725B4"/>
    <w:rPr>
      <w:vertAlign w:val="superscript"/>
    </w:rPr>
  </w:style>
  <w:style w:type="paragraph" w:styleId="a9">
    <w:name w:val="List Paragraph"/>
    <w:basedOn w:val="a"/>
    <w:uiPriority w:val="34"/>
    <w:qFormat/>
    <w:rsid w:val="00F725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96E91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table" w:styleId="aa">
    <w:name w:val="Table Grid"/>
    <w:basedOn w:val="a1"/>
    <w:uiPriority w:val="59"/>
    <w:rsid w:val="00A4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24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337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37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371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71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4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DE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rsid w:val="00DE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DE43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4721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Admin</cp:lastModifiedBy>
  <cp:revision>3</cp:revision>
  <cp:lastPrinted>2016-01-18T04:28:00Z</cp:lastPrinted>
  <dcterms:created xsi:type="dcterms:W3CDTF">2016-01-18T04:21:00Z</dcterms:created>
  <dcterms:modified xsi:type="dcterms:W3CDTF">2016-01-18T04:43:00Z</dcterms:modified>
</cp:coreProperties>
</file>