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b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за 20</w:t>
      </w:r>
      <w:r w:rsidR="001C1787" w:rsidRPr="006C1183">
        <w:rPr>
          <w:rFonts w:ascii="Times New Roman" w:hAnsi="Times New Roman" w:cs="Times New Roman"/>
          <w:b/>
          <w:sz w:val="28"/>
          <w:szCs w:val="28"/>
        </w:rPr>
        <w:t>2</w:t>
      </w:r>
      <w:r w:rsidR="005452BB" w:rsidRPr="00A809D1">
        <w:rPr>
          <w:rFonts w:ascii="Times New Roman" w:hAnsi="Times New Roman" w:cs="Times New Roman"/>
          <w:b/>
          <w:sz w:val="28"/>
          <w:szCs w:val="28"/>
        </w:rPr>
        <w:t>2</w:t>
      </w:r>
      <w:r w:rsidRPr="00BC3FE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от 04.08.2017 № 500-п «Об утверждении Порядка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района» проведен мониторинг и оценка качества управления 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за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A809D1" w:rsidRPr="00A809D1">
        <w:rPr>
          <w:rFonts w:ascii="Times New Roman" w:hAnsi="Times New Roman" w:cs="Times New Roman"/>
          <w:sz w:val="28"/>
          <w:szCs w:val="28"/>
        </w:rPr>
        <w:t>2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Оценка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(далее - Оценка качества) проводится финансовым управлением администрации района для получения объективной информации о текущем состоянии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выявления на этой основе возможных проблем, выработки эффективных управленческих решений в целях обеспечения улучшения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по следующим направлениям: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1.</w:t>
      </w:r>
      <w:r w:rsidRPr="00BC3FE9">
        <w:rPr>
          <w:rFonts w:ascii="Times New Roman" w:hAnsi="Times New Roman" w:cs="Times New Roman"/>
          <w:sz w:val="28"/>
          <w:szCs w:val="28"/>
        </w:rPr>
        <w:tab/>
        <w:t>Бюджетное планирование и исполнение бюджета.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2.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доходами.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3.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расходами.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4.</w:t>
      </w:r>
      <w:r w:rsidRPr="00BC3FE9">
        <w:rPr>
          <w:rFonts w:ascii="Times New Roman" w:hAnsi="Times New Roman" w:cs="Times New Roman"/>
          <w:sz w:val="28"/>
          <w:szCs w:val="28"/>
        </w:rPr>
        <w:tab/>
        <w:t>Учет, отчетность и прозрачность бюджетного процесса.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Оценка качества за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A809D1" w:rsidRPr="00A809D1">
        <w:rPr>
          <w:rFonts w:ascii="Times New Roman" w:hAnsi="Times New Roman" w:cs="Times New Roman"/>
          <w:sz w:val="28"/>
          <w:szCs w:val="28"/>
        </w:rPr>
        <w:t>2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проведена по единым для всех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методологическим принципам на основании данных отчета об исполнении консолидированного бюджета, показателей, утвержденных решениями о местных бюджетах, а также информации представленной по запросу финансового управления района.</w:t>
      </w:r>
    </w:p>
    <w:p w:rsidR="00BC3FE9" w:rsidRPr="00BC3FE9" w:rsidRDefault="00BA4548" w:rsidP="00A809D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548">
        <w:rPr>
          <w:rFonts w:ascii="Times New Roman" w:hAnsi="Times New Roman" w:cs="Times New Roman"/>
          <w:sz w:val="28"/>
          <w:szCs w:val="28"/>
        </w:rPr>
        <w:t>Итоги оценки качества за 20</w:t>
      </w:r>
      <w:r w:rsidR="00A809D1" w:rsidRPr="00A809D1">
        <w:rPr>
          <w:rFonts w:ascii="Times New Roman" w:hAnsi="Times New Roman" w:cs="Times New Roman"/>
          <w:sz w:val="28"/>
          <w:szCs w:val="28"/>
        </w:rPr>
        <w:t>22</w:t>
      </w:r>
      <w:r w:rsidRPr="00BA4548">
        <w:rPr>
          <w:rFonts w:ascii="Times New Roman" w:hAnsi="Times New Roman" w:cs="Times New Roman"/>
          <w:sz w:val="28"/>
          <w:szCs w:val="28"/>
        </w:rPr>
        <w:t xml:space="preserve"> год показали, что </w:t>
      </w:r>
      <w:r w:rsidR="00A809D1">
        <w:rPr>
          <w:rFonts w:ascii="Times New Roman" w:hAnsi="Times New Roman" w:cs="Times New Roman"/>
          <w:sz w:val="28"/>
          <w:szCs w:val="28"/>
        </w:rPr>
        <w:t xml:space="preserve">два </w:t>
      </w:r>
      <w:r w:rsidRPr="00BA4548">
        <w:rPr>
          <w:rFonts w:ascii="Times New Roman" w:hAnsi="Times New Roman" w:cs="Times New Roman"/>
          <w:sz w:val="28"/>
          <w:szCs w:val="28"/>
        </w:rPr>
        <w:t>сельских поселени</w:t>
      </w:r>
      <w:r w:rsidR="00A809D1">
        <w:rPr>
          <w:rFonts w:ascii="Times New Roman" w:hAnsi="Times New Roman" w:cs="Times New Roman"/>
          <w:sz w:val="28"/>
          <w:szCs w:val="28"/>
        </w:rPr>
        <w:t>я</w:t>
      </w:r>
      <w:r w:rsidRPr="00BA45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454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A454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809D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809D1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 xml:space="preserve"> и Романовский сельсоветы) </w:t>
      </w:r>
      <w:r w:rsidRPr="00BA4548">
        <w:rPr>
          <w:rFonts w:ascii="Times New Roman" w:hAnsi="Times New Roman" w:cs="Times New Roman"/>
          <w:sz w:val="28"/>
          <w:szCs w:val="28"/>
        </w:rPr>
        <w:t>име</w:t>
      </w:r>
      <w:r w:rsidR="00A809D1">
        <w:rPr>
          <w:rFonts w:ascii="Times New Roman" w:hAnsi="Times New Roman" w:cs="Times New Roman"/>
          <w:sz w:val="28"/>
          <w:szCs w:val="28"/>
        </w:rPr>
        <w:t>ю</w:t>
      </w:r>
      <w:r w:rsidRPr="00BA4548">
        <w:rPr>
          <w:rFonts w:ascii="Times New Roman" w:hAnsi="Times New Roman" w:cs="Times New Roman"/>
          <w:sz w:val="28"/>
          <w:szCs w:val="28"/>
        </w:rPr>
        <w:t>т 1-й степен</w:t>
      </w:r>
      <w:r w:rsidR="00A809D1">
        <w:rPr>
          <w:rFonts w:ascii="Times New Roman" w:hAnsi="Times New Roman" w:cs="Times New Roman"/>
          <w:sz w:val="28"/>
          <w:szCs w:val="28"/>
        </w:rPr>
        <w:t>ь</w:t>
      </w:r>
      <w:r w:rsidRPr="00BA4548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сельских поселениях, которая свидетельствует о надлежащем качестве управления бюджетным процессом.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У </w:t>
      </w:r>
      <w:r w:rsidRPr="00BA4548">
        <w:rPr>
          <w:rFonts w:ascii="Times New Roman" w:hAnsi="Times New Roman" w:cs="Times New Roman"/>
          <w:sz w:val="28"/>
          <w:szCs w:val="28"/>
        </w:rPr>
        <w:t>2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BC3FE9" w:rsidRPr="00BC3FE9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>Екатерининский и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Центральный сельсоветы) 2-я степень качества управления муниципальными </w:t>
      </w:r>
      <w:r w:rsidR="00A809D1">
        <w:rPr>
          <w:rFonts w:ascii="Times New Roman" w:hAnsi="Times New Roman" w:cs="Times New Roman"/>
          <w:sz w:val="28"/>
          <w:szCs w:val="28"/>
        </w:rPr>
        <w:t>финансами в сельских поселениях.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3-я степень качества управления муниципальными финансами</w:t>
      </w:r>
      <w:r w:rsidR="00A809D1">
        <w:rPr>
          <w:rFonts w:ascii="Times New Roman" w:hAnsi="Times New Roman" w:cs="Times New Roman"/>
          <w:sz w:val="28"/>
          <w:szCs w:val="28"/>
        </w:rPr>
        <w:t xml:space="preserve"> </w:t>
      </w:r>
      <w:r w:rsidR="00A809D1" w:rsidRPr="00BC3FE9">
        <w:rPr>
          <w:rFonts w:ascii="Times New Roman" w:hAnsi="Times New Roman" w:cs="Times New Roman"/>
          <w:sz w:val="28"/>
          <w:szCs w:val="28"/>
        </w:rPr>
        <w:t xml:space="preserve">у </w:t>
      </w:r>
      <w:r w:rsidR="00A809D1">
        <w:rPr>
          <w:rFonts w:ascii="Times New Roman" w:hAnsi="Times New Roman" w:cs="Times New Roman"/>
          <w:sz w:val="28"/>
          <w:szCs w:val="28"/>
        </w:rPr>
        <w:t>1</w:t>
      </w:r>
      <w:r w:rsidR="00E21E3A">
        <w:rPr>
          <w:rFonts w:ascii="Times New Roman" w:hAnsi="Times New Roman" w:cs="Times New Roman"/>
          <w:sz w:val="28"/>
          <w:szCs w:val="28"/>
        </w:rPr>
        <w:t>2</w:t>
      </w:r>
      <w:r w:rsidR="00A809D1"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 (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>,</w:t>
      </w:r>
      <w:r w:rsidR="00A809D1">
        <w:rPr>
          <w:rFonts w:ascii="Times New Roman" w:hAnsi="Times New Roman" w:cs="Times New Roman"/>
          <w:sz w:val="28"/>
          <w:szCs w:val="28"/>
        </w:rPr>
        <w:t xml:space="preserve"> Майский,</w:t>
      </w:r>
      <w:r w:rsidR="00A809D1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 xml:space="preserve">, </w:t>
      </w:r>
      <w:r w:rsidR="00E21E3A">
        <w:rPr>
          <w:rFonts w:ascii="Times New Roman" w:hAnsi="Times New Roman" w:cs="Times New Roman"/>
          <w:sz w:val="28"/>
          <w:szCs w:val="28"/>
        </w:rPr>
        <w:t xml:space="preserve">Никольский, </w:t>
      </w:r>
      <w:proofErr w:type="spellStart"/>
      <w:r w:rsidR="00A809D1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A809D1">
        <w:rPr>
          <w:rFonts w:ascii="Times New Roman" w:hAnsi="Times New Roman" w:cs="Times New Roman"/>
          <w:sz w:val="28"/>
          <w:szCs w:val="28"/>
        </w:rPr>
        <w:t>, Новотроицкий</w:t>
      </w:r>
      <w:r w:rsidR="00E21E3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809D1"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A809D1"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E21E3A">
        <w:rPr>
          <w:rFonts w:ascii="Times New Roman" w:hAnsi="Times New Roman" w:cs="Times New Roman"/>
          <w:sz w:val="28"/>
          <w:szCs w:val="28"/>
        </w:rPr>
        <w:t>сельсоветы).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по отдельным направлениям Оценки качества показали: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Качество бюджетного планирования и исполнения бюджетов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 целом итоговые оценки по указанным направлениям свидетельствуют о среднем  уровне  планирования и исполнения местных бюджетов.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Все 16 сельских поселений приняли свои бюджеты на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3E2A6D">
        <w:rPr>
          <w:rFonts w:ascii="Times New Roman" w:hAnsi="Times New Roman" w:cs="Times New Roman"/>
          <w:sz w:val="28"/>
          <w:szCs w:val="28"/>
        </w:rPr>
        <w:t>2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до начала финансового года, тем самым заложив основу для качественной организации бюджетного процесса. 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Рост </w:t>
      </w:r>
      <w:r w:rsidR="006C1183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BC3FE9">
        <w:rPr>
          <w:rFonts w:ascii="Times New Roman" w:hAnsi="Times New Roman" w:cs="Times New Roman"/>
          <w:sz w:val="28"/>
          <w:szCs w:val="28"/>
        </w:rPr>
        <w:t xml:space="preserve">доходов к предыдущему периоду сложился у </w:t>
      </w:r>
      <w:r w:rsidR="0037615B">
        <w:rPr>
          <w:rFonts w:ascii="Times New Roman" w:hAnsi="Times New Roman" w:cs="Times New Roman"/>
          <w:sz w:val="28"/>
          <w:szCs w:val="28"/>
        </w:rPr>
        <w:t>1</w:t>
      </w:r>
      <w:r w:rsidR="003E2A6D">
        <w:rPr>
          <w:rFonts w:ascii="Times New Roman" w:hAnsi="Times New Roman" w:cs="Times New Roman"/>
          <w:sz w:val="28"/>
          <w:szCs w:val="28"/>
        </w:rPr>
        <w:t>4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r w:rsidR="006C1183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A6D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3E2A6D" w:rsidRPr="00BC3FE9">
        <w:rPr>
          <w:rFonts w:ascii="Times New Roman" w:hAnsi="Times New Roman" w:cs="Times New Roman"/>
          <w:sz w:val="28"/>
          <w:szCs w:val="28"/>
        </w:rPr>
        <w:t>,</w:t>
      </w:r>
      <w:r w:rsidR="003E2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A6D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3E2A6D">
        <w:rPr>
          <w:rFonts w:ascii="Times New Roman" w:hAnsi="Times New Roman" w:cs="Times New Roman"/>
          <w:sz w:val="28"/>
          <w:szCs w:val="28"/>
        </w:rPr>
        <w:t>,</w:t>
      </w:r>
      <w:r w:rsidR="003E2A6D">
        <w:rPr>
          <w:rFonts w:ascii="Times New Roman" w:hAnsi="Times New Roman" w:cs="Times New Roman"/>
          <w:sz w:val="28"/>
          <w:szCs w:val="28"/>
        </w:rPr>
        <w:t xml:space="preserve"> </w:t>
      </w:r>
      <w:r w:rsidR="0037615B">
        <w:rPr>
          <w:rFonts w:ascii="Times New Roman" w:hAnsi="Times New Roman" w:cs="Times New Roman"/>
          <w:sz w:val="28"/>
          <w:szCs w:val="28"/>
        </w:rPr>
        <w:t>Екатерининский</w:t>
      </w:r>
      <w:r w:rsidR="006C1183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A6D"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3E2A6D" w:rsidRPr="00BC3FE9">
        <w:rPr>
          <w:rFonts w:ascii="Times New Roman" w:hAnsi="Times New Roman" w:cs="Times New Roman"/>
          <w:sz w:val="28"/>
          <w:szCs w:val="28"/>
        </w:rPr>
        <w:t>,</w:t>
      </w:r>
      <w:r w:rsidR="003E2A6D">
        <w:rPr>
          <w:rFonts w:ascii="Times New Roman" w:hAnsi="Times New Roman" w:cs="Times New Roman"/>
          <w:sz w:val="28"/>
          <w:szCs w:val="28"/>
        </w:rPr>
        <w:t xml:space="preserve"> </w:t>
      </w:r>
      <w:r w:rsidR="0037615B">
        <w:rPr>
          <w:rFonts w:ascii="Times New Roman" w:hAnsi="Times New Roman" w:cs="Times New Roman"/>
          <w:sz w:val="28"/>
          <w:szCs w:val="28"/>
        </w:rPr>
        <w:t>Майский</w:t>
      </w:r>
      <w:r w:rsidR="006C1183" w:rsidRPr="00BC3FE9">
        <w:rPr>
          <w:rFonts w:ascii="Times New Roman" w:hAnsi="Times New Roman" w:cs="Times New Roman"/>
          <w:sz w:val="28"/>
          <w:szCs w:val="28"/>
        </w:rPr>
        <w:t>,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2A6D"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3E2A6D">
        <w:rPr>
          <w:rFonts w:ascii="Times New Roman" w:hAnsi="Times New Roman" w:cs="Times New Roman"/>
          <w:sz w:val="28"/>
          <w:szCs w:val="28"/>
        </w:rPr>
        <w:t>,</w:t>
      </w:r>
      <w:r w:rsidR="003E2A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>, Новотроицкий</w:t>
      </w:r>
      <w:r w:rsidR="008B2EFC">
        <w:rPr>
          <w:rFonts w:ascii="Times New Roman" w:hAnsi="Times New Roman" w:cs="Times New Roman"/>
          <w:sz w:val="28"/>
          <w:szCs w:val="28"/>
        </w:rPr>
        <w:t>,</w:t>
      </w:r>
      <w:r w:rsidR="006C1183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 xml:space="preserve">, </w:t>
      </w:r>
      <w:r w:rsidR="008B2EFC">
        <w:rPr>
          <w:rFonts w:ascii="Times New Roman" w:hAnsi="Times New Roman" w:cs="Times New Roman"/>
          <w:sz w:val="28"/>
          <w:szCs w:val="28"/>
        </w:rPr>
        <w:t>Романовский</w:t>
      </w:r>
      <w:r w:rsidR="008B2EFC" w:rsidRPr="00BC3FE9">
        <w:rPr>
          <w:rFonts w:ascii="Times New Roman" w:hAnsi="Times New Roman" w:cs="Times New Roman"/>
          <w:sz w:val="28"/>
          <w:szCs w:val="28"/>
        </w:rPr>
        <w:t xml:space="preserve"> и Центральный сельсоветы</w:t>
      </w:r>
      <w:r w:rsidR="006C1183" w:rsidRPr="00BC3FE9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3E2A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3E2A6D">
        <w:rPr>
          <w:rFonts w:ascii="Times New Roman" w:hAnsi="Times New Roman" w:cs="Times New Roman"/>
          <w:sz w:val="28"/>
          <w:szCs w:val="28"/>
        </w:rPr>
        <w:t>У</w:t>
      </w:r>
      <w:r w:rsidRPr="00BC3FE9">
        <w:rPr>
          <w:rFonts w:ascii="Times New Roman" w:hAnsi="Times New Roman" w:cs="Times New Roman"/>
          <w:sz w:val="28"/>
          <w:szCs w:val="28"/>
        </w:rPr>
        <w:t xml:space="preserve"> </w:t>
      </w:r>
      <w:r w:rsidR="003E2A6D">
        <w:rPr>
          <w:rFonts w:ascii="Times New Roman" w:hAnsi="Times New Roman" w:cs="Times New Roman"/>
          <w:sz w:val="28"/>
          <w:szCs w:val="28"/>
        </w:rPr>
        <w:t>2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6C1183">
        <w:rPr>
          <w:rFonts w:ascii="Times New Roman" w:hAnsi="Times New Roman" w:cs="Times New Roman"/>
          <w:sz w:val="28"/>
          <w:szCs w:val="28"/>
        </w:rPr>
        <w:t>их</w:t>
      </w:r>
      <w:r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наблюдается снижение </w:t>
      </w:r>
      <w:r w:rsidR="008B2EFC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8B2EFC" w:rsidRPr="00BC3FE9">
        <w:rPr>
          <w:rFonts w:ascii="Times New Roman" w:hAnsi="Times New Roman" w:cs="Times New Roman"/>
          <w:sz w:val="28"/>
          <w:szCs w:val="28"/>
        </w:rPr>
        <w:t>доходов</w:t>
      </w:r>
      <w:r w:rsidRPr="00BC3FE9">
        <w:rPr>
          <w:rFonts w:ascii="Times New Roman" w:hAnsi="Times New Roman" w:cs="Times New Roman"/>
          <w:sz w:val="28"/>
          <w:szCs w:val="28"/>
        </w:rPr>
        <w:t xml:space="preserve"> в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3E2A6D">
        <w:rPr>
          <w:rFonts w:ascii="Times New Roman" w:hAnsi="Times New Roman" w:cs="Times New Roman"/>
          <w:sz w:val="28"/>
          <w:szCs w:val="28"/>
        </w:rPr>
        <w:t>2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году по сравнению с 20</w:t>
      </w:r>
      <w:r w:rsidR="003E2A6D">
        <w:rPr>
          <w:rFonts w:ascii="Times New Roman" w:hAnsi="Times New Roman" w:cs="Times New Roman"/>
          <w:sz w:val="28"/>
          <w:szCs w:val="28"/>
        </w:rPr>
        <w:t>21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8B2EFC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E2A6D" w:rsidRPr="00BC3FE9">
        <w:rPr>
          <w:rFonts w:ascii="Times New Roman" w:hAnsi="Times New Roman" w:cs="Times New Roman"/>
          <w:sz w:val="28"/>
          <w:szCs w:val="28"/>
        </w:rPr>
        <w:t>Бол</w:t>
      </w:r>
      <w:r w:rsidR="003E2A6D">
        <w:rPr>
          <w:rFonts w:ascii="Times New Roman" w:hAnsi="Times New Roman" w:cs="Times New Roman"/>
          <w:sz w:val="28"/>
          <w:szCs w:val="28"/>
        </w:rPr>
        <w:t>ьшетелекский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 и </w:t>
      </w:r>
      <w:r w:rsidR="003E2A6D">
        <w:rPr>
          <w:rFonts w:ascii="Times New Roman" w:hAnsi="Times New Roman" w:cs="Times New Roman"/>
          <w:sz w:val="28"/>
          <w:szCs w:val="28"/>
        </w:rPr>
        <w:t>Никольский</w:t>
      </w:r>
      <w:r w:rsidR="008B2EFC" w:rsidRPr="00BC3FE9">
        <w:rPr>
          <w:rFonts w:ascii="Times New Roman" w:hAnsi="Times New Roman" w:cs="Times New Roman"/>
          <w:sz w:val="28"/>
          <w:szCs w:val="28"/>
        </w:rPr>
        <w:t xml:space="preserve"> сельсоветы)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Высоким показателем качества бюджетного процесса является отсутствие кредиторской задолженности в бюджетах сельских поселений по выплате заработной платы и по начислениям на оплату труда.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качества управления доходами и расходами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Положительная динамика сложилась по сбору собственных доходов относительно уровня предыдущего года. Практически все местные бюджеты сбалансированы. Соблюдены требования бюджетного законодательства в части предельного объема дефицита бюджета.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0063F7">
        <w:rPr>
          <w:rFonts w:ascii="Times New Roman" w:hAnsi="Times New Roman" w:cs="Times New Roman"/>
          <w:sz w:val="28"/>
          <w:szCs w:val="28"/>
        </w:rPr>
        <w:t>202</w:t>
      </w:r>
      <w:r w:rsidR="003E2A6D">
        <w:rPr>
          <w:rFonts w:ascii="Times New Roman" w:hAnsi="Times New Roman" w:cs="Times New Roman"/>
          <w:sz w:val="28"/>
          <w:szCs w:val="28"/>
        </w:rPr>
        <w:t>2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 xml:space="preserve">года </w:t>
      </w:r>
      <w:r w:rsidR="0037615B">
        <w:rPr>
          <w:rFonts w:ascii="Times New Roman" w:hAnsi="Times New Roman" w:cs="Times New Roman"/>
          <w:sz w:val="28"/>
          <w:szCs w:val="28"/>
        </w:rPr>
        <w:t xml:space="preserve">не </w:t>
      </w:r>
      <w:r w:rsidRPr="00BC3FE9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0063F7">
        <w:rPr>
          <w:rFonts w:ascii="Times New Roman" w:hAnsi="Times New Roman" w:cs="Times New Roman"/>
          <w:sz w:val="28"/>
          <w:szCs w:val="28"/>
        </w:rPr>
        <w:t>превышение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оплату труда выборных должностных лиц местного самоуправления, осуществляющих свои полномочия на постоянной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основе, муниципальных служащих и содержание органов местного самоуправления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37615B">
        <w:rPr>
          <w:rFonts w:ascii="Times New Roman" w:hAnsi="Times New Roman" w:cs="Times New Roman"/>
          <w:sz w:val="28"/>
          <w:szCs w:val="28"/>
        </w:rPr>
        <w:t>ни у одного из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0063F7" w:rsidRPr="00BC3FE9">
        <w:rPr>
          <w:rFonts w:ascii="Times New Roman" w:hAnsi="Times New Roman" w:cs="Times New Roman"/>
          <w:sz w:val="28"/>
          <w:szCs w:val="28"/>
        </w:rPr>
        <w:t>сельск</w:t>
      </w:r>
      <w:r w:rsidR="0037615B">
        <w:rPr>
          <w:rFonts w:ascii="Times New Roman" w:hAnsi="Times New Roman" w:cs="Times New Roman"/>
          <w:sz w:val="28"/>
          <w:szCs w:val="28"/>
        </w:rPr>
        <w:t>их</w:t>
      </w:r>
      <w:r w:rsidR="000063F7"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7615B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прозрачности муниципальными финансами</w:t>
      </w:r>
    </w:p>
    <w:p w:rsid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во вкладке – сельские поселения – сельсоветами размещаются проекты решений на очередной финансовый год,  решений о бюджете за отчетный финансовый  год, отчеты об исполнении бюджета муниципального образования. </w:t>
      </w:r>
      <w:r w:rsidR="003E2A6D">
        <w:rPr>
          <w:rFonts w:ascii="Times New Roman" w:hAnsi="Times New Roman" w:cs="Times New Roman"/>
          <w:sz w:val="28"/>
          <w:szCs w:val="28"/>
        </w:rPr>
        <w:t>14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советов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имееют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собственные сайты, где размещаются нормативно-правовые акты данных сельсоветов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A6D" w:rsidRPr="00BC3FE9">
        <w:rPr>
          <w:rFonts w:ascii="Times New Roman" w:hAnsi="Times New Roman" w:cs="Times New Roman"/>
          <w:sz w:val="28"/>
          <w:szCs w:val="28"/>
        </w:rPr>
        <w:t>Большесалбинск</w:t>
      </w:r>
      <w:r w:rsidR="003E2A6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E2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2A6D">
        <w:rPr>
          <w:rFonts w:ascii="Times New Roman" w:hAnsi="Times New Roman" w:cs="Times New Roman"/>
          <w:sz w:val="28"/>
          <w:szCs w:val="28"/>
        </w:rPr>
        <w:t>Большехабыкск</w:t>
      </w:r>
      <w:r w:rsidR="003E2A6D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E2A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Добромысловского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3C1DF2">
        <w:rPr>
          <w:rFonts w:ascii="Times New Roman" w:hAnsi="Times New Roman" w:cs="Times New Roman"/>
          <w:sz w:val="28"/>
          <w:szCs w:val="28"/>
        </w:rPr>
        <w:t>Екатерининск</w:t>
      </w:r>
      <w:r w:rsidR="003C1DF2">
        <w:rPr>
          <w:rFonts w:ascii="Times New Roman" w:hAnsi="Times New Roman" w:cs="Times New Roman"/>
          <w:sz w:val="28"/>
          <w:szCs w:val="28"/>
        </w:rPr>
        <w:t xml:space="preserve">ого,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3C1DF2">
        <w:rPr>
          <w:rFonts w:ascii="Times New Roman" w:hAnsi="Times New Roman" w:cs="Times New Roman"/>
          <w:sz w:val="28"/>
          <w:szCs w:val="28"/>
        </w:rPr>
        <w:t xml:space="preserve">Майского,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 Никольского</w:t>
      </w:r>
      <w:r w:rsidR="003C1DF2">
        <w:rPr>
          <w:rFonts w:ascii="Times New Roman" w:hAnsi="Times New Roman" w:cs="Times New Roman"/>
          <w:sz w:val="28"/>
          <w:szCs w:val="28"/>
        </w:rPr>
        <w:t xml:space="preserve">, </w:t>
      </w:r>
      <w:r w:rsidR="003C1DF2" w:rsidRPr="00BC3FE9">
        <w:rPr>
          <w:rFonts w:ascii="Times New Roman" w:hAnsi="Times New Roman" w:cs="Times New Roman"/>
          <w:sz w:val="28"/>
          <w:szCs w:val="28"/>
        </w:rPr>
        <w:t>Новотроицк</w:t>
      </w:r>
      <w:r w:rsidR="003C1DF2">
        <w:rPr>
          <w:rFonts w:ascii="Times New Roman" w:hAnsi="Times New Roman" w:cs="Times New Roman"/>
          <w:sz w:val="28"/>
          <w:szCs w:val="28"/>
        </w:rPr>
        <w:t>ого,</w:t>
      </w:r>
      <w:r w:rsidRPr="00BC3FE9">
        <w:rPr>
          <w:rFonts w:ascii="Times New Roman" w:hAnsi="Times New Roman" w:cs="Times New Roman"/>
          <w:sz w:val="28"/>
          <w:szCs w:val="28"/>
        </w:rPr>
        <w:t xml:space="preserve"> Романовского</w:t>
      </w:r>
      <w:r w:rsidR="003C1DF2">
        <w:rPr>
          <w:rFonts w:ascii="Times New Roman" w:hAnsi="Times New Roman" w:cs="Times New Roman"/>
          <w:sz w:val="28"/>
          <w:szCs w:val="28"/>
        </w:rPr>
        <w:t xml:space="preserve"> и Центрального</w:t>
      </w:r>
      <w:r w:rsidRPr="00BC3FE9">
        <w:rPr>
          <w:rFonts w:ascii="Times New Roman" w:hAnsi="Times New Roman" w:cs="Times New Roman"/>
          <w:sz w:val="28"/>
          <w:szCs w:val="28"/>
        </w:rPr>
        <w:t>).</w:t>
      </w:r>
      <w:r w:rsidR="003761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7615B" w:rsidRPr="00BC3FE9" w:rsidRDefault="0037615B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нормативно-правовых актов, документов и материалов, указанных в индикаторах МПА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МПА3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не удалось отследить </w:t>
      </w:r>
      <w:r w:rsidR="00A73ADB">
        <w:rPr>
          <w:rFonts w:ascii="Times New Roman" w:hAnsi="Times New Roman" w:cs="Times New Roman"/>
          <w:sz w:val="28"/>
          <w:szCs w:val="28"/>
        </w:rPr>
        <w:t xml:space="preserve">в связи с не указанием ссылок на адрес страницы или указания некорректных ссылок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3C1DF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следующим сельским поселениям: </w:t>
      </w:r>
      <w:proofErr w:type="spellStart"/>
      <w:r w:rsidR="00A73ADB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Екатерининский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, </w:t>
      </w:r>
      <w:r w:rsidR="00A73ADB">
        <w:rPr>
          <w:rFonts w:ascii="Times New Roman" w:hAnsi="Times New Roman" w:cs="Times New Roman"/>
          <w:sz w:val="28"/>
          <w:szCs w:val="28"/>
        </w:rPr>
        <w:t>Майский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3ADB"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 Новотроицкий</w:t>
      </w:r>
      <w:r w:rsidR="00A73ADB">
        <w:rPr>
          <w:rFonts w:ascii="Times New Roman" w:hAnsi="Times New Roman" w:cs="Times New Roman"/>
          <w:sz w:val="28"/>
          <w:szCs w:val="28"/>
        </w:rPr>
        <w:t>,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r w:rsidR="003C1DF2">
        <w:rPr>
          <w:rFonts w:ascii="Times New Roman" w:hAnsi="Times New Roman" w:cs="Times New Roman"/>
          <w:sz w:val="28"/>
          <w:szCs w:val="28"/>
        </w:rPr>
        <w:t>и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Центральный сельсоветы</w:t>
      </w:r>
      <w:r w:rsidR="00A73A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Приложение: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BC3FE9">
        <w:rPr>
          <w:rFonts w:ascii="Times New Roman" w:hAnsi="Times New Roman" w:cs="Times New Roman"/>
          <w:sz w:val="24"/>
          <w:szCs w:val="24"/>
        </w:rPr>
        <w:t xml:space="preserve">Результаты проведения мониторинга и оценки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4"/>
          <w:szCs w:val="24"/>
        </w:rPr>
        <w:t xml:space="preserve"> района за 20</w:t>
      </w:r>
      <w:r w:rsidR="00A7062F" w:rsidRPr="00A7062F">
        <w:rPr>
          <w:rFonts w:ascii="Times New Roman" w:hAnsi="Times New Roman" w:cs="Times New Roman"/>
          <w:sz w:val="24"/>
          <w:szCs w:val="24"/>
        </w:rPr>
        <w:t>2</w:t>
      </w:r>
      <w:r w:rsidR="003C1DF2">
        <w:rPr>
          <w:rFonts w:ascii="Times New Roman" w:hAnsi="Times New Roman" w:cs="Times New Roman"/>
          <w:sz w:val="24"/>
          <w:szCs w:val="24"/>
        </w:rPr>
        <w:t>2</w:t>
      </w:r>
      <w:r w:rsidRPr="00BC3FE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C6D" w:rsidRPr="007D1C2B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1C2B">
        <w:rPr>
          <w:rFonts w:ascii="Times New Roman" w:hAnsi="Times New Roman" w:cs="Times New Roman"/>
          <w:sz w:val="24"/>
          <w:szCs w:val="24"/>
        </w:rPr>
        <w:t xml:space="preserve">Исполнитель </w:t>
      </w:r>
      <w:proofErr w:type="spellStart"/>
      <w:r w:rsidRPr="007D1C2B">
        <w:rPr>
          <w:rFonts w:ascii="Times New Roman" w:hAnsi="Times New Roman" w:cs="Times New Roman"/>
          <w:sz w:val="24"/>
          <w:szCs w:val="24"/>
        </w:rPr>
        <w:t>Земба</w:t>
      </w:r>
      <w:proofErr w:type="spellEnd"/>
      <w:r w:rsidRPr="007D1C2B">
        <w:rPr>
          <w:rFonts w:ascii="Times New Roman" w:hAnsi="Times New Roman" w:cs="Times New Roman"/>
          <w:sz w:val="24"/>
          <w:szCs w:val="24"/>
        </w:rPr>
        <w:t xml:space="preserve"> Зинаида Владимировна</w:t>
      </w:r>
    </w:p>
    <w:sectPr w:rsidR="00B83C6D" w:rsidRPr="007D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E"/>
    <w:rsid w:val="000004FB"/>
    <w:rsid w:val="00004CCC"/>
    <w:rsid w:val="000063F7"/>
    <w:rsid w:val="00011E92"/>
    <w:rsid w:val="0001491F"/>
    <w:rsid w:val="00020BB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1D01"/>
    <w:rsid w:val="0005668E"/>
    <w:rsid w:val="00062D42"/>
    <w:rsid w:val="00066627"/>
    <w:rsid w:val="00066D9A"/>
    <w:rsid w:val="00067872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1787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15B"/>
    <w:rsid w:val="00376FE2"/>
    <w:rsid w:val="00380F78"/>
    <w:rsid w:val="00383CB3"/>
    <w:rsid w:val="003874D1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1DF2"/>
    <w:rsid w:val="003C4924"/>
    <w:rsid w:val="003C6FBD"/>
    <w:rsid w:val="003D4AA1"/>
    <w:rsid w:val="003D5645"/>
    <w:rsid w:val="003D6BEC"/>
    <w:rsid w:val="003E0703"/>
    <w:rsid w:val="003E2A6D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28F7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452BB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40E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5F6790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3008"/>
    <w:rsid w:val="00695795"/>
    <w:rsid w:val="006B443B"/>
    <w:rsid w:val="006C1183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1C2B"/>
    <w:rsid w:val="007D265F"/>
    <w:rsid w:val="007D6C4D"/>
    <w:rsid w:val="007E3766"/>
    <w:rsid w:val="007E4844"/>
    <w:rsid w:val="007F28A3"/>
    <w:rsid w:val="007F3154"/>
    <w:rsid w:val="007F3A57"/>
    <w:rsid w:val="007F4CB1"/>
    <w:rsid w:val="007F5699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B2EFC"/>
    <w:rsid w:val="008C1396"/>
    <w:rsid w:val="008D1BB9"/>
    <w:rsid w:val="008D4A6A"/>
    <w:rsid w:val="008D71F5"/>
    <w:rsid w:val="008E1DE9"/>
    <w:rsid w:val="008E2099"/>
    <w:rsid w:val="008E3CFF"/>
    <w:rsid w:val="008E50BB"/>
    <w:rsid w:val="008F1DC1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062F"/>
    <w:rsid w:val="00A717B8"/>
    <w:rsid w:val="00A73ADB"/>
    <w:rsid w:val="00A760E6"/>
    <w:rsid w:val="00A77D88"/>
    <w:rsid w:val="00A809D1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4548"/>
    <w:rsid w:val="00BA5C22"/>
    <w:rsid w:val="00BA628B"/>
    <w:rsid w:val="00BB5A7B"/>
    <w:rsid w:val="00BC3FE9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21B5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3D9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096F"/>
    <w:rsid w:val="00E028EE"/>
    <w:rsid w:val="00E0381C"/>
    <w:rsid w:val="00E114B4"/>
    <w:rsid w:val="00E11B95"/>
    <w:rsid w:val="00E11BD5"/>
    <w:rsid w:val="00E21E3A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A5B"/>
    <w:rsid w:val="00F01801"/>
    <w:rsid w:val="00F0283C"/>
    <w:rsid w:val="00F038B0"/>
    <w:rsid w:val="00F12B0C"/>
    <w:rsid w:val="00F14869"/>
    <w:rsid w:val="00F34C17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4</cp:revision>
  <dcterms:created xsi:type="dcterms:W3CDTF">2023-03-28T02:08:00Z</dcterms:created>
  <dcterms:modified xsi:type="dcterms:W3CDTF">2023-03-30T03:10:00Z</dcterms:modified>
</cp:coreProperties>
</file>