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1E" w:rsidRDefault="00D17A1E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</w:p>
    <w:p w:rsidR="006638B8" w:rsidRPr="008157F9" w:rsidRDefault="00D8354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A63469" w:rsidRDefault="00A63469" w:rsidP="006638B8">
      <w:pPr>
        <w:pStyle w:val="ConsPlusTitle"/>
        <w:widowControl/>
        <w:ind w:left="1418" w:hanging="1418"/>
        <w:rPr>
          <w:sz w:val="24"/>
          <w:szCs w:val="24"/>
        </w:rPr>
      </w:pPr>
      <w:r>
        <w:rPr>
          <w:sz w:val="24"/>
          <w:szCs w:val="24"/>
        </w:rPr>
        <w:t>13</w:t>
      </w:r>
      <w:r w:rsidR="006638B8">
        <w:rPr>
          <w:sz w:val="24"/>
          <w:szCs w:val="24"/>
        </w:rPr>
        <w:t>.</w:t>
      </w:r>
      <w:r w:rsidR="007F21F9">
        <w:rPr>
          <w:sz w:val="24"/>
          <w:szCs w:val="24"/>
        </w:rPr>
        <w:t>0</w:t>
      </w:r>
      <w:r>
        <w:rPr>
          <w:sz w:val="24"/>
          <w:szCs w:val="24"/>
        </w:rPr>
        <w:t>5</w:t>
      </w:r>
      <w:r w:rsidR="006638B8" w:rsidRPr="008157F9">
        <w:rPr>
          <w:sz w:val="24"/>
          <w:szCs w:val="24"/>
        </w:rPr>
        <w:t>.</w:t>
      </w:r>
      <w:r w:rsidR="00DE6F6C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01</w:t>
      </w:r>
      <w:r w:rsidR="007F21F9">
        <w:rPr>
          <w:sz w:val="24"/>
          <w:szCs w:val="24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E37F22">
        <w:rPr>
          <w:sz w:val="24"/>
          <w:szCs w:val="24"/>
          <w:lang w:val="en-US"/>
        </w:rPr>
        <w:t>4</w:t>
      </w:r>
      <w:r>
        <w:rPr>
          <w:sz w:val="24"/>
          <w:szCs w:val="24"/>
        </w:rPr>
        <w:t>6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DE6F6C" w:rsidRDefault="00C3188D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DE6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6C" w:rsidRDefault="00DE6F6C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</w:t>
      </w:r>
    </w:p>
    <w:p w:rsidR="002A7EC7" w:rsidRPr="00B96374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159C" w:rsidRDefault="00B2159C" w:rsidP="00E270AF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Идринского районного Совета депутатов </w:t>
      </w:r>
    </w:p>
    <w:p w:rsidR="00B2159C" w:rsidRDefault="00B2159C" w:rsidP="00E270AF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="002A5FAA"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A5FAA"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A5FAA"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E270AF" w:rsidRDefault="00B2159C" w:rsidP="00E270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70AF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6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5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г. № 3-</w:t>
      </w:r>
      <w:r w:rsidR="007C1E73" w:rsidRPr="00E270AF">
        <w:rPr>
          <w:rFonts w:ascii="Times New Roman" w:hAnsi="Times New Roman" w:cs="Times New Roman"/>
          <w:b w:val="0"/>
          <w:sz w:val="28"/>
          <w:szCs w:val="28"/>
        </w:rPr>
        <w:t>2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3-р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, а также на основании приказа «</w:t>
      </w:r>
      <w:r w:rsidR="00E270AF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«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главных администраторов</w:t>
      </w:r>
      <w:r w:rsidR="00E270AF">
        <w:rPr>
          <w:rFonts w:ascii="Times New Roman" w:hAnsi="Times New Roman" w:cs="Times New Roman"/>
          <w:sz w:val="28"/>
          <w:szCs w:val="28"/>
        </w:rPr>
        <w:t xml:space="preserve"> 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>доходов районного бюджета»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B2159C" w:rsidRDefault="00E270AF" w:rsidP="00E270A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71AAA">
        <w:rPr>
          <w:rFonts w:ascii="Times New Roman" w:hAnsi="Times New Roman" w:cs="Times New Roman"/>
          <w:b w:val="0"/>
          <w:sz w:val="28"/>
          <w:szCs w:val="28"/>
        </w:rPr>
        <w:t>13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871AAA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.2016 г. № </w:t>
      </w:r>
      <w:r w:rsidR="004344FA">
        <w:rPr>
          <w:rFonts w:ascii="Times New Roman" w:hAnsi="Times New Roman" w:cs="Times New Roman"/>
          <w:b w:val="0"/>
          <w:sz w:val="28"/>
          <w:szCs w:val="28"/>
          <w:lang w:val="en-US"/>
        </w:rPr>
        <w:t>4</w:t>
      </w:r>
      <w:r w:rsidR="008F24D2">
        <w:rPr>
          <w:rFonts w:ascii="Times New Roman" w:hAnsi="Times New Roman" w:cs="Times New Roman"/>
          <w:b w:val="0"/>
          <w:sz w:val="28"/>
          <w:szCs w:val="28"/>
        </w:rPr>
        <w:t>5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6A91" w:rsidRPr="00E270AF">
        <w:rPr>
          <w:rFonts w:ascii="Times New Roman" w:hAnsi="Times New Roman" w:cs="Times New Roman"/>
          <w:b w:val="0"/>
          <w:sz w:val="28"/>
          <w:szCs w:val="28"/>
        </w:rPr>
        <w:t>приказываю:</w:t>
      </w:r>
    </w:p>
    <w:p w:rsidR="00953B26" w:rsidRPr="00B96374" w:rsidRDefault="00AD0751" w:rsidP="00953B26">
      <w:pPr>
        <w:pStyle w:val="ConsPlusNormal"/>
        <w:widowControl/>
        <w:tabs>
          <w:tab w:val="left" w:pos="1220"/>
        </w:tabs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338C" w:rsidRPr="00FE338C">
        <w:rPr>
          <w:rFonts w:ascii="Times New Roman" w:hAnsi="Times New Roman" w:cs="Times New Roman"/>
          <w:sz w:val="28"/>
          <w:szCs w:val="28"/>
        </w:rPr>
        <w:t xml:space="preserve"> </w:t>
      </w:r>
      <w:r w:rsidR="00966A91">
        <w:rPr>
          <w:rFonts w:ascii="Times New Roman" w:hAnsi="Times New Roman" w:cs="Times New Roman"/>
          <w:sz w:val="28"/>
          <w:szCs w:val="28"/>
        </w:rPr>
        <w:t xml:space="preserve">Наделить </w:t>
      </w:r>
      <w:r w:rsidR="00953B26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 полномочиями администратора доходов бюджета по следующим кодам бюджетной классификации</w:t>
      </w:r>
      <w:r w:rsidR="00953B26" w:rsidRPr="00B96374">
        <w:rPr>
          <w:rFonts w:ascii="Times New Roman" w:hAnsi="Times New Roman" w:cs="Times New Roman"/>
          <w:sz w:val="28"/>
          <w:szCs w:val="28"/>
        </w:rPr>
        <w:t>:</w:t>
      </w:r>
    </w:p>
    <w:p w:rsidR="001342D3" w:rsidRDefault="001342D3" w:rsidP="00953B26">
      <w:pPr>
        <w:pStyle w:val="ConsPlusNormal"/>
        <w:widowControl/>
        <w:tabs>
          <w:tab w:val="left" w:pos="1220"/>
        </w:tabs>
        <w:ind w:firstLine="652"/>
        <w:jc w:val="both"/>
      </w:pPr>
    </w:p>
    <w:tbl>
      <w:tblPr>
        <w:tblW w:w="15241" w:type="dxa"/>
        <w:tblInd w:w="93" w:type="dxa"/>
        <w:tblLook w:val="04A0" w:firstRow="1" w:lastRow="0" w:firstColumn="1" w:lastColumn="0" w:noHBand="0" w:noVBand="1"/>
      </w:tblPr>
      <w:tblGrid>
        <w:gridCol w:w="766"/>
        <w:gridCol w:w="696"/>
        <w:gridCol w:w="2403"/>
        <w:gridCol w:w="6435"/>
        <w:gridCol w:w="2538"/>
        <w:gridCol w:w="2403"/>
      </w:tblGrid>
      <w:tr w:rsidR="00FE338C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FE3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1 13 02995 05 0001 130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38C" w:rsidRPr="008A479A" w:rsidRDefault="00FE338C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(в части бюджетов возврата дебиторской задолженности прошлых лет)</w:t>
            </w:r>
          </w:p>
        </w:tc>
      </w:tr>
      <w:tr w:rsidR="001342D3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1 16 32000 05 0000 140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</w:t>
            </w:r>
            <w:r w:rsidR="0044155E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342D3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342D3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1 17 05050 05 0000 180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342D3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2 02 01001 05 2711 151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2 02 01003 05 </w:t>
            </w:r>
            <w:r w:rsidR="0044155E"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651DA5" w:rsidRPr="001342D3" w:rsidTr="00797C26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A5" w:rsidRPr="008A479A" w:rsidRDefault="00651DA5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6.0.0.1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1DA5" w:rsidRPr="008A479A" w:rsidRDefault="00651DA5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A5" w:rsidRPr="008A479A" w:rsidRDefault="003452C8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2 02 02008 05 0000 151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DA5" w:rsidRPr="008A479A" w:rsidRDefault="003452C8" w:rsidP="00797C26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463D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 xml:space="preserve"> на предоставление социальных выплат молодым семьям на приобретение (строительство) жилья в рамках подпрограммы 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Улучшение жилищных условий отдельных категорий граждан, проживающих на территории Красноярского края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доступным и комфортным жильем граждан Красноярского края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A8257B" w:rsidRPr="00651DA5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651DA5" w:rsidRDefault="00A8257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57B" w:rsidRPr="00651DA5" w:rsidRDefault="00A8257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651DA5" w:rsidRDefault="00A8257B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2 02 02999 05 1043 151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57B" w:rsidRPr="00651DA5" w:rsidRDefault="00A8257B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 в рамках непрограммных расходов отдельных органов исполнительной власти</w:t>
            </w:r>
          </w:p>
        </w:tc>
      </w:tr>
      <w:tr w:rsidR="006D1844" w:rsidRPr="001B0702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1B0702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1844" w:rsidRPr="008A479A" w:rsidRDefault="006D1844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6D1844" w:rsidP="006D1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5016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844" w:rsidRPr="008A479A" w:rsidRDefault="006D184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и охрана водных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окружающей среды, воспроизводство природных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8E1D48" w:rsidRPr="001B0702" w:rsidTr="003452C8">
        <w:trPr>
          <w:gridAfter w:val="2"/>
          <w:wAfter w:w="4941" w:type="dxa"/>
          <w:trHeight w:val="18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345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D48" w:rsidRPr="006B5A53" w:rsidRDefault="008E1D48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8E1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C40" w:rsidRPr="006B5A53" w:rsidRDefault="00E37F22" w:rsidP="00A8257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Дороги Красноярья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Красноярского края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3452C8" w:rsidRPr="001B0702" w:rsidTr="003452C8">
        <w:trPr>
          <w:gridAfter w:val="2"/>
          <w:wAfter w:w="4941" w:type="dxa"/>
          <w:trHeight w:val="135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861 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2 02 02999 05 7397 151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организацию отдыха детей и их оздоровления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3452C8" w:rsidRPr="001B0702" w:rsidTr="003452C8">
        <w:trPr>
          <w:gridAfter w:val="2"/>
          <w:wAfter w:w="4941" w:type="dxa"/>
          <w:trHeight w:val="18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 xml:space="preserve"> 02 02999 05 7398 151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проведение мероприятий, направленных на обеспечение безопасного участия детей в дорожном движении, в рамках подпрограммы "Повышение безопасности дорожного движения в Красноярском крае" государственной программы Красноярского края "Развитие транспортной системы"</w:t>
            </w:r>
          </w:p>
        </w:tc>
      </w:tr>
      <w:tr w:rsidR="003452C8" w:rsidRPr="001B0702" w:rsidTr="00797C26">
        <w:trPr>
          <w:gridAfter w:val="2"/>
          <w:wAfter w:w="4941" w:type="dxa"/>
          <w:trHeight w:val="4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685B0F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85B0F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 xml:space="preserve">Прочие субсидии бюджетам муниципальных районов на обеспечение первичных мер пожарной безопасности в рамках подпрограммы "Предупреждение, спасение, помощь населению края в чрезвычайных ситуациях" государственной программы Красноярского края "Защита от чрезвычайных ситуаций природного и техногенного </w:t>
            </w: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характера и обеспечение безопасности населения"</w:t>
            </w:r>
          </w:p>
        </w:tc>
      </w:tr>
      <w:tr w:rsidR="003452C8" w:rsidRPr="001B0702" w:rsidTr="003452C8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345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685B0F" w:rsidRDefault="003452C8" w:rsidP="003452C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85B0F" w:rsidRDefault="003452C8" w:rsidP="003452C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"Предупреждение, спасение, помощь населению края в чрезвычайных ситуациях "государственной программы Красноярского края "Защита от чрезвычайных ситуаций природного и техногенного характера и обеспечение безопасности населения"</w:t>
            </w:r>
          </w:p>
        </w:tc>
      </w:tr>
      <w:tr w:rsidR="001342D3" w:rsidRPr="001342D3" w:rsidTr="003452C8">
        <w:trPr>
          <w:gridAfter w:val="2"/>
          <w:wAfter w:w="4941" w:type="dxa"/>
          <w:trHeight w:val="55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2 02 02999 05 7456 151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поддержку деятельности муниципальных молодежных центров в рамках подпрограммы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Красноярского края в социальную практику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Красноярского края в XXI веке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6084E" w:rsidRPr="00D6084E" w:rsidTr="003452C8">
        <w:trPr>
          <w:gridAfter w:val="2"/>
          <w:wAfter w:w="4941" w:type="dxa"/>
          <w:trHeight w:val="191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26140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084E" w:rsidRPr="008A479A" w:rsidRDefault="00D6084E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D6084E" w:rsidP="00D60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84E" w:rsidRPr="008A479A" w:rsidRDefault="00CC26E5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комплектование книжных фондов библиотек муниципальных образований Красноярского края в рамках подпрограммы "Обеспечение условий реализации государственной программы и прочие мероприятия" государственной программы Красноярского края "Развитие культуры и туризма"</w:t>
            </w:r>
          </w:p>
        </w:tc>
      </w:tr>
      <w:tr w:rsidR="007F21F9" w:rsidRPr="00D6084E" w:rsidTr="003452C8">
        <w:trPr>
          <w:trHeight w:val="19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B5A53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2 02 02999 05 7492 151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B5A53" w:rsidRDefault="008C5631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в Красноярском крае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38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</w:tr>
      <w:tr w:rsidR="007F21F9" w:rsidRPr="001342D3" w:rsidTr="003452C8">
        <w:trPr>
          <w:gridAfter w:val="2"/>
          <w:wAfter w:w="4941" w:type="dxa"/>
          <w:trHeight w:val="253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2 02 02999 05 7511 151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выравнивание обеспеченности муниципальных районов Красноярского края по реализации ими отдельных расходных обязательств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2 02 02999 05 7555 151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организацию и проведение акарицидных обработок мест массового отдыха населения в рамках подпрограммы "Профилактика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края" государственной программы Красноярского края "Развитие здравоохранения"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193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2 02 03007 05 0000 151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2 02 03015 05 0000 151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комиссариаты, по министерству финансов Красноярского края в рамках непрограммных </w:t>
            </w:r>
          </w:p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18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2 02 03024 05 0151 151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16 декабря 2014 года № 7-3023 "Об организации социального обслуживания граждан в Красноярском крае"),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населения"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2 02 03024 05 0275 151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детских оздоровительных лагерей и обратно (в соответствии с Законом края от 9 декабря 2010 года № 11-5393 "О социальной поддержке семей, имеющих детей, в Красноярском крае") в рамках подпрограммы "Социальная поддержка семей, имеющих детей"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3452C8">
        <w:trPr>
          <w:gridAfter w:val="2"/>
          <w:wAfter w:w="4941" w:type="dxa"/>
          <w:trHeight w:val="94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84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C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"О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обслуживания населения")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2 02 03024 05 7514 151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56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2 02 03024 05 7517 151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3452C8">
        <w:trPr>
          <w:gridAfter w:val="2"/>
          <w:wAfter w:w="4941" w:type="dxa"/>
          <w:trHeight w:val="189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2 02 03024 05 7518 151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домашних животных в рамках подпрограммы "Развитие </w:t>
            </w:r>
            <w:proofErr w:type="spellStart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"Развитие архивного дела в Красноярском крае" государственной программы Красноярского края "Развитие культуры и туризма"</w:t>
            </w:r>
          </w:p>
        </w:tc>
      </w:tr>
      <w:tr w:rsidR="007F21F9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5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6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D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обеспечение выделения денежных средств на осуществление присмотра и ухода за детьми-инвалидами, детьми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8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55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2 02 03024 05 7566 151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64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2 02 03024 05 7570 151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7F21F9" w:rsidRPr="001342D3" w:rsidTr="003452C8">
        <w:trPr>
          <w:gridAfter w:val="2"/>
          <w:wAfter w:w="4941" w:type="dxa"/>
          <w:trHeight w:val="16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160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2 02 03029 05 0000 151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выплату и доставку компенсации родительской платы за присмотр,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FC2EDC" w:rsidRPr="00651DA5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FC2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05 8000 151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EDC" w:rsidRPr="00651DA5" w:rsidRDefault="006546D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261409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F1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уплату процентов по кредитам и (или) займам, полученным на развитие малых форм хозяйствования,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B072FE" w:rsidRPr="00651DA5" w:rsidTr="003452C8">
        <w:trPr>
          <w:gridAfter w:val="2"/>
          <w:wAfter w:w="4941" w:type="dxa"/>
          <w:trHeight w:val="55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82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  <w:r w:rsidR="008268E5"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651DA5" w:rsidRDefault="00AF6F9B" w:rsidP="00CF7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CF7E20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бюджета в рамках подпрограммы 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поддержка детей-сирот, расширение практики применения семейных форм воспитания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образования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B072FE" w:rsidRPr="00651DA5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28.3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82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  <w:r w:rsidR="008268E5"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651DA5" w:rsidRDefault="00CA5E5D" w:rsidP="009B2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9B2627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55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2 02 03999 05 7408 151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63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2 02 04014 05 0000 151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A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2 02 04025 05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7F21F9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2 07 05030 05 0000 180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F21F9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2 08 05000 05 0000 180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Перечисления из бюджетов муниципальных районов (в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C836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2 19 05000 05 0000 151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BE7C40" w:rsidRDefault="00BE7C40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r w:rsidRPr="00B96374">
        <w:rPr>
          <w:rFonts w:ascii="Times New Roman" w:hAnsi="Times New Roman"/>
          <w:sz w:val="28"/>
          <w:szCs w:val="28"/>
          <w:lang w:val="en-US"/>
        </w:rPr>
        <w:t>http</w:t>
      </w:r>
      <w:r w:rsidRPr="00B96374">
        <w:rPr>
          <w:rFonts w:ascii="Times New Roman" w:hAnsi="Times New Roman"/>
          <w:sz w:val="28"/>
          <w:szCs w:val="28"/>
        </w:rPr>
        <w:t>://</w:t>
      </w:r>
      <w:proofErr w:type="spellStart"/>
      <w:r w:rsidRPr="00B96374">
        <w:rPr>
          <w:rFonts w:ascii="Times New Roman" w:hAnsi="Times New Roman"/>
          <w:sz w:val="28"/>
          <w:szCs w:val="28"/>
        </w:rPr>
        <w:t>www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="00EF3B4E">
        <w:rPr>
          <w:rFonts w:ascii="Times New Roman" w:hAnsi="Times New Roman"/>
          <w:sz w:val="28"/>
          <w:szCs w:val="28"/>
          <w:lang w:val="en-US"/>
        </w:rPr>
        <w:t>i</w:t>
      </w:r>
      <w:r w:rsidRPr="00B96374">
        <w:rPr>
          <w:rFonts w:ascii="Times New Roman" w:hAnsi="Times New Roman"/>
          <w:sz w:val="28"/>
          <w:szCs w:val="28"/>
          <w:lang w:val="en-US"/>
        </w:rPr>
        <w:t>dra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org</w:t>
      </w:r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Pr="00B9637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662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D1327F" w:rsidRPr="00B96374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1327F" w:rsidRPr="00B96374">
        <w:rPr>
          <w:rFonts w:ascii="Times New Roman" w:hAnsi="Times New Roman" w:cs="Times New Roman"/>
          <w:sz w:val="28"/>
          <w:szCs w:val="28"/>
        </w:rPr>
        <w:t>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BE7C40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="00D1327F" w:rsidRPr="00B963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C40" w:rsidRDefault="00D1327F" w:rsidP="00BE7C40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7C40" w:rsidRPr="00B96374">
        <w:rPr>
          <w:rFonts w:ascii="Times New Roman" w:hAnsi="Times New Roman" w:cs="Times New Roman"/>
          <w:sz w:val="28"/>
          <w:szCs w:val="28"/>
        </w:rPr>
        <w:t>Идринского</w:t>
      </w:r>
      <w:r w:rsidR="00BE7C40">
        <w:rPr>
          <w:rFonts w:ascii="Times New Roman" w:hAnsi="Times New Roman" w:cs="Times New Roman"/>
          <w:sz w:val="28"/>
          <w:szCs w:val="28"/>
        </w:rPr>
        <w:t xml:space="preserve"> </w:t>
      </w:r>
      <w:r w:rsidR="00BE7C40" w:rsidRPr="00B96374">
        <w:rPr>
          <w:rFonts w:ascii="Times New Roman" w:hAnsi="Times New Roman" w:cs="Times New Roman"/>
          <w:sz w:val="28"/>
          <w:szCs w:val="28"/>
        </w:rPr>
        <w:t>района</w:t>
      </w:r>
      <w:r w:rsidR="002E7662" w:rsidRP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E7662" w:rsidRPr="00B96374">
        <w:rPr>
          <w:rFonts w:ascii="Times New Roman" w:hAnsi="Times New Roman" w:cs="Times New Roman"/>
          <w:sz w:val="28"/>
          <w:szCs w:val="28"/>
        </w:rPr>
        <w:t>Н.П.</w:t>
      </w:r>
      <w:r w:rsid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sectPr w:rsidR="00BE7C40" w:rsidSect="001342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9CB" w:rsidRDefault="008809CB" w:rsidP="003452C8">
      <w:pPr>
        <w:spacing w:after="0" w:line="240" w:lineRule="auto"/>
      </w:pPr>
      <w:r>
        <w:separator/>
      </w:r>
    </w:p>
  </w:endnote>
  <w:endnote w:type="continuationSeparator" w:id="0">
    <w:p w:rsidR="008809CB" w:rsidRDefault="008809CB" w:rsidP="00345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9CB" w:rsidRDefault="008809CB" w:rsidP="003452C8">
      <w:pPr>
        <w:spacing w:after="0" w:line="240" w:lineRule="auto"/>
      </w:pPr>
      <w:r>
        <w:separator/>
      </w:r>
    </w:p>
  </w:footnote>
  <w:footnote w:type="continuationSeparator" w:id="0">
    <w:p w:rsidR="008809CB" w:rsidRDefault="008809CB" w:rsidP="00345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6573"/>
    <w:multiLevelType w:val="hybridMultilevel"/>
    <w:tmpl w:val="5F50DE66"/>
    <w:lvl w:ilvl="0" w:tplc="E120363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>
    <w:nsid w:val="5B95205F"/>
    <w:multiLevelType w:val="hybridMultilevel"/>
    <w:tmpl w:val="69E4CBBC"/>
    <w:lvl w:ilvl="0" w:tplc="1CDC9D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37A71"/>
    <w:rsid w:val="00047057"/>
    <w:rsid w:val="00056BF0"/>
    <w:rsid w:val="0009108E"/>
    <w:rsid w:val="000A4766"/>
    <w:rsid w:val="000B0C94"/>
    <w:rsid w:val="00120543"/>
    <w:rsid w:val="00125DC8"/>
    <w:rsid w:val="00126E29"/>
    <w:rsid w:val="001342D3"/>
    <w:rsid w:val="001564E2"/>
    <w:rsid w:val="00157F13"/>
    <w:rsid w:val="0016393D"/>
    <w:rsid w:val="00183067"/>
    <w:rsid w:val="001A4FB5"/>
    <w:rsid w:val="001B0702"/>
    <w:rsid w:val="00204E9C"/>
    <w:rsid w:val="00242228"/>
    <w:rsid w:val="002455D2"/>
    <w:rsid w:val="00256155"/>
    <w:rsid w:val="00261409"/>
    <w:rsid w:val="00261DB6"/>
    <w:rsid w:val="00285B67"/>
    <w:rsid w:val="002A10E9"/>
    <w:rsid w:val="002A5FAA"/>
    <w:rsid w:val="002A7EC7"/>
    <w:rsid w:val="002B6F61"/>
    <w:rsid w:val="002E6802"/>
    <w:rsid w:val="002E7662"/>
    <w:rsid w:val="00305088"/>
    <w:rsid w:val="003069D3"/>
    <w:rsid w:val="00332DBC"/>
    <w:rsid w:val="003452C8"/>
    <w:rsid w:val="00362976"/>
    <w:rsid w:val="00362E7C"/>
    <w:rsid w:val="00365B1C"/>
    <w:rsid w:val="0039730F"/>
    <w:rsid w:val="003B4BB5"/>
    <w:rsid w:val="003C3D26"/>
    <w:rsid w:val="003D4F70"/>
    <w:rsid w:val="003F6D8F"/>
    <w:rsid w:val="00423447"/>
    <w:rsid w:val="004344FA"/>
    <w:rsid w:val="0044155E"/>
    <w:rsid w:val="00454E82"/>
    <w:rsid w:val="004702B6"/>
    <w:rsid w:val="00482812"/>
    <w:rsid w:val="0049603C"/>
    <w:rsid w:val="004A1A1E"/>
    <w:rsid w:val="004A6359"/>
    <w:rsid w:val="004C030E"/>
    <w:rsid w:val="004C38DD"/>
    <w:rsid w:val="00505CA1"/>
    <w:rsid w:val="00512E78"/>
    <w:rsid w:val="00515234"/>
    <w:rsid w:val="00562F11"/>
    <w:rsid w:val="0056433B"/>
    <w:rsid w:val="00564CE6"/>
    <w:rsid w:val="00572BE1"/>
    <w:rsid w:val="00574917"/>
    <w:rsid w:val="00575820"/>
    <w:rsid w:val="00591EAC"/>
    <w:rsid w:val="005B37FF"/>
    <w:rsid w:val="0060473C"/>
    <w:rsid w:val="00611881"/>
    <w:rsid w:val="00651DA5"/>
    <w:rsid w:val="006546D4"/>
    <w:rsid w:val="0065644A"/>
    <w:rsid w:val="006638B8"/>
    <w:rsid w:val="00670A6E"/>
    <w:rsid w:val="006A1388"/>
    <w:rsid w:val="006A798E"/>
    <w:rsid w:val="006B5A53"/>
    <w:rsid w:val="006C58FE"/>
    <w:rsid w:val="006D0777"/>
    <w:rsid w:val="006D1844"/>
    <w:rsid w:val="006E1229"/>
    <w:rsid w:val="006E795C"/>
    <w:rsid w:val="006F01B8"/>
    <w:rsid w:val="006F294D"/>
    <w:rsid w:val="007114AC"/>
    <w:rsid w:val="00722F8C"/>
    <w:rsid w:val="0073121B"/>
    <w:rsid w:val="007706B6"/>
    <w:rsid w:val="0077234A"/>
    <w:rsid w:val="00797C26"/>
    <w:rsid w:val="007A0E57"/>
    <w:rsid w:val="007B488C"/>
    <w:rsid w:val="007C1E73"/>
    <w:rsid w:val="007D2914"/>
    <w:rsid w:val="007F21F9"/>
    <w:rsid w:val="00813438"/>
    <w:rsid w:val="008139A2"/>
    <w:rsid w:val="008178A9"/>
    <w:rsid w:val="008268E5"/>
    <w:rsid w:val="008273CB"/>
    <w:rsid w:val="00827850"/>
    <w:rsid w:val="008333E6"/>
    <w:rsid w:val="008366B2"/>
    <w:rsid w:val="00843FCF"/>
    <w:rsid w:val="00851724"/>
    <w:rsid w:val="00856310"/>
    <w:rsid w:val="00860891"/>
    <w:rsid w:val="00867A05"/>
    <w:rsid w:val="00871AAA"/>
    <w:rsid w:val="008809CB"/>
    <w:rsid w:val="008A1F2C"/>
    <w:rsid w:val="008A479A"/>
    <w:rsid w:val="008C5631"/>
    <w:rsid w:val="008C65DF"/>
    <w:rsid w:val="008D3B5F"/>
    <w:rsid w:val="008D67CE"/>
    <w:rsid w:val="008D6AAD"/>
    <w:rsid w:val="008E1D48"/>
    <w:rsid w:val="008F1423"/>
    <w:rsid w:val="008F24D2"/>
    <w:rsid w:val="00915E64"/>
    <w:rsid w:val="00953B26"/>
    <w:rsid w:val="00965688"/>
    <w:rsid w:val="00966A91"/>
    <w:rsid w:val="00997F73"/>
    <w:rsid w:val="009B1ACD"/>
    <w:rsid w:val="009B2627"/>
    <w:rsid w:val="009B2AF9"/>
    <w:rsid w:val="009C641C"/>
    <w:rsid w:val="009D6932"/>
    <w:rsid w:val="00A0055D"/>
    <w:rsid w:val="00A2000C"/>
    <w:rsid w:val="00A309EF"/>
    <w:rsid w:val="00A63469"/>
    <w:rsid w:val="00A8257B"/>
    <w:rsid w:val="00A92E8E"/>
    <w:rsid w:val="00AA4BFB"/>
    <w:rsid w:val="00AB1A6E"/>
    <w:rsid w:val="00AC3685"/>
    <w:rsid w:val="00AD0751"/>
    <w:rsid w:val="00AD2B6E"/>
    <w:rsid w:val="00AD369D"/>
    <w:rsid w:val="00AF6F9B"/>
    <w:rsid w:val="00B072FE"/>
    <w:rsid w:val="00B2159C"/>
    <w:rsid w:val="00B22D81"/>
    <w:rsid w:val="00B4116D"/>
    <w:rsid w:val="00B420D0"/>
    <w:rsid w:val="00B5760A"/>
    <w:rsid w:val="00B63B34"/>
    <w:rsid w:val="00B81071"/>
    <w:rsid w:val="00B96374"/>
    <w:rsid w:val="00BB3B6B"/>
    <w:rsid w:val="00BB6EC6"/>
    <w:rsid w:val="00BD383A"/>
    <w:rsid w:val="00BE10D8"/>
    <w:rsid w:val="00BE7C40"/>
    <w:rsid w:val="00C13058"/>
    <w:rsid w:val="00C26232"/>
    <w:rsid w:val="00C3090E"/>
    <w:rsid w:val="00C3188D"/>
    <w:rsid w:val="00C46214"/>
    <w:rsid w:val="00C74530"/>
    <w:rsid w:val="00C83640"/>
    <w:rsid w:val="00CA25F0"/>
    <w:rsid w:val="00CA5E5D"/>
    <w:rsid w:val="00CC26E5"/>
    <w:rsid w:val="00CD5062"/>
    <w:rsid w:val="00CE489D"/>
    <w:rsid w:val="00CE5FB1"/>
    <w:rsid w:val="00CF7E20"/>
    <w:rsid w:val="00D1327F"/>
    <w:rsid w:val="00D17A1E"/>
    <w:rsid w:val="00D26322"/>
    <w:rsid w:val="00D27AB4"/>
    <w:rsid w:val="00D34839"/>
    <w:rsid w:val="00D376A0"/>
    <w:rsid w:val="00D46FF7"/>
    <w:rsid w:val="00D533C1"/>
    <w:rsid w:val="00D53E15"/>
    <w:rsid w:val="00D6084E"/>
    <w:rsid w:val="00D61CB3"/>
    <w:rsid w:val="00D83546"/>
    <w:rsid w:val="00D97B36"/>
    <w:rsid w:val="00DD1920"/>
    <w:rsid w:val="00DE6F6C"/>
    <w:rsid w:val="00E17CA2"/>
    <w:rsid w:val="00E252C3"/>
    <w:rsid w:val="00E270AF"/>
    <w:rsid w:val="00E37F22"/>
    <w:rsid w:val="00E45E42"/>
    <w:rsid w:val="00E64DC3"/>
    <w:rsid w:val="00E95047"/>
    <w:rsid w:val="00EB3D0C"/>
    <w:rsid w:val="00EC6DF9"/>
    <w:rsid w:val="00ED0572"/>
    <w:rsid w:val="00ED5C6B"/>
    <w:rsid w:val="00EF369F"/>
    <w:rsid w:val="00EF3B4E"/>
    <w:rsid w:val="00F102FF"/>
    <w:rsid w:val="00F611A3"/>
    <w:rsid w:val="00F74DA2"/>
    <w:rsid w:val="00F81EA6"/>
    <w:rsid w:val="00FC2EDC"/>
    <w:rsid w:val="00F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52C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452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52C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452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2477-30EE-4F18-B86B-9CA3ECE5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3173</Words>
  <Characters>18090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2016-05-13T04:42:00Z</cp:lastPrinted>
  <dcterms:created xsi:type="dcterms:W3CDTF">2016-07-08T02:24:00Z</dcterms:created>
  <dcterms:modified xsi:type="dcterms:W3CDTF">2016-07-08T02:24:00Z</dcterms:modified>
</cp:coreProperties>
</file>