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2A8" w:rsidRPr="00F262E5" w:rsidRDefault="00F262E5" w:rsidP="00F26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262E5">
        <w:rPr>
          <w:rFonts w:ascii="Times New Roman CYR" w:hAnsi="Times New Roman CYR" w:cs="Times New Roman CYR"/>
          <w:b/>
          <w:color w:val="000000"/>
          <w:sz w:val="28"/>
          <w:szCs w:val="28"/>
        </w:rPr>
        <w:t>Предварительные итоги социально-экономического развития муниципального образования «</w:t>
      </w:r>
      <w:r w:rsidRPr="00F262E5">
        <w:rPr>
          <w:rFonts w:ascii="Times New Roman CYR" w:hAnsi="Times New Roman CYR" w:cs="Times New Roman CYR"/>
          <w:b/>
          <w:i/>
          <w:color w:val="000000"/>
          <w:sz w:val="28"/>
          <w:szCs w:val="28"/>
        </w:rPr>
        <w:t>Идринский район</w:t>
      </w:r>
      <w:r w:rsidRPr="00F262E5">
        <w:rPr>
          <w:rFonts w:ascii="Times New Roman CYR" w:hAnsi="Times New Roman CYR" w:cs="Times New Roman CYR"/>
          <w:b/>
          <w:color w:val="000000"/>
          <w:sz w:val="28"/>
          <w:szCs w:val="28"/>
        </w:rPr>
        <w:t>» за январь – июнь 2019 года и ожидаемые итоги за 2019 год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5D02A8" w:rsidRDefault="00867BB5" w:rsidP="00DA53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ab/>
      </w:r>
    </w:p>
    <w:p w:rsidR="005D02A8" w:rsidRDefault="005D02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5D02A8" w:rsidRDefault="00655D2A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</w:t>
      </w:r>
      <w:r w:rsidR="00867BB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Промышленность</w:t>
      </w:r>
    </w:p>
    <w:p w:rsidR="00677359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Оборот  организаций и объем отгруженных товаров </w:t>
      </w:r>
      <w:r w:rsidR="00303496" w:rsidRPr="00303496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 w:rsidR="00303496">
        <w:rPr>
          <w:rFonts w:ascii="Times New Roman CYR" w:hAnsi="Times New Roman CYR" w:cs="Times New Roman CYR"/>
          <w:kern w:val="16"/>
          <w:sz w:val="28"/>
          <w:szCs w:val="28"/>
        </w:rPr>
        <w:t xml:space="preserve">в </w:t>
      </w:r>
      <w:r w:rsidR="00677359">
        <w:rPr>
          <w:rFonts w:ascii="Times New Roman CYR" w:hAnsi="Times New Roman CYR" w:cs="Times New Roman CYR"/>
          <w:kern w:val="16"/>
          <w:sz w:val="28"/>
          <w:szCs w:val="28"/>
        </w:rPr>
        <w:t xml:space="preserve">сфере промышленности 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представлен следующими видами деятельности: РАЗДЕЛ С: Обрабатывающие производства, который включает - подраздел С10: Производство пищевых продуктов, включая напитки, и табака; РАЗДЕЛ Д: Обеспечение электрической энергией, газом и паром; кондиционирование воздуха</w:t>
      </w:r>
      <w:r w:rsidR="00677359">
        <w:rPr>
          <w:rFonts w:ascii="Times New Roman CYR" w:hAnsi="Times New Roman CYR" w:cs="Times New Roman CYR"/>
          <w:kern w:val="16"/>
          <w:sz w:val="28"/>
          <w:szCs w:val="28"/>
        </w:rPr>
        <w:t>.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</w:p>
    <w:p w:rsidR="005D02A8" w:rsidRPr="00322794" w:rsidRDefault="00677359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Предприят</w:t>
      </w:r>
      <w:r w:rsidR="00E427EF">
        <w:rPr>
          <w:rFonts w:ascii="Times New Roman CYR" w:hAnsi="Times New Roman CYR" w:cs="Times New Roman CYR"/>
          <w:kern w:val="16"/>
          <w:sz w:val="28"/>
          <w:szCs w:val="28"/>
        </w:rPr>
        <w:t>ия, осуществляющие деятельность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, по чистым видам, в РАЗДЕЛЕ </w:t>
      </w:r>
      <w:r w:rsidR="00867BB5"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E: 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Times New Roman CYR" w:hAnsi="Times New Roman CYR" w:cs="Times New Roman CYR"/>
          <w:kern w:val="16"/>
          <w:sz w:val="28"/>
          <w:szCs w:val="28"/>
        </w:rPr>
        <w:t>, на территории района отсутствуют</w:t>
      </w:r>
      <w:r w:rsidR="00867BB5" w:rsidRPr="00322794">
        <w:rPr>
          <w:rFonts w:ascii="Times New Roman CYR" w:hAnsi="Times New Roman CYR" w:cs="Times New Roman CYR"/>
          <w:kern w:val="16"/>
          <w:sz w:val="28"/>
          <w:szCs w:val="28"/>
        </w:rPr>
        <w:t>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С: Обрабатывающие производства, который включает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Подраздел С10: Производство пищевых продуктов, включая напитки, и табака 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Производство пищевых продуктов в районе представлено производством хлеба и хлебобулочных изделий, которым занимается предприятие «Идринское потребительское общество». Среднесписочная численность, работающих на данном предприятии,  на 01.01.2019 года, состав</w:t>
      </w:r>
      <w:r w:rsidR="00F344E8">
        <w:rPr>
          <w:rFonts w:ascii="Times New Roman CYR" w:hAnsi="Times New Roman CYR" w:cs="Times New Roman CYR"/>
          <w:kern w:val="16"/>
          <w:sz w:val="28"/>
          <w:szCs w:val="28"/>
        </w:rPr>
        <w:t>ляло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15 чел., что ниже уровня 2017 года на 3 человека</w:t>
      </w:r>
      <w:r w:rsidR="00AB3847">
        <w:rPr>
          <w:rFonts w:ascii="Times New Roman CYR" w:hAnsi="Times New Roman CYR" w:cs="Times New Roman CYR"/>
          <w:kern w:val="16"/>
          <w:sz w:val="28"/>
          <w:szCs w:val="28"/>
        </w:rPr>
        <w:t>, в истекшем полугодии 2019 года остаётся неизменным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. </w:t>
      </w:r>
    </w:p>
    <w:p w:rsidR="005D02A8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Объем отгруженных товаров  собственного производства за </w:t>
      </w:r>
      <w:r w:rsidR="00AB3847">
        <w:rPr>
          <w:rFonts w:ascii="Times New Roman CYR" w:hAnsi="Times New Roman CYR" w:cs="Times New Roman CYR"/>
          <w:kern w:val="16"/>
          <w:sz w:val="28"/>
          <w:szCs w:val="28"/>
        </w:rPr>
        <w:t xml:space="preserve">январь – июнь 2019 года 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год составил  8348 тыс. руб., что на 11,3 % ниже уровня  2017 года, сокращение объемов отгрузки обусловлено снижением объёмов производства, которые напрямую зависят от спроса населения муниципального образования и его покупательской способности.</w:t>
      </w:r>
    </w:p>
    <w:p w:rsidR="005D02A8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В 2018 году производство хлеба и хлебобулочных изделий на предприятии осталось на уровне 2017 года и составило 124 тонны, также было произведено  13,0 тонн кондитерских изделий, что ниже  уровня 2017 года на 3 тонны. </w:t>
      </w:r>
    </w:p>
    <w:p w:rsidR="009B0F6D" w:rsidRPr="009B0F6D" w:rsidRDefault="009B0F6D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ab/>
      </w:r>
      <w:r w:rsidRPr="009B0F6D">
        <w:rPr>
          <w:rFonts w:ascii="Times New Roman CYR" w:hAnsi="Times New Roman CYR" w:cs="Times New Roman CYR"/>
          <w:kern w:val="16"/>
          <w:sz w:val="28"/>
          <w:szCs w:val="28"/>
        </w:rPr>
        <w:t xml:space="preserve">За 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первое полугодие </w:t>
      </w:r>
      <w:r w:rsidRPr="009B0F6D">
        <w:rPr>
          <w:rFonts w:ascii="Times New Roman CYR" w:hAnsi="Times New Roman CYR" w:cs="Times New Roman CYR"/>
          <w:kern w:val="16"/>
          <w:sz w:val="28"/>
          <w:szCs w:val="28"/>
        </w:rPr>
        <w:t xml:space="preserve"> 2019 года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произведено 57,0 т хлеба и 6,5 т. кондитерских изделий, на сумму 4254,50 тыс. руб.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По оценке 2019 года будет произведено 123 тонны хлеба и хлебобулочных изделий и 12,5 т. кондитерских изделий, в перспективе 2022 года, соответственно, 122 и 11,9 тонн.  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 w:rsidR="000A7FC8">
        <w:rPr>
          <w:rFonts w:ascii="Times New Roman CYR" w:hAnsi="Times New Roman CYR" w:cs="Times New Roman CYR"/>
          <w:kern w:val="16"/>
          <w:sz w:val="28"/>
          <w:szCs w:val="28"/>
        </w:rPr>
        <w:tab/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Предприятие длительный период работает стабильно, с положительным финансовым результатом, объемы производства соответствуют спросу населения района.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Темп роста объема отгруженных товаров собственного производства, выполненных работ и услуг собственными силами, в действующих ценах,  в </w:t>
      </w:r>
      <w:r w:rsidR="000A7FC8">
        <w:rPr>
          <w:rFonts w:ascii="Times New Roman CYR" w:hAnsi="Times New Roman CYR" w:cs="Times New Roman CYR"/>
          <w:kern w:val="16"/>
          <w:sz w:val="28"/>
          <w:szCs w:val="28"/>
        </w:rPr>
        <w:lastRenderedPageBreak/>
        <w:t xml:space="preserve">первом полугодии 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201</w:t>
      </w:r>
      <w:r w:rsidR="000A7FC8">
        <w:rPr>
          <w:rFonts w:ascii="Times New Roman CYR" w:hAnsi="Times New Roman CYR" w:cs="Times New Roman CYR"/>
          <w:kern w:val="16"/>
          <w:sz w:val="28"/>
          <w:szCs w:val="28"/>
        </w:rPr>
        <w:t>9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год</w:t>
      </w:r>
      <w:r w:rsidR="000A7FC8">
        <w:rPr>
          <w:rFonts w:ascii="Times New Roman CYR" w:hAnsi="Times New Roman CYR" w:cs="Times New Roman CYR"/>
          <w:kern w:val="16"/>
          <w:sz w:val="28"/>
          <w:szCs w:val="28"/>
        </w:rPr>
        <w:t>а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составил </w:t>
      </w:r>
      <w:r w:rsidR="000A7FC8">
        <w:rPr>
          <w:rFonts w:ascii="Times New Roman CYR" w:hAnsi="Times New Roman CYR" w:cs="Times New Roman CYR"/>
          <w:kern w:val="16"/>
          <w:sz w:val="28"/>
          <w:szCs w:val="28"/>
        </w:rPr>
        <w:t>101,2</w:t>
      </w: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%, </w:t>
      </w:r>
      <w:r w:rsidR="000A7FC8">
        <w:rPr>
          <w:rFonts w:ascii="Times New Roman CYR" w:hAnsi="Times New Roman CYR" w:cs="Times New Roman CYR"/>
          <w:kern w:val="16"/>
          <w:sz w:val="28"/>
          <w:szCs w:val="28"/>
        </w:rPr>
        <w:t>к аналогичному периоду 2018 года.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b/>
          <w:kern w:val="16"/>
          <w:sz w:val="28"/>
          <w:szCs w:val="28"/>
        </w:rPr>
        <w:t>Раздел D: Обеспечение электрической энергией, газом и паром; кондиционирование воздуха.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Производством тепла на территории района занимается одна топливо  – снабжающая организация ЗАО “Заря”. </w:t>
      </w:r>
    </w:p>
    <w:p w:rsidR="002B45D8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По итогам 2018 года произведено тепловой энергии 8,73 тыс. Гкал, отгружено тепловой энергии 7,19 тыс. Гкал, объем отгруженных товаров составил 18601,0  тыс. руб., что составляет к уровню 2017 года 87,72 %. </w:t>
      </w:r>
    </w:p>
    <w:p w:rsidR="0004720D" w:rsidRDefault="002B45D8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За январь – июнь 2019 года произведено тепловой энергии 7,87 гкал., отгружено потребителям 3.18 гкал., </w:t>
      </w:r>
      <w:r w:rsidR="0004720D">
        <w:rPr>
          <w:rFonts w:ascii="Times New Roman CYR" w:hAnsi="Times New Roman CYR" w:cs="Times New Roman CYR"/>
          <w:kern w:val="16"/>
          <w:sz w:val="28"/>
          <w:szCs w:val="28"/>
        </w:rPr>
        <w:t xml:space="preserve">на сумму  8771,55 тыс. руб., 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что составляет соответственно 98,3 и </w:t>
      </w:r>
      <w:r w:rsidR="0004720D">
        <w:rPr>
          <w:rFonts w:ascii="Times New Roman CYR" w:hAnsi="Times New Roman CYR" w:cs="Times New Roman CYR"/>
          <w:kern w:val="16"/>
          <w:sz w:val="28"/>
          <w:szCs w:val="28"/>
        </w:rPr>
        <w:t>97,5 %.</w:t>
      </w:r>
      <w:r w:rsidR="00151346">
        <w:rPr>
          <w:rFonts w:ascii="Times New Roman CYR" w:hAnsi="Times New Roman CYR" w:cs="Times New Roman CYR"/>
          <w:kern w:val="16"/>
          <w:sz w:val="28"/>
          <w:szCs w:val="28"/>
        </w:rPr>
        <w:t xml:space="preserve"> Индекс производства по итогам полугодия 2019 года, к соответствующему периоду 2018 года составляет 99,6 %. </w:t>
      </w:r>
    </w:p>
    <w:p w:rsidR="005D02A8" w:rsidRPr="00322794" w:rsidRDefault="002B45D8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 w:rsidR="00867BB5" w:rsidRPr="00322794">
        <w:rPr>
          <w:rFonts w:ascii="Times New Roman CYR" w:hAnsi="Times New Roman CYR" w:cs="Times New Roman CYR"/>
          <w:kern w:val="16"/>
          <w:sz w:val="28"/>
          <w:szCs w:val="28"/>
        </w:rPr>
        <w:t>По оценке 2019 года производство тепловой энергии составит 8,84 тыс.  гкал</w:t>
      </w:r>
      <w:r>
        <w:rPr>
          <w:rFonts w:ascii="Times New Roman CYR" w:hAnsi="Times New Roman CYR" w:cs="Times New Roman CYR"/>
          <w:kern w:val="16"/>
          <w:sz w:val="28"/>
          <w:szCs w:val="28"/>
        </w:rPr>
        <w:t>.</w:t>
      </w:r>
      <w:r w:rsidR="0004720D">
        <w:rPr>
          <w:rFonts w:ascii="Times New Roman CYR" w:hAnsi="Times New Roman CYR" w:cs="Times New Roman CYR"/>
          <w:kern w:val="16"/>
          <w:sz w:val="28"/>
          <w:szCs w:val="28"/>
        </w:rPr>
        <w:t xml:space="preserve">, </w:t>
      </w:r>
      <w:r w:rsidR="00151346">
        <w:rPr>
          <w:rFonts w:ascii="Times New Roman CYR" w:hAnsi="Times New Roman CYR" w:cs="Times New Roman CYR"/>
          <w:kern w:val="16"/>
          <w:sz w:val="28"/>
          <w:szCs w:val="28"/>
        </w:rPr>
        <w:t>и</w:t>
      </w:r>
      <w:r w:rsidR="00867BB5" w:rsidRPr="00322794">
        <w:rPr>
          <w:rFonts w:ascii="Times New Roman CYR" w:hAnsi="Times New Roman CYR" w:cs="Times New Roman CYR"/>
          <w:kern w:val="16"/>
          <w:sz w:val="28"/>
          <w:szCs w:val="28"/>
        </w:rPr>
        <w:t>ндекс производства по итогам  2018 года составил 87,4 %, при значении  88,27 % в 2017 году.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Снижение показателя объясняется сокращением производства и потребления тепловой энергии, в связи с установкой приборов учёта потребителями тепловой энергии бюджетной сферы, а также в многоквартирных жилых домах. 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Так как резервы экономии, практически использованы, то планируемая  в краткосрочной перспективе минимальная положительная динамика данного показателя, будет зависеть от температурного режима наружного воздуха, в период отопительного сезона.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В перспективе 2019 - 2022 годов на территории муниципального образования не планируется ввода новых источников теплоснабжения и значительного увеличения отапливаемых площадей. Объемы производства тепла имеющимися источниками теплоснабжения практически исчерпаны.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Усиление действующих мощностей, организации по производству тепловой энергии,  может стать необходимостью, в случае строительства и ввода в эксплуатацию поликлиники в с. Идринское.</w:t>
      </w:r>
    </w:p>
    <w:p w:rsidR="005D02A8" w:rsidRPr="00E427EF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kern w:val="16"/>
          <w:sz w:val="28"/>
          <w:szCs w:val="28"/>
        </w:rPr>
      </w:pPr>
      <w:r w:rsidRPr="00E427EF">
        <w:rPr>
          <w:rFonts w:ascii="Times New Roman CYR" w:hAnsi="Times New Roman CYR" w:cs="Times New Roman CYR"/>
          <w:b/>
          <w:kern w:val="16"/>
          <w:sz w:val="28"/>
          <w:szCs w:val="28"/>
        </w:rPr>
        <w:t>Раздел E: Водоснабжение; водоотведение, организация сбора и утилизации отходов, деятельность по ликвидации загрязнений.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По итогам 2018 года объем производства и распределения воды составил 69500 куб. м., что больше на 0,7 % чем в 2017 году.</w:t>
      </w:r>
    </w:p>
    <w:p w:rsidR="005D02A8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Из общего объёма отпущенной воды 59000 м. куб., или 84,89 % отпущено населению, 9300 м. куб., или 15,76 %  – организациям бюджетной сферы, в том числе в сферу медицины – 3800 м. куб., в сферу образования – 2800 м. куб.</w:t>
      </w:r>
    </w:p>
    <w:p w:rsidR="007F596E" w:rsidRPr="00322794" w:rsidRDefault="007F596E" w:rsidP="008A6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ab/>
        <w:t xml:space="preserve">По итогам январь – июнь 2019 года показатель производства воды составляет 35560,0 куб. м., как и в предыдущие годы, основными потребителями воды являются организации бюджетной сферы и население. За первое полугодие 2019 года потребление воды в сфере медицины составило 2100 м. куб., в сфере </w:t>
      </w:r>
      <w:r>
        <w:rPr>
          <w:rFonts w:ascii="Times New Roman CYR" w:hAnsi="Times New Roman CYR" w:cs="Times New Roman CYR"/>
          <w:kern w:val="16"/>
          <w:sz w:val="28"/>
          <w:szCs w:val="28"/>
        </w:rPr>
        <w:lastRenderedPageBreak/>
        <w:t xml:space="preserve">образования 1365,0 м. куб., что составляет к соответствующему периоду </w:t>
      </w:r>
      <w:r w:rsidR="006004D1">
        <w:rPr>
          <w:rFonts w:ascii="Times New Roman CYR" w:hAnsi="Times New Roman CYR" w:cs="Times New Roman CYR"/>
          <w:kern w:val="16"/>
          <w:sz w:val="28"/>
          <w:szCs w:val="28"/>
        </w:rPr>
        <w:t xml:space="preserve">предыдущего года, соответственно  102,4 и 103,6 %. </w:t>
      </w:r>
    </w:p>
    <w:p w:rsidR="005D02A8" w:rsidRPr="00322794" w:rsidRDefault="00BF3744" w:rsidP="008A6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>По оценке 2019 года потребление воды составит 70000 куб. м. и в перспективе 2022  года 71426,0 куб. м</w:t>
      </w:r>
      <w:r>
        <w:rPr>
          <w:rFonts w:ascii="Times New Roman CYR" w:hAnsi="Times New Roman CYR" w:cs="Times New Roman CYR"/>
          <w:kern w:val="16"/>
          <w:sz w:val="28"/>
          <w:szCs w:val="28"/>
        </w:rPr>
        <w:t>.</w:t>
      </w: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322794">
        <w:rPr>
          <w:rFonts w:ascii="Times New Roman CYR" w:hAnsi="Times New Roman CYR" w:cs="Times New Roman CYR"/>
          <w:kern w:val="16"/>
          <w:sz w:val="28"/>
          <w:szCs w:val="28"/>
        </w:rPr>
        <w:t xml:space="preserve"> По итогам 2018 года отгружено воды на сумму 3068 тыс. руб., что составляет 102,85 % к уровню 2017 года. Рост показателя  обусловлен незначительным увеличением объёмов отгрузки, а также ростом цены отпуска за  1 м. куб. воды. </w:t>
      </w:r>
    </w:p>
    <w:p w:rsidR="005D02A8" w:rsidRDefault="00655D2A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</w:t>
      </w:r>
      <w:r w:rsidR="00867BB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 Сельское хозяйство</w:t>
      </w:r>
    </w:p>
    <w:p w:rsidR="0044140E" w:rsidRPr="002B05E6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Производством сельскохозяйственной продукции в  районе занимается 51 организация. Указанное количество организаций представлено: 10 сельхозпредприятиями, занятыми производством сельскохозяйственной продукции, которые на сегодняшний день осуществляют деятельность, 41 крестьянское фермерское хозяйство. Также на территории района осуществляют деятельность 2 потребительских кооператива по закупу и сбыту продукции.</w:t>
      </w:r>
      <w:r w:rsidR="0044140E" w:rsidRPr="00B22CBD">
        <w:rPr>
          <w:rFonts w:ascii="Times New Roman CYR" w:hAnsi="Times New Roman CYR" w:cs="Times New Roman CYR"/>
          <w:kern w:val="20"/>
          <w:sz w:val="28"/>
          <w:szCs w:val="28"/>
        </w:rPr>
        <w:t xml:space="preserve">  На 01.10.2019 году закуплено 6833 тон</w:t>
      </w:r>
      <w:r w:rsidR="00B22CBD">
        <w:rPr>
          <w:rFonts w:ascii="Times New Roman CYR" w:hAnsi="Times New Roman CYR" w:cs="Times New Roman CYR"/>
          <w:kern w:val="20"/>
          <w:sz w:val="28"/>
          <w:szCs w:val="28"/>
        </w:rPr>
        <w:t>ны  молока на сумму 114179 тыс.</w:t>
      </w:r>
      <w:r w:rsidR="0044140E" w:rsidRPr="00B22CBD">
        <w:rPr>
          <w:rFonts w:ascii="Times New Roman CYR" w:hAnsi="Times New Roman CYR" w:cs="Times New Roman CYR"/>
          <w:kern w:val="20"/>
          <w:sz w:val="28"/>
          <w:szCs w:val="28"/>
        </w:rPr>
        <w:t xml:space="preserve">  рублей и  188  тонн мяса на сумму 44118 тысяч рублей.</w:t>
      </w:r>
      <w:r w:rsidR="0044140E" w:rsidRPr="00B22CBD">
        <w:rPr>
          <w:rFonts w:ascii="Times New Roman CYR" w:hAnsi="Times New Roman CYR" w:cs="Times New Roman CYR"/>
          <w:kern w:val="20"/>
          <w:sz w:val="28"/>
          <w:szCs w:val="28"/>
        </w:rPr>
        <w:tab/>
      </w:r>
    </w:p>
    <w:p w:rsidR="005D02A8" w:rsidRPr="002B05E6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На долю сельскохозяйствен</w:t>
      </w:r>
      <w:r w:rsidR="0044140E" w:rsidRPr="002B05E6">
        <w:rPr>
          <w:rFonts w:ascii="Times New Roman CYR" w:hAnsi="Times New Roman CYR" w:cs="Times New Roman CYR"/>
          <w:kern w:val="20"/>
          <w:sz w:val="28"/>
          <w:szCs w:val="28"/>
        </w:rPr>
        <w:t>ных предприятий приходится  14,1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% от общего объема производства, а на долю крестьянских фермерск</w:t>
      </w:r>
      <w:r w:rsidR="0044140E" w:rsidRPr="002B05E6">
        <w:rPr>
          <w:rFonts w:ascii="Times New Roman CYR" w:hAnsi="Times New Roman CYR" w:cs="Times New Roman CYR"/>
          <w:kern w:val="20"/>
          <w:sz w:val="28"/>
          <w:szCs w:val="28"/>
        </w:rPr>
        <w:t>их хозяйств приходится всего 5,3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% от общего объема производства, на долю личных по</w:t>
      </w:r>
      <w:r w:rsidR="0044140E" w:rsidRPr="002B05E6">
        <w:rPr>
          <w:rFonts w:ascii="Times New Roman CYR" w:hAnsi="Times New Roman CYR" w:cs="Times New Roman CYR"/>
          <w:kern w:val="20"/>
          <w:sz w:val="28"/>
          <w:szCs w:val="28"/>
        </w:rPr>
        <w:t>дсобных хозяйств приходится 80,6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% от общего объема производства продукции сельского хозяйства.</w:t>
      </w:r>
    </w:p>
    <w:p w:rsidR="005D02A8" w:rsidRPr="002B05E6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На территории Идринского района осуществляют деятел</w:t>
      </w:r>
      <w:r w:rsidR="002B05E6" w:rsidRPr="002B05E6">
        <w:rPr>
          <w:rFonts w:ascii="Times New Roman CYR" w:hAnsi="Times New Roman CYR" w:cs="Times New Roman CYR"/>
          <w:kern w:val="20"/>
          <w:sz w:val="28"/>
          <w:szCs w:val="28"/>
        </w:rPr>
        <w:t>ьность 5287</w:t>
      </w:r>
      <w:r w:rsidR="00B22CBD">
        <w:rPr>
          <w:rFonts w:ascii="Times New Roman CYR" w:hAnsi="Times New Roman CYR" w:cs="Times New Roman CYR"/>
          <w:kern w:val="20"/>
          <w:sz w:val="28"/>
          <w:szCs w:val="28"/>
        </w:rPr>
        <w:t xml:space="preserve"> личных подсобных хозяйств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2B05E6" w:rsidRPr="002B05E6" w:rsidRDefault="002B05E6" w:rsidP="008A604B">
      <w:pPr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</w:t>
      </w:r>
      <w:r w:rsidR="00C56B00"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занятых в сельскохозяйственном производстве на 01. 10. 2019 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258 человек</w:t>
      </w:r>
      <w:r w:rsidR="00C56B00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2B05E6" w:rsidRPr="002B05E6" w:rsidRDefault="002B05E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В 2019 году </w:t>
      </w:r>
      <w:r w:rsidR="008776A6">
        <w:rPr>
          <w:rFonts w:ascii="Times New Roman CYR" w:hAnsi="Times New Roman CYR" w:cs="Times New Roman CYR"/>
          <w:kern w:val="20"/>
          <w:sz w:val="28"/>
          <w:szCs w:val="28"/>
        </w:rPr>
        <w:t xml:space="preserve">общая 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посевная площадь составила 29913 га, в том числе зерновые и зернобобовые 17434 га, рапс 4757 га, однолетние травы 4886 га, картофель 15 га, многолетние травы 2821 га.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ab/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ab/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ab/>
      </w:r>
    </w:p>
    <w:p w:rsidR="002B05E6" w:rsidRPr="002B05E6" w:rsidRDefault="002B05E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В 2019 году намолочено 28865 тонн  зерна</w:t>
      </w:r>
      <w:r w:rsidR="008776A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при урожайности 16,4 центнеров  в первоначально оприходованном весе. Намолот рапса в первоначально оприходованном весе составил 5996 тонн, урожайность  13,6 цн./га.</w:t>
      </w:r>
    </w:p>
    <w:p w:rsidR="002B05E6" w:rsidRPr="002B05E6" w:rsidRDefault="002B05E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       Под урожай 2020 года в районе вспахано  8080 га. паров  и 16175  га зяби, что составляет 82,7 % от потребности. </w:t>
      </w:r>
    </w:p>
    <w:p w:rsidR="002B05E6" w:rsidRPr="002B05E6" w:rsidRDefault="002B05E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     Под урожай 2020 года  засыпано 4900 тонн семян (100 % от потребности). В настоящее время ведется подработка семян до посевных кондиций.</w:t>
      </w:r>
    </w:p>
    <w:p w:rsidR="008776A6" w:rsidRDefault="002B05E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На 01.10.2019 года поголовье КРС </w:t>
      </w:r>
      <w:r w:rsidR="008776A6">
        <w:rPr>
          <w:rFonts w:ascii="Times New Roman CYR" w:hAnsi="Times New Roman CYR" w:cs="Times New Roman CYR"/>
          <w:kern w:val="20"/>
          <w:sz w:val="28"/>
          <w:szCs w:val="28"/>
        </w:rPr>
        <w:t xml:space="preserve">составляет 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4498 голов ( в том числе в К(Ф)Х – 1037 голов).  </w:t>
      </w:r>
      <w:r w:rsidR="008776A6">
        <w:rPr>
          <w:rFonts w:ascii="Times New Roman CYR" w:hAnsi="Times New Roman CYR" w:cs="Times New Roman CYR"/>
          <w:kern w:val="20"/>
          <w:sz w:val="28"/>
          <w:szCs w:val="28"/>
        </w:rPr>
        <w:t>Из них п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оголовье коров 1655  голов</w:t>
      </w:r>
      <w:r w:rsidR="008776A6">
        <w:rPr>
          <w:rFonts w:ascii="Times New Roman CYR" w:hAnsi="Times New Roman CYR" w:cs="Times New Roman CYR"/>
          <w:kern w:val="20"/>
          <w:sz w:val="28"/>
          <w:szCs w:val="28"/>
        </w:rPr>
        <w:t xml:space="preserve">, в том числе 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8776A6">
        <w:rPr>
          <w:rFonts w:ascii="Times New Roman CYR" w:hAnsi="Times New Roman CYR" w:cs="Times New Roman CYR"/>
          <w:kern w:val="20"/>
          <w:sz w:val="28"/>
          <w:szCs w:val="28"/>
        </w:rPr>
        <w:t>п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оголовье дойных коров 343 головы (</w:t>
      </w:r>
      <w:r w:rsidR="008776A6">
        <w:rPr>
          <w:rFonts w:ascii="Times New Roman CYR" w:hAnsi="Times New Roman CYR" w:cs="Times New Roman CYR"/>
          <w:kern w:val="20"/>
          <w:sz w:val="28"/>
          <w:szCs w:val="28"/>
        </w:rPr>
        <w:t xml:space="preserve">из них 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в К(Ф)Х – 193 головы). Молочным животноводством занимается 1 хозяйство: 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ООО «Байтак» и  12 К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(Ф)Х. </w:t>
      </w:r>
    </w:p>
    <w:p w:rsidR="002B05E6" w:rsidRPr="002B05E6" w:rsidRDefault="002B05E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   На 01.10.2019 года поголовье мясного скота составляет 3754  голов</w:t>
      </w:r>
      <w:r w:rsidR="008A12EA">
        <w:rPr>
          <w:rFonts w:ascii="Times New Roman CYR" w:hAnsi="Times New Roman CYR" w:cs="Times New Roman CYR"/>
          <w:kern w:val="20"/>
          <w:sz w:val="28"/>
          <w:szCs w:val="28"/>
        </w:rPr>
        <w:t>ы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>, мясных коров 1322 головы,  лошадей 562 головы.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ab/>
      </w:r>
      <w:r w:rsidR="008A12EA">
        <w:rPr>
          <w:rFonts w:ascii="Times New Roman CYR" w:hAnsi="Times New Roman CYR" w:cs="Times New Roman CYR"/>
          <w:kern w:val="20"/>
          <w:sz w:val="28"/>
          <w:szCs w:val="28"/>
        </w:rPr>
        <w:t xml:space="preserve">За девять месяцев 2019 </w:t>
      </w:r>
      <w:r w:rsidR="008A12EA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года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сельскохозяйственными предприятиями и КФХ  произведено 228,5 тонн мяса на убой  в живом весе и 568 тонн молока. 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Основными сельскохозяйственными организациями района являются: </w:t>
      </w:r>
    </w:p>
    <w:p w:rsidR="005D02A8" w:rsidRDefault="00BF3744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-ООО “Элита” с численностью работающих 39 человек и  объемом производства 52,18 млн. руб., что составляет  15,35% от общего объема производства сельхозпредприятий;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-ЗАО “Телекское” с численностью работающих 27 чел. и объемом производства  37,13 млн.</w:t>
      </w:r>
      <w:r w:rsid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руб., что составило 10,92 % от общего объема производства;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-ООО “Ирина” с численностью работающих  43 человека и  объемом производства 131,3 млн.</w:t>
      </w:r>
      <w:r w:rsid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руб., что составило 38,63% от общего объема производства;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-ООО “Восход” с численностью работающих 30 человек и  объемом производства 40,4 млн.</w:t>
      </w:r>
      <w:r w:rsid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руб., что составило 11,88 % от общего объема производства. </w:t>
      </w:r>
    </w:p>
    <w:p w:rsidR="005D02A8" w:rsidRPr="002B05E6" w:rsidRDefault="008A12EA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  </w:t>
      </w:r>
      <w:r w:rsidR="00867BB5"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Удельный вес прибыльных сельскохозяйственных организаций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в общем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их числе составил в 2018 году 80 %. </w:t>
      </w:r>
    </w:p>
    <w:p w:rsidR="005D02A8" w:rsidRPr="002B05E6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Анализ финансовых результатов деятельности сельскохозяйственных предприятий за 2018 год показал снижение объема произведенных товаров, выполненных работ и услуг собственными силами сельскохозяйственных организаций на  35,5 млн. руб. к уровню 2017 года или 82,3 % от уровня 2017 года.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Причинами снижения объема производства продукции в сельхоз организациях являются –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н не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благоприятные погодные условия (засуха)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что привело  к снижению урожайности сельскохозяйственных культур, и отразилось  на снижении объемов производства, увеличении издержек производства и потере сельхозпредприятиями части прибыли.</w:t>
      </w:r>
    </w:p>
    <w:p w:rsidR="002B05E6" w:rsidRPr="002B05E6" w:rsidRDefault="002B05E6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На 01.10.2019 года  хозяйствами района получено субсидий  56580 тыс. рублей. 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Грант на поддержку начинающих фермеров в  2019 году получило 1 хозяйство - ИП Глава К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(Ф)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Х Подлевская Наталья Константиновна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сумма гранта составила– 2998,28 тыс. руб. </w:t>
      </w:r>
    </w:p>
    <w:p w:rsidR="002B05E6" w:rsidRPr="002B05E6" w:rsidRDefault="002B05E6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Приобретено сельскохозяйственной техники: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ООО «Ирина» - 2 автомобиля, Зерносушилка Алтай 42, ИП Глава К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(Ф)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Х Баранов А.Ю. – 1 посевной комплекс, ИП Глава К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(Ф)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>Х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Худеев А.Г. – 1 посевной комплекс, СХПК «Весна» - 1 трактор, ООО «Элита» -  1 зерносушилка, ИП Глава К(Ф)Х Подлевская Н.К.- 1 трактор.  </w:t>
      </w:r>
    </w:p>
    <w:p w:rsidR="002B05E6" w:rsidRPr="002B05E6" w:rsidRDefault="002B05E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продовольствия», утверждённой Постановлением Правительства края от 30.09.2013 № 506-п в 2019 году молодые специалисты Идринского района получили  2 сертификата на строительство жилья.  7 молодым специалистам выплачена социальная выплата на обустройство.  Так же в хозяйствах района </w:t>
      </w:r>
      <w:r w:rsidRPr="002B05E6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специалисты, получающие высшее профессиональное образование по заочной форме получают социальную выплату в размере 100 % стоимости обучения.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ab/>
      </w:r>
    </w:p>
    <w:p w:rsidR="005D02A8" w:rsidRPr="00322794" w:rsidRDefault="002278EB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3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Строительство</w:t>
      </w:r>
    </w:p>
    <w:p w:rsidR="002278EB" w:rsidRPr="002C355F" w:rsidRDefault="002278EB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C355F">
        <w:rPr>
          <w:rFonts w:ascii="Times New Roman CYR" w:hAnsi="Times New Roman CYR" w:cs="Times New Roman CYR"/>
          <w:kern w:val="20"/>
          <w:sz w:val="28"/>
          <w:szCs w:val="28"/>
        </w:rPr>
        <w:t>Объем капитальных вложений за счет всех источников финансирования на строительство, реконструкцию и капитальный ремонт по всем объектам за 2018 год составил 48072,7 тыс. руб., темп роста, в действующих ценах,  к уровню 2017 года составил 101,39 %, по итогам 2017 года показатель имел значение 47415,0 тыс. руб.</w:t>
      </w:r>
    </w:p>
    <w:p w:rsidR="002278EB" w:rsidRDefault="002278EB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2C355F">
        <w:rPr>
          <w:rFonts w:ascii="Times New Roman CYR" w:hAnsi="Times New Roman CYR" w:cs="Times New Roman CYR"/>
          <w:kern w:val="20"/>
          <w:sz w:val="28"/>
          <w:szCs w:val="28"/>
        </w:rPr>
        <w:t>По итогам 2018  года объектов частной собственности  в эксплуатацию не вводилось. Площадь земельных участков, выделенных под строительство (кроме жилищного строительства), составила 0,05 га.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385CF7" w:rsidRPr="00322794" w:rsidRDefault="00385CF7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Площадь земельных участков, предоставленных для строительства, в 2018 году составила 3,73 га.,  в том числе для жилищного строительства – 3,68 га.</w:t>
      </w:r>
    </w:p>
    <w:p w:rsidR="00385CF7" w:rsidRDefault="00385CF7" w:rsidP="008A604B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Площадь земельных участков для строительства в расчёте на 10 тыс. чел. населения составила в 2018 году 3,37 га, в том числе жилищного строительства – 3,33 га, что выше  уровня 2017 года в 4,11 раза, по итогам 2017 года показатель имел значение 0,81 га.</w:t>
      </w:r>
    </w:p>
    <w:p w:rsidR="002C355F" w:rsidRPr="00322794" w:rsidRDefault="002C355F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Общая площадь жилых домов, введенных в эксплуатацию, в отчетном периоде за счет всех источников финансирования в 2018 году составила 1488 кв.м., в том числе индивидуальное жилищное строительство 1488 кв. м.</w:t>
      </w:r>
    </w:p>
    <w:p w:rsidR="002278EB" w:rsidRPr="00385CF7" w:rsidRDefault="002C355F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За истекший период</w:t>
      </w:r>
      <w:r w:rsidR="002278EB"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2019 году 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застройщикам </w:t>
      </w:r>
      <w:r w:rsidR="002278EB" w:rsidRPr="00385CF7">
        <w:rPr>
          <w:rFonts w:ascii="Times New Roman CYR" w:hAnsi="Times New Roman CYR" w:cs="Times New Roman CYR"/>
          <w:kern w:val="20"/>
          <w:sz w:val="28"/>
          <w:szCs w:val="28"/>
        </w:rPr>
        <w:t>предоставлено:</w:t>
      </w:r>
    </w:p>
    <w:p w:rsidR="002278EB" w:rsidRPr="00385CF7" w:rsidRDefault="002278EB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2C355F"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- 2 земельных участка под </w:t>
      </w:r>
      <w:r w:rsidR="0043795C">
        <w:rPr>
          <w:rFonts w:ascii="Times New Roman CYR" w:hAnsi="Times New Roman CYR" w:cs="Times New Roman CYR"/>
          <w:kern w:val="20"/>
          <w:sz w:val="28"/>
          <w:szCs w:val="28"/>
        </w:rPr>
        <w:t xml:space="preserve">строительство </w:t>
      </w:r>
      <w:r w:rsidR="002C355F" w:rsidRPr="00385CF7">
        <w:rPr>
          <w:rFonts w:ascii="Times New Roman CYR" w:hAnsi="Times New Roman CYR" w:cs="Times New Roman CYR"/>
          <w:kern w:val="20"/>
          <w:sz w:val="28"/>
          <w:szCs w:val="28"/>
        </w:rPr>
        <w:t>объектов капитального строительства</w:t>
      </w:r>
      <w:r w:rsidR="0043795C">
        <w:rPr>
          <w:rFonts w:ascii="Times New Roman CYR" w:hAnsi="Times New Roman CYR" w:cs="Times New Roman CYR"/>
          <w:kern w:val="20"/>
          <w:sz w:val="28"/>
          <w:szCs w:val="28"/>
        </w:rPr>
        <w:t>, или их</w:t>
      </w:r>
      <w:r w:rsidR="002C355F"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реконструкци</w:t>
      </w:r>
      <w:r w:rsidR="0043795C">
        <w:rPr>
          <w:rFonts w:ascii="Times New Roman CYR" w:hAnsi="Times New Roman CYR" w:cs="Times New Roman CYR"/>
          <w:kern w:val="20"/>
          <w:sz w:val="28"/>
          <w:szCs w:val="28"/>
        </w:rPr>
        <w:t>ю</w:t>
      </w:r>
      <w:r w:rsidR="002C355F" w:rsidRPr="00385CF7">
        <w:rPr>
          <w:rFonts w:ascii="Times New Roman CYR" w:hAnsi="Times New Roman CYR" w:cs="Times New Roman CYR"/>
          <w:kern w:val="20"/>
          <w:sz w:val="28"/>
          <w:szCs w:val="28"/>
        </w:rPr>
        <w:t>;</w:t>
      </w:r>
    </w:p>
    <w:p w:rsidR="002C355F" w:rsidRPr="00385CF7" w:rsidRDefault="002C355F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- выдано 2 разрешения на строительство;</w:t>
      </w:r>
    </w:p>
    <w:p w:rsidR="002C355F" w:rsidRPr="00385CF7" w:rsidRDefault="002C355F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- выдано 2 разрешения на ввод объектов в эксплуатацию.</w:t>
      </w:r>
    </w:p>
    <w:p w:rsidR="00385CF7" w:rsidRDefault="002278EB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ab/>
        <w:t>В стадии строительства находятся 60 индивидуальных жилых дома.</w:t>
      </w:r>
      <w:r w:rsidR="00385CF7"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ED4F8C">
        <w:rPr>
          <w:rFonts w:ascii="Times New Roman CYR" w:hAnsi="Times New Roman CYR" w:cs="Times New Roman CYR"/>
          <w:kern w:val="20"/>
          <w:sz w:val="28"/>
          <w:szCs w:val="28"/>
        </w:rPr>
        <w:t>За первое полугодие 2019 года введено 1042 м. кв. жилья, п</w:t>
      </w:r>
      <w:r w:rsidR="00385CF7" w:rsidRPr="00322794">
        <w:rPr>
          <w:rFonts w:ascii="Times New Roman CYR" w:hAnsi="Times New Roman CYR" w:cs="Times New Roman CYR"/>
          <w:kern w:val="20"/>
          <w:sz w:val="28"/>
          <w:szCs w:val="28"/>
        </w:rPr>
        <w:t>о оценке 2019 года площадь ИЖС составит 1610 м. кв., в перспективе  2022 года ввод жилья растет небольшими темпами и показатель достигнет значения  1870 кв.м.</w:t>
      </w:r>
    </w:p>
    <w:p w:rsidR="00385CF7" w:rsidRDefault="00385CF7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площадь жилых домов, введенных в эксплуатацию в отчетном периоде за счет всех источников финансирования, приходящаяся на 1 человека населения составляет 0,13 м. кв., что выше  уровня 2017 года на 0,04 м. кв.</w:t>
      </w:r>
    </w:p>
    <w:p w:rsidR="00385CF7" w:rsidRPr="00322794" w:rsidRDefault="00385CF7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Общая площадь жилых помещений, приходящаяся в среднем на одного жителя, по итогам 2018 года составила 27,5 м. кв. и увеличилась на  0,7 м. кв. или на 2,6 % к фактическому уровню 2017 года. </w:t>
      </w:r>
    </w:p>
    <w:p w:rsidR="002278EB" w:rsidRPr="00385CF7" w:rsidRDefault="00BF3744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АО «ТГИ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«Гражданпроект» в соответствии с муниципальным контрактом выполнены работы по разработке проекта внесения изменений в генеральный план Идринского сельсовета. </w:t>
      </w:r>
      <w:r w:rsidR="002278EB"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Ведется работа по размещению проекта внесения изменений во ФГИС ТП для согласования проекта и дальнейшему проведению публичных слушаний по проекту. </w:t>
      </w:r>
    </w:p>
    <w:p w:rsidR="002278EB" w:rsidRPr="00385CF7" w:rsidRDefault="002278EB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На 2020 год в муниципальной программе «Стимулирование жилищного строительства на территории Идринского района» </w:t>
      </w:r>
      <w:r w:rsidR="00ED4F8C">
        <w:rPr>
          <w:rFonts w:ascii="Times New Roman CYR" w:hAnsi="Times New Roman CYR" w:cs="Times New Roman CYR"/>
          <w:kern w:val="20"/>
          <w:sz w:val="28"/>
          <w:szCs w:val="28"/>
        </w:rPr>
        <w:t xml:space="preserve">будут предусмотрены 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средства на разработку генплана Майского сельсовета.</w:t>
      </w:r>
    </w:p>
    <w:p w:rsidR="00385CF7" w:rsidRPr="00322794" w:rsidRDefault="00385CF7" w:rsidP="008A604B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Идринском районе состояло на учете, в качестве нуждающихся в улучшении жилищных условий, в соответствии с действующим законодательством, 192 семьи, из них 57  молодых семей и молодых специалистов, проживающих в сельской местности, 41 семья, нуждающаяся в предоставлении жилых помещений по договорам социального найма. </w:t>
      </w:r>
    </w:p>
    <w:p w:rsidR="002278EB" w:rsidRPr="00385CF7" w:rsidRDefault="00BF3744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результатам участия 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в федеральной целевой программе «Жилище»</w:t>
      </w:r>
      <w:r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в части обеспечения жильем молодых семей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в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2019 году одна семья улучшила свои жилищные условия</w:t>
      </w:r>
      <w:r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сумма освоенных бюджетных средств  составляет 1121292,00 за счет средств из:</w:t>
      </w:r>
    </w:p>
    <w:p w:rsidR="002278EB" w:rsidRPr="00385CF7" w:rsidRDefault="002278EB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- федерального бюджета  - 310707,54 руб.;</w:t>
      </w:r>
    </w:p>
    <w:p w:rsidR="002278EB" w:rsidRPr="00385CF7" w:rsidRDefault="002278EB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- краевого бюджета – 541474,46  руб.;</w:t>
      </w:r>
    </w:p>
    <w:p w:rsidR="002278EB" w:rsidRPr="00385CF7" w:rsidRDefault="002278EB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- местного бюджета – 269110,00 руб.</w:t>
      </w:r>
    </w:p>
    <w:p w:rsidR="002278EB" w:rsidRPr="00385CF7" w:rsidRDefault="002278EB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В министерство строительства Красноярского края направлен пакет документов на участие в программе по обеспечению жильем молодых семей в 2020 году.</w:t>
      </w:r>
    </w:p>
    <w:p w:rsidR="002278EB" w:rsidRPr="00385CF7" w:rsidRDefault="00BF3744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Проблемой в данно</w:t>
      </w:r>
      <w:r>
        <w:rPr>
          <w:rFonts w:ascii="Times New Roman CYR" w:hAnsi="Times New Roman CYR" w:cs="Times New Roman CYR"/>
          <w:kern w:val="20"/>
          <w:sz w:val="28"/>
          <w:szCs w:val="28"/>
        </w:rPr>
        <w:t>й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сфере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можно назвать отсутствие проекта планировки и межевания микрорайона </w:t>
      </w:r>
      <w:r>
        <w:rPr>
          <w:rFonts w:ascii="Times New Roman CYR" w:hAnsi="Times New Roman CYR" w:cs="Times New Roman CYR"/>
          <w:kern w:val="20"/>
          <w:sz w:val="28"/>
          <w:szCs w:val="28"/>
        </w:rPr>
        <w:t>"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>Южный</w:t>
      </w:r>
      <w:r>
        <w:rPr>
          <w:rFonts w:ascii="Times New Roman CYR" w:hAnsi="Times New Roman CYR" w:cs="Times New Roman CYR"/>
          <w:kern w:val="20"/>
          <w:sz w:val="28"/>
          <w:szCs w:val="28"/>
        </w:rPr>
        <w:t>"</w:t>
      </w:r>
      <w:r w:rsidRPr="00385CF7">
        <w:rPr>
          <w:rFonts w:ascii="Times New Roman CYR" w:hAnsi="Times New Roman CYR" w:cs="Times New Roman CYR"/>
          <w:kern w:val="20"/>
          <w:sz w:val="28"/>
          <w:szCs w:val="28"/>
        </w:rPr>
        <w:t xml:space="preserve"> в с. Идринское, решение данной проблемы позволит предоставлять земельные участки под строительство и как следствие повлечет увеличение объемов индивидуального жилищного строительства. </w:t>
      </w:r>
      <w:r w:rsidR="002278EB" w:rsidRPr="00385CF7">
        <w:rPr>
          <w:rFonts w:ascii="Times New Roman CYR" w:hAnsi="Times New Roman CYR" w:cs="Times New Roman CYR"/>
          <w:kern w:val="20"/>
          <w:sz w:val="28"/>
          <w:szCs w:val="28"/>
        </w:rPr>
        <w:t>Ориентировочная стоимость проекта около 2 млн. рублей</w:t>
      </w:r>
      <w:r w:rsidR="00ED4F8C">
        <w:rPr>
          <w:rFonts w:ascii="Times New Roman CYR" w:hAnsi="Times New Roman CYR" w:cs="Times New Roman CYR"/>
          <w:kern w:val="20"/>
          <w:sz w:val="28"/>
          <w:szCs w:val="28"/>
        </w:rPr>
        <w:t xml:space="preserve">, что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является</w:t>
      </w:r>
      <w:r w:rsidR="00ED4F8C">
        <w:rPr>
          <w:rFonts w:ascii="Times New Roman CYR" w:hAnsi="Times New Roman CYR" w:cs="Times New Roman CYR"/>
          <w:kern w:val="20"/>
          <w:sz w:val="28"/>
          <w:szCs w:val="28"/>
        </w:rPr>
        <w:t xml:space="preserve"> существенной нагрузкой для бюджета района</w:t>
      </w:r>
      <w:r w:rsidR="002278EB" w:rsidRPr="00385CF7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385CF7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4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Инвестиции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По итогам 2018 года сумма инвестиций в основной капитал за счет всех источников финансирования с субъектами  малого бизнеса составила  80915,0 тыс. руб.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Данная сумма состоит из инвестиций крупных и средних предприятий (26331,0  тыс. руб.), а также инвестиций малого бизнеса (54584 тыс. руб.). </w:t>
      </w:r>
    </w:p>
    <w:p w:rsidR="00385CF7" w:rsidRPr="00322794" w:rsidRDefault="00385CF7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итогам первого полугодия 2019 года данный показатель составил 35184,0 тыс. руб., что составляет 94,32 % к аналогичному периоду 2018 года.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2018 года на долю инвестиций малого бизнеса в их общем объёме составляет 67,46 %, что на 10,8 процентных пункта  выше уровня 2017 года, в котором данный показатель имел значение 56,66 %.  </w:t>
      </w:r>
    </w:p>
    <w:p w:rsidR="00385CF7" w:rsidRPr="00322794" w:rsidRDefault="00BF3744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итогам  первого полугодия  2019 года данный показатель имеет значение 80,14 %.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Сумма инвестиций по крупным и средним предприятиям, по итогам  2018  года составила 26331,0 тыс. руб., что составляет 97, 46 % к уровню 2017 года. </w:t>
      </w:r>
      <w:r w:rsidR="006967BC">
        <w:rPr>
          <w:rFonts w:ascii="Times New Roman CYR" w:hAnsi="Times New Roman CYR" w:cs="Times New Roman CYR"/>
          <w:kern w:val="20"/>
          <w:sz w:val="28"/>
          <w:szCs w:val="28"/>
        </w:rPr>
        <w:t xml:space="preserve"> По итогам первого полугодия 2019 года</w:t>
      </w:r>
      <w:r w:rsidR="00E03BAA">
        <w:rPr>
          <w:rFonts w:ascii="Times New Roman CYR" w:hAnsi="Times New Roman CYR" w:cs="Times New Roman CYR"/>
          <w:kern w:val="20"/>
          <w:sz w:val="28"/>
          <w:szCs w:val="28"/>
        </w:rPr>
        <w:t xml:space="preserve"> -</w:t>
      </w:r>
      <w:r w:rsidR="006967BC">
        <w:rPr>
          <w:rFonts w:ascii="Times New Roman CYR" w:hAnsi="Times New Roman CYR" w:cs="Times New Roman CYR"/>
          <w:kern w:val="20"/>
          <w:sz w:val="28"/>
          <w:szCs w:val="28"/>
        </w:rPr>
        <w:t xml:space="preserve"> 6986,0 тыс. руб.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В структуре инвестиций по крупным и средним предприятиям, по итогам 2018 года, на производство и распределение электрической энергии приходится  29,03 %</w:t>
      </w:r>
      <w:r w:rsidR="006967BC">
        <w:rPr>
          <w:rFonts w:ascii="Times New Roman CYR" w:hAnsi="Times New Roman CYR" w:cs="Times New Roman CYR"/>
          <w:kern w:val="20"/>
          <w:sz w:val="28"/>
          <w:szCs w:val="28"/>
        </w:rPr>
        <w:t xml:space="preserve"> (в первом полугодии 2019 г. – 40,47 %)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, здравоохранение – 26,08 %</w:t>
      </w:r>
      <w:r w:rsidR="006967BC">
        <w:rPr>
          <w:rFonts w:ascii="Times New Roman CYR" w:hAnsi="Times New Roman CYR" w:cs="Times New Roman CYR"/>
          <w:kern w:val="20"/>
          <w:sz w:val="28"/>
          <w:szCs w:val="28"/>
        </w:rPr>
        <w:t xml:space="preserve"> (в первом полугодии 2019 г. – 48,93 %)</w:t>
      </w:r>
      <w:r w:rsidR="006967BC" w:rsidRPr="0032279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образование – 25,32 %</w:t>
      </w:r>
      <w:r w:rsidR="006967BC" w:rsidRPr="006967BC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6967BC">
        <w:rPr>
          <w:rFonts w:ascii="Times New Roman CYR" w:hAnsi="Times New Roman CYR" w:cs="Times New Roman CYR"/>
          <w:kern w:val="20"/>
          <w:sz w:val="28"/>
          <w:szCs w:val="28"/>
        </w:rPr>
        <w:t>(в первом полугодии 2019 г. – 2,22 %)</w:t>
      </w:r>
      <w:r w:rsidR="006967BC" w:rsidRPr="0032279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деятельность в об</w:t>
      </w:r>
      <w:r w:rsidR="006967BC">
        <w:rPr>
          <w:rFonts w:ascii="Times New Roman CYR" w:hAnsi="Times New Roman CYR" w:cs="Times New Roman CYR"/>
          <w:kern w:val="20"/>
          <w:sz w:val="28"/>
          <w:szCs w:val="28"/>
        </w:rPr>
        <w:t>ласти культуры, спорта – 7,2 % (по оценке 2019 г. показатель достигнет значения 3,8 %).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Крупные и средние предприятия, в отрасли сельского хозяйства, осуществляющие деятельность на территории района отсутствуют, чем и объясняется отсутствие объёмов инвестиций  данной отрасли, в общем объёме инвестиций.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Инвестиции малого бизнеса представлены сельскохозяйственными предприятиями, темп роста  в сопоставимых ценах, к фактическому уровню 2017года составляет 151,24 %. Увеличение  значения данного показателя обусловлено возросшим уровнем приобретения сельскохозяйственной техники, предприятиями, осуществляющими деятельность в сфере сельского хозяйства по программе государственной поддержки.</w:t>
      </w:r>
    </w:p>
    <w:p w:rsidR="00550A8D" w:rsidRDefault="00867BB5" w:rsidP="008A604B">
      <w:pPr>
        <w:autoSpaceDE w:val="0"/>
        <w:autoSpaceDN w:val="0"/>
        <w:adjustRightInd w:val="0"/>
        <w:spacing w:before="100" w:after="10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Рост объёмов инвестиций в основной капитал,  всего и в том числе,   за счёт бюджетов всех уровн</w:t>
      </w:r>
      <w:r w:rsidR="006967BC">
        <w:rPr>
          <w:rFonts w:ascii="Times New Roman CYR" w:hAnsi="Times New Roman CYR" w:cs="Times New Roman CYR"/>
          <w:kern w:val="20"/>
          <w:sz w:val="28"/>
          <w:szCs w:val="28"/>
        </w:rPr>
        <w:t>ей,  по оценке 2019 года будет связан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с </w:t>
      </w:r>
      <w:r w:rsidR="008B091C">
        <w:rPr>
          <w:rFonts w:ascii="Times New Roman CYR" w:hAnsi="Times New Roman CYR" w:cs="Times New Roman CYR"/>
          <w:kern w:val="20"/>
          <w:sz w:val="28"/>
          <w:szCs w:val="28"/>
        </w:rPr>
        <w:t xml:space="preserve">ремонтом спортивного зала,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монтажом модульной котельной, с целью перевода отопления здания Отрокской СОШ на твёрдое топливо, с  от</w:t>
      </w:r>
      <w:r w:rsidR="008B091C">
        <w:rPr>
          <w:rFonts w:ascii="Times New Roman CYR" w:hAnsi="Times New Roman CYR" w:cs="Times New Roman CYR"/>
          <w:kern w:val="20"/>
          <w:sz w:val="28"/>
          <w:szCs w:val="28"/>
        </w:rPr>
        <w:t>опления электрической энергией (сумма 11000,0 тыс. руб.), капитальным ремонтом</w:t>
      </w:r>
      <w:r w:rsidR="008B091C" w:rsidRPr="008B091C">
        <w:rPr>
          <w:rFonts w:ascii="Times New Roman CYR" w:hAnsi="Times New Roman CYR" w:cs="Times New Roman CYR"/>
          <w:color w:val="FF0000"/>
          <w:kern w:val="20"/>
          <w:sz w:val="28"/>
          <w:szCs w:val="28"/>
        </w:rPr>
        <w:t xml:space="preserve"> </w:t>
      </w:r>
      <w:r w:rsidR="008B091C" w:rsidRPr="008B091C">
        <w:rPr>
          <w:rFonts w:ascii="Times New Roman CYR" w:hAnsi="Times New Roman CYR" w:cs="Times New Roman CYR"/>
          <w:kern w:val="20"/>
          <w:sz w:val="28"/>
          <w:szCs w:val="28"/>
        </w:rPr>
        <w:t>МКОУ Большекнышинская СОШ</w:t>
      </w:r>
      <w:r w:rsidR="008B091C">
        <w:rPr>
          <w:rFonts w:ascii="Times New Roman CYR" w:hAnsi="Times New Roman CYR" w:cs="Times New Roman CYR"/>
          <w:kern w:val="20"/>
          <w:sz w:val="28"/>
          <w:szCs w:val="28"/>
        </w:rPr>
        <w:t xml:space="preserve"> на сумму </w:t>
      </w:r>
      <w:r w:rsidR="008B091C" w:rsidRPr="008B091C">
        <w:rPr>
          <w:rFonts w:ascii="Times New Roman CYR" w:hAnsi="Times New Roman CYR" w:cs="Times New Roman CYR"/>
          <w:kern w:val="20"/>
          <w:sz w:val="28"/>
          <w:szCs w:val="28"/>
        </w:rPr>
        <w:t>26592,27 тыс. руб.,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8B091C" w:rsidRPr="008B091C">
        <w:rPr>
          <w:rFonts w:ascii="Times New Roman CYR" w:hAnsi="Times New Roman CYR" w:cs="Times New Roman CYR"/>
          <w:kern w:val="20"/>
          <w:sz w:val="28"/>
          <w:szCs w:val="28"/>
        </w:rPr>
        <w:t xml:space="preserve"> работами по ремонту кровли МБОУ Идринская СОШ на сумму 3482,79 тыс. руб., по ремонту помещения подвала</w:t>
      </w:r>
      <w:r w:rsidR="00E03BAA">
        <w:rPr>
          <w:rFonts w:ascii="Times New Roman CYR" w:hAnsi="Times New Roman CYR" w:cs="Times New Roman CYR"/>
          <w:kern w:val="20"/>
          <w:sz w:val="28"/>
          <w:szCs w:val="28"/>
        </w:rPr>
        <w:t xml:space="preserve"> и выполнения работ  по водоотведению </w:t>
      </w:r>
      <w:r w:rsidR="008B091C" w:rsidRPr="008B091C">
        <w:rPr>
          <w:rFonts w:ascii="Times New Roman CYR" w:hAnsi="Times New Roman CYR" w:cs="Times New Roman CYR"/>
          <w:kern w:val="20"/>
          <w:sz w:val="28"/>
          <w:szCs w:val="28"/>
        </w:rPr>
        <w:t xml:space="preserve"> МБДОУ д/с «Семицветик» на сумму 2000, 0 тыс. руб.</w:t>
      </w:r>
    </w:p>
    <w:p w:rsidR="005D02A8" w:rsidRDefault="00867BB5" w:rsidP="008A604B">
      <w:pPr>
        <w:autoSpaceDE w:val="0"/>
        <w:autoSpaceDN w:val="0"/>
        <w:adjustRightInd w:val="0"/>
        <w:spacing w:before="100" w:after="10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A011B4">
        <w:rPr>
          <w:rFonts w:ascii="Times New Roman CYR" w:hAnsi="Times New Roman CYR" w:cs="Times New Roman CYR"/>
          <w:kern w:val="20"/>
          <w:sz w:val="28"/>
          <w:szCs w:val="28"/>
        </w:rPr>
        <w:t>Объем инвестиций (без бюджетных средств) на 1 жителя, по итогам 2018 года,  составил 801,80 руб., показатель  выше уровня 2017 года на 293,20  рублей, рост показателя обусловлен повышением доли собственных средств и снижением доли бюджетных, в общем объёме инвестиций, без субъектов предпринимательства.</w:t>
      </w:r>
    </w:p>
    <w:p w:rsidR="005D02A8" w:rsidRPr="00A011B4" w:rsidRDefault="00867BB5" w:rsidP="008A60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A011B4">
        <w:rPr>
          <w:rFonts w:ascii="Times New Roman CYR" w:hAnsi="Times New Roman CYR" w:cs="Times New Roman CYR"/>
          <w:kern w:val="20"/>
          <w:sz w:val="28"/>
          <w:szCs w:val="28"/>
        </w:rPr>
        <w:t xml:space="preserve">  В сфере образования, в плановом порядке, будет продолжено выполнение работ по капитальному</w:t>
      </w:r>
      <w:r w:rsidR="008B091C">
        <w:rPr>
          <w:rFonts w:ascii="Times New Roman CYR" w:hAnsi="Times New Roman CYR" w:cs="Times New Roman CYR"/>
          <w:kern w:val="20"/>
          <w:sz w:val="28"/>
          <w:szCs w:val="28"/>
        </w:rPr>
        <w:t xml:space="preserve"> ремонту зданий Новоберезовской</w:t>
      </w:r>
      <w:r w:rsidRPr="00A011B4">
        <w:rPr>
          <w:rFonts w:ascii="Times New Roman CYR" w:hAnsi="Times New Roman CYR" w:cs="Times New Roman CYR"/>
          <w:kern w:val="20"/>
          <w:sz w:val="28"/>
          <w:szCs w:val="28"/>
        </w:rPr>
        <w:t>, Добромысловской (замена окон),  и  Отрокской СОШ  (выполнение ремонтных работ капитальн</w:t>
      </w:r>
      <w:r w:rsidR="008B091C">
        <w:rPr>
          <w:rFonts w:ascii="Times New Roman CYR" w:hAnsi="Times New Roman CYR" w:cs="Times New Roman CYR"/>
          <w:kern w:val="20"/>
          <w:sz w:val="28"/>
          <w:szCs w:val="28"/>
        </w:rPr>
        <w:t>ого характера по освещению</w:t>
      </w:r>
      <w:r w:rsidRPr="00A011B4">
        <w:rPr>
          <w:rFonts w:ascii="Times New Roman CYR" w:hAnsi="Times New Roman CYR" w:cs="Times New Roman CYR"/>
          <w:kern w:val="20"/>
          <w:sz w:val="28"/>
          <w:szCs w:val="28"/>
        </w:rPr>
        <w:t>), по ремонту котельной Курежской ООШ.</w:t>
      </w:r>
      <w:r w:rsidRPr="00A011B4">
        <w:rPr>
          <w:rFonts w:ascii="Times New Roman CYR" w:hAnsi="Times New Roman CYR" w:cs="Times New Roman CYR"/>
          <w:color w:val="FF0000"/>
          <w:kern w:val="20"/>
          <w:sz w:val="28"/>
          <w:szCs w:val="28"/>
        </w:rPr>
        <w:t xml:space="preserve"> </w:t>
      </w:r>
      <w:r w:rsidRPr="00A011B4">
        <w:rPr>
          <w:rFonts w:ascii="Times New Roman CYR" w:hAnsi="Times New Roman CYR" w:cs="Times New Roman CYR"/>
          <w:kern w:val="20"/>
          <w:sz w:val="28"/>
          <w:szCs w:val="28"/>
        </w:rPr>
        <w:t xml:space="preserve">В сфере культурного досуга планируется провести ремонтные работы капитального характера по дому культуры в  с. Большой Хабык. </w:t>
      </w:r>
    </w:p>
    <w:p w:rsidR="005D02A8" w:rsidRPr="00A011B4" w:rsidRDefault="00867BB5" w:rsidP="008A60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A011B4">
        <w:rPr>
          <w:rFonts w:ascii="Times New Roman CYR" w:hAnsi="Times New Roman CYR" w:cs="Times New Roman CYR"/>
          <w:kern w:val="20"/>
          <w:sz w:val="28"/>
          <w:szCs w:val="28"/>
        </w:rPr>
        <w:t>Данные работы будут выполнены за счёт средств бюджета субъекта, с минимальной долей средств местного бюджета.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A011B4">
        <w:rPr>
          <w:rFonts w:ascii="Times New Roman CYR" w:hAnsi="Times New Roman CYR" w:cs="Times New Roman CYR"/>
          <w:kern w:val="20"/>
          <w:sz w:val="28"/>
          <w:szCs w:val="28"/>
        </w:rPr>
        <w:t>Предприятий и организаций, реализующих инвестиционные проекты на территории района нет.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A011B4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lastRenderedPageBreak/>
        <w:t>5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Транспорт и связь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Протяженность автомобильных дорог общего пользования местного значения, на конец периода составляет 223,9 км., в перспективе 2022 года строительства новых дорог не ожидается, значение показателя может измениться, только в результате уточнения.  </w:t>
      </w:r>
      <w:r w:rsidR="00BF3744" w:rsidRPr="00322794">
        <w:rPr>
          <w:rFonts w:ascii="Times New Roman CYR" w:hAnsi="Times New Roman CYR" w:cs="Times New Roman CYR"/>
          <w:kern w:val="20"/>
          <w:sz w:val="28"/>
          <w:szCs w:val="28"/>
        </w:rPr>
        <w:t>Протяженность автомобильных дорог общего пользования местного значения с  твёрдым типом покрытия составляет 154,3 км., из них с усовершенствованным типом покрытия, на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к</w:t>
      </w:r>
      <w:r w:rsidR="00BF3744" w:rsidRPr="00322794">
        <w:rPr>
          <w:rFonts w:ascii="Times New Roman CYR" w:hAnsi="Times New Roman CYR" w:cs="Times New Roman CYR"/>
          <w:kern w:val="20"/>
          <w:sz w:val="28"/>
          <w:szCs w:val="28"/>
        </w:rPr>
        <w:t>онец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="00BF3744"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2018 года составляет 23,5 км.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Протяженность автомобильных дорог общего пользования местного значения с переходным типом покрытия, на конец периода составляет 130,8 км. и сократилась к уровню 2017 года на 1,5 км., протяжённость грунтовых дорог – 69,6 км.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Протяженность автомобильных дорог общего пользования всех форм собственности, не отвечающих нормативным требованиям, наконец, 2018 года составляет 106,3 км. и сократилась к уровню 2017 года на 12,6 км.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По оценке  2019 года показатель будет иметь значение 100,8 км., в перспективе  2022 года  85,0 км., положительная динамика показателя может быть  достигнута протяжённостью отремонтированных дорог.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Доля протяжённости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 по итогам 2018 года,  составила 47,48  % и сократилась к уровню 2017 года на 7,76 %, по оценке 2019 года показатель будет иметь значение 39,95 %, в перспективе 2022 года 39,95 %.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По итогам 2018 года протяжённость отремонтированных автомобильных дорог общего пользования местного значения с твердым покрытием составляет 7,94  км., из них 1,24 км. с усовершенствованным типом покрытия.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На данные цели освоено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9403,41 тыс. руб., в том числе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9291,71 тыс. руб. средства краевого бюджета, 11,70 тыс. руб. - средства местного бюджета.</w:t>
      </w:r>
    </w:p>
    <w:p w:rsidR="00A011B4" w:rsidRDefault="00A011B4" w:rsidP="008A604B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За истекший период 2019 год</w:t>
      </w:r>
      <w:r w:rsidR="00867BB5"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а отремонтировано дорог общего пользования местного значения на протяжённости </w:t>
      </w:r>
      <w:r>
        <w:rPr>
          <w:rFonts w:ascii="Times New Roman CYR" w:hAnsi="Times New Roman CYR" w:cs="Times New Roman CYR"/>
          <w:kern w:val="20"/>
          <w:sz w:val="28"/>
          <w:szCs w:val="28"/>
        </w:rPr>
        <w:t>5,51 км.</w:t>
      </w:r>
    </w:p>
    <w:p w:rsidR="00A011B4" w:rsidRPr="003F67E1" w:rsidRDefault="00A011B4" w:rsidP="008A604B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 xml:space="preserve">В 2019 году на содержание </w:t>
      </w:r>
      <w:r w:rsidR="008C3B84">
        <w:rPr>
          <w:rFonts w:ascii="Times New Roman CYR" w:hAnsi="Times New Roman CYR" w:cs="Times New Roman CYR"/>
          <w:kern w:val="20"/>
          <w:sz w:val="28"/>
          <w:szCs w:val="28"/>
        </w:rPr>
        <w:t xml:space="preserve">и ремонт </w:t>
      </w: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улично-дорожной сети поселений в рамках реализации мероприятий подпрограммы «Дороги Красноярья» государственной программы Красноярского края «Развитие транспортной системы» выделена краевая субсидия в размере  10 800,40 тыс. руб. (в 2018 году 12 454,61 тыс.</w:t>
      </w:r>
      <w:r w:rsidR="008C3B8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r w:rsidR="008C3B84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, 2017 год 14 557, 77 тыс. руб.) софинансирование составило 131, 76 тыс. руб., в том числе:</w:t>
      </w:r>
    </w:p>
    <w:p w:rsidR="00A011B4" w:rsidRPr="003F67E1" w:rsidRDefault="00BF3744" w:rsidP="008A604B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- на капитальный ремонт и ремонт автомобильных дорог общего пользования местного значения краевая субсидия в размере  6 605,40 тыс. руб. софинансирование 81,41 тыс.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руб. – отремонтировано 5,652 (2018 год- 7,944; 2017 год - 11,587) км. дорог.</w:t>
      </w:r>
    </w:p>
    <w:p w:rsidR="00A011B4" w:rsidRPr="003F67E1" w:rsidRDefault="00A011B4" w:rsidP="008A604B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- на содержание автомобильных дорог общего пользования местного значения выделена краевая субсидия в размере 4195,00 тыс. руб., софинансирование 50, 35 тыс. руб.</w:t>
      </w:r>
    </w:p>
    <w:p w:rsidR="00A011B4" w:rsidRPr="003F67E1" w:rsidRDefault="00A011B4" w:rsidP="008A604B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 xml:space="preserve"> На реализацию мероприятий, направленных на повышение безопасности дорожного движения Идринского района освоено </w:t>
      </w:r>
      <w:r w:rsidR="003F67E1" w:rsidRPr="003F67E1">
        <w:rPr>
          <w:rFonts w:ascii="Times New Roman CYR" w:hAnsi="Times New Roman CYR" w:cs="Times New Roman CYR"/>
          <w:kern w:val="20"/>
          <w:sz w:val="28"/>
          <w:szCs w:val="28"/>
        </w:rPr>
        <w:t>255</w:t>
      </w: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, 0 тыс. руб</w:t>
      </w:r>
      <w:r w:rsidR="003F67E1" w:rsidRPr="003F67E1">
        <w:rPr>
          <w:rFonts w:ascii="Times New Roman CYR" w:hAnsi="Times New Roman CYR" w:cs="Times New Roman CYR"/>
          <w:kern w:val="20"/>
          <w:sz w:val="28"/>
          <w:szCs w:val="28"/>
        </w:rPr>
        <w:t>.:</w:t>
      </w:r>
    </w:p>
    <w:p w:rsidR="00A011B4" w:rsidRPr="003F67E1" w:rsidRDefault="003F67E1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 xml:space="preserve">- </w:t>
      </w:r>
      <w:r w:rsidR="00A011B4" w:rsidRPr="003F67E1">
        <w:rPr>
          <w:rFonts w:ascii="Times New Roman CYR" w:hAnsi="Times New Roman CYR" w:cs="Times New Roman CYR"/>
          <w:kern w:val="20"/>
          <w:sz w:val="28"/>
          <w:szCs w:val="28"/>
        </w:rPr>
        <w:t xml:space="preserve">установлено </w:t>
      </w:r>
      <w:r>
        <w:rPr>
          <w:rFonts w:ascii="Times New Roman CYR" w:hAnsi="Times New Roman CYR" w:cs="Times New Roman CYR"/>
          <w:kern w:val="20"/>
          <w:sz w:val="28"/>
          <w:szCs w:val="28"/>
        </w:rPr>
        <w:t>32 дорожных знаков</w:t>
      </w:r>
      <w:r w:rsidR="00A011B4" w:rsidRPr="003F67E1">
        <w:rPr>
          <w:rFonts w:ascii="Times New Roman CYR" w:hAnsi="Times New Roman CYR" w:cs="Times New Roman CYR"/>
          <w:kern w:val="20"/>
          <w:sz w:val="28"/>
          <w:szCs w:val="28"/>
        </w:rPr>
        <w:t>;</w:t>
      </w:r>
    </w:p>
    <w:p w:rsidR="00A011B4" w:rsidRPr="003F67E1" w:rsidRDefault="003F67E1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- установлен 1 светофор</w:t>
      </w:r>
      <w:r w:rsidR="00A011B4" w:rsidRPr="003F67E1">
        <w:rPr>
          <w:rFonts w:ascii="Times New Roman CYR" w:hAnsi="Times New Roman CYR" w:cs="Times New Roman CYR"/>
          <w:kern w:val="20"/>
          <w:sz w:val="28"/>
          <w:szCs w:val="28"/>
        </w:rPr>
        <w:t>;</w:t>
      </w:r>
    </w:p>
    <w:p w:rsidR="00A011B4" w:rsidRPr="003F67E1" w:rsidRDefault="003F67E1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- 1 объект искусственн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ой неровно</w:t>
      </w: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>сти.</w:t>
      </w:r>
    </w:p>
    <w:p w:rsidR="00A011B4" w:rsidRPr="003F67E1" w:rsidRDefault="00A011B4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F67E1">
        <w:rPr>
          <w:rFonts w:ascii="Times New Roman CYR" w:hAnsi="Times New Roman CYR" w:cs="Times New Roman CYR"/>
          <w:kern w:val="20"/>
          <w:sz w:val="28"/>
          <w:szCs w:val="28"/>
        </w:rPr>
        <w:tab/>
      </w:r>
      <w:r w:rsidR="00BF3744" w:rsidRPr="003F67E1">
        <w:rPr>
          <w:rFonts w:ascii="Times New Roman CYR" w:hAnsi="Times New Roman CYR" w:cs="Times New Roman CYR"/>
          <w:kern w:val="20"/>
          <w:sz w:val="28"/>
          <w:szCs w:val="28"/>
        </w:rPr>
        <w:t>В бюджете района на 2020 год предусмотрена сумма субсидии на ремонт автомобильных дорог поселений 7 451,0 тыс.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3F67E1">
        <w:rPr>
          <w:rFonts w:ascii="Times New Roman CYR" w:hAnsi="Times New Roman CYR" w:cs="Times New Roman CYR"/>
          <w:kern w:val="20"/>
          <w:sz w:val="28"/>
          <w:szCs w:val="28"/>
        </w:rPr>
        <w:t>руб. и на содержание улично-дорожной сети поселений - 4 358, 6 тыс.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 w:rsidRPr="003F67E1">
        <w:rPr>
          <w:rFonts w:ascii="Times New Roman CYR" w:hAnsi="Times New Roman CYR" w:cs="Times New Roman CYR"/>
          <w:kern w:val="20"/>
          <w:sz w:val="28"/>
          <w:szCs w:val="28"/>
        </w:rPr>
        <w:t>руб.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Количество единиц автотранспорта в организациях по оказанию транспортных услуг в 2018 году составило 76 ед., что на 14 ед., больше уровня 2017 года, по оценке 2019 года и в перспективе 2022 года незначительный рост показателя будет обеспечен за счёт увеличения транспортных средств в организациях, осуществляющих деятельность в сфере сельскохозяйственного производства. Автотранспортные предприятия на территории района отсутствуют.</w:t>
      </w:r>
    </w:p>
    <w:p w:rsidR="005D02A8" w:rsidRPr="00322794" w:rsidRDefault="00867BB5" w:rsidP="008A604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Основными предприятиями, оказывающими платные транспортные услуги в районе, являются: - предприятия пассажирского транспорта – Краснотуранский филиал  ГПКК «Краевое АТП», ООО «Лань-такси», грузоперевозки - сельскохозяйственные предприятия района. Объем услуг, оказанных организациями, предоставляющими платные услуги населению, по итогам  2018 года составил </w:t>
      </w:r>
      <w:r>
        <w:rPr>
          <w:rFonts w:ascii="Times New Roman CYR" w:hAnsi="Times New Roman CYR" w:cs="Times New Roman CYR"/>
          <w:kern w:val="20"/>
          <w:sz w:val="28"/>
          <w:szCs w:val="28"/>
        </w:rPr>
        <w:t>2395,5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тыс. руб., что составляет 100,9 % к фактическому  уровню 2017 года, в перспективе 2022 года показатель может иметь незначительный рост, в основном за счёт  роста цен на услуги. Объёмы предоставляемых услуг значительных изменений не претерпят, так как сокращается численность населения, соответственно и численность получателей услуг.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Перевозку пассажиров автомобильным транспортом на территории района, по регулируемым маршрутам, осуществляет Краснотуранский филиал  ГПКК «Краевое  АТП».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Количество автобусных маршрутов составляет 10 ед. Протяженность автобусных маршрутов составляет 402,0 км.  ряд лет остаются неизменными, в перспективе открытие новых маршрутов и увеличение их протяжённости не планируется.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 </w:t>
      </w:r>
      <w:r w:rsidR="00BF3744" w:rsidRPr="00322794">
        <w:rPr>
          <w:rFonts w:ascii="Times New Roman CYR" w:hAnsi="Times New Roman CYR" w:cs="Times New Roman CYR"/>
          <w:kern w:val="20"/>
          <w:sz w:val="28"/>
          <w:szCs w:val="28"/>
        </w:rPr>
        <w:t>Объем перевозок в 2018 году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 xml:space="preserve"> - </w:t>
      </w:r>
      <w:r w:rsidR="00BF3744"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количество перевезённых (отправленных) пассажиров всеми видами транспорта составил 62,8 тыс. человек, сокращение к уровню 2017 года на 18,9 %.</w:t>
      </w:r>
    </w:p>
    <w:p w:rsidR="003F67E1" w:rsidRDefault="00BF3744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За первое полугодие 2019 года объем перевозок составил 29,819 тыс. чел., сумма по возмещению недополученных доходов организациям, выполняющим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перевозку пассажиров по муниципальным маршрутам с небольшой интенсивностью пассажиропотока,  составила 3217,48 тыс. руб.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Пассажирооборот автомобильного транспорта в 2018 году составил 0,99 млн. пасс. км., при показателе 2017 года 1,0 млн. пасс. км.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Сокращение данных показателей обусловлено уменьшением  пассажиропотока пассажиров, в связи с увеличением личного автотранспорта, а также развитием услуг такси.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Связь на территории района представлена единственным филиалом почтовой связи.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Объем услуг связи, оказанных организациями связи (без субъектов малого предпринимательства и параметров неформальной деятельности) всем категориям  пользователей, по итогам  2018 года составил  9823,6 тыс. рублей, что составляет 101, 35 % к уровню 2017 года.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Незначительное увеличение объема услуг связи связано, прежде всего, с увеличением пользователей сети интернет. В 2018 году осуществляет деятельность на территории района 4 оператора сотовой связи -  Енисейтелеком, Билайн, МТС, Мегафон. </w:t>
      </w:r>
    </w:p>
    <w:p w:rsidR="008E5D17" w:rsidRPr="008E5D17" w:rsidRDefault="008E5D17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8E5D17">
        <w:rPr>
          <w:rFonts w:ascii="Times New Roman CYR" w:hAnsi="Times New Roman CYR" w:cs="Times New Roman CYR"/>
          <w:kern w:val="20"/>
          <w:sz w:val="28"/>
          <w:szCs w:val="28"/>
        </w:rPr>
        <w:t>На создание условий для развития услуг связи в малочисленных и труднодоступных населенных пунктах Красноярского края Идринскому района выделено в 2019 году 11 684,44 тыс. руб., по итогам 2018 года на данные цели освоено 7417,26 тыс. руб.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Из 16 поселений района в 15 имеются отделения почтовой связи, которые обслуживают 35 населённых пунктов.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Из 37 населённых пунктов телефонизировано 37,  с  числом квартирных телефонных аппаратов 2318 ед., что ниже уровня 2017 года на 27 единицы, что обусловлено возросшим объёмом услуг сотовой связи.</w:t>
      </w:r>
    </w:p>
    <w:p w:rsidR="005D02A8" w:rsidRPr="00322794" w:rsidRDefault="00BF3744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Количество телефонных аппаратов телефонной сети общего пользования, или имеющих на неё выход,  наконец</w:t>
      </w:r>
      <w:r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2018 года составляет 2493 штук.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По оценке 2019 года и в краткосрочной перспективе до 2022 года,  количество телефонных аппаратов сети общего пользования будет иметь тенденцию к сокращению, в связи с ростом услуг мобильной связи в населённых пунктах района, а также сети интернет.</w:t>
      </w:r>
    </w:p>
    <w:p w:rsidR="000C3583" w:rsidRDefault="000C3583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</w:p>
    <w:p w:rsidR="005D02A8" w:rsidRPr="00322794" w:rsidRDefault="008E5D17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6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Малое и среднее предпринимательство</w:t>
      </w:r>
    </w:p>
    <w:p w:rsidR="007F33EB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на 01 января 2019 года зарегистрировано и осуществля</w:t>
      </w:r>
      <w:r w:rsidR="007F33EB">
        <w:rPr>
          <w:rFonts w:ascii="Times New Roman CYR" w:hAnsi="Times New Roman CYR" w:cs="Times New Roman CYR"/>
          <w:kern w:val="20"/>
          <w:sz w:val="28"/>
          <w:szCs w:val="28"/>
        </w:rPr>
        <w:t>ю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т деятельность 29 субъектов предпринимательской деятельности</w:t>
      </w:r>
      <w:r w:rsidR="007F33EB">
        <w:rPr>
          <w:rFonts w:ascii="Times New Roman CYR" w:hAnsi="Times New Roman CYR" w:cs="Times New Roman CYR"/>
          <w:kern w:val="20"/>
          <w:sz w:val="28"/>
          <w:szCs w:val="28"/>
        </w:rPr>
        <w:t xml:space="preserve"> -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юридических лиц, что больше на 1 ед. чем в 2017 году за счет увеличения численности организации в сфере сельскохозяйственного производства.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Количество индивидуальных предпринимателей на начало 2019 года составляет 178 единиц, что ниже уровня 2017 года на 21 единицу, в том числе количество крестьянских фермерских хозяйств составило 50 ед., что выше уровня 2017 года на 2 ед.</w:t>
      </w:r>
      <w:r w:rsidR="00EB10D8">
        <w:rPr>
          <w:rFonts w:ascii="Times New Roman CYR" w:hAnsi="Times New Roman CYR" w:cs="Times New Roman CYR"/>
          <w:kern w:val="20"/>
          <w:sz w:val="28"/>
          <w:szCs w:val="28"/>
        </w:rPr>
        <w:t xml:space="preserve"> На 01.07.2019 года на территории района</w:t>
      </w:r>
      <w:r w:rsidR="007F33EB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7F33EB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зарегистрировано </w:t>
      </w:r>
      <w:r w:rsidR="00EB10D8">
        <w:rPr>
          <w:rFonts w:ascii="Times New Roman CYR" w:hAnsi="Times New Roman CYR" w:cs="Times New Roman CYR"/>
          <w:kern w:val="20"/>
          <w:sz w:val="28"/>
          <w:szCs w:val="28"/>
        </w:rPr>
        <w:t xml:space="preserve"> 186 индивидуальных предпринимателей и 41 крестьянское фермерское хозяйство, что ниже уровня аналогичного периода 2018 года на 9 ед.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Из 29 действующих малых и средних предприятий по отраслям экономики: 13 сельскохозяйственных предприятий (занимают 44,83 % в отраслевой структуре СМБ), 2 предприятия обрабатывающих производств (производство пищевых продуктов, 6,9 % в структуре), 9 предприятий розничной торговли (31,03 % в отраслевой структуре), 1 транспорт и связь (3,45 %), 3 по предоставлению коммунальных и социальных услуг (10,34 %), 1 по строительству жилых и нежилых зданий (3,45 %).</w:t>
      </w:r>
    </w:p>
    <w:p w:rsidR="005D02A8" w:rsidRPr="00322794" w:rsidRDefault="005D02A8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Распределение предприятий малого бизнеса по видам деятельности (ОКВЭД) по итогам 2018 года</w:t>
      </w:r>
    </w:p>
    <w:tbl>
      <w:tblPr>
        <w:tblW w:w="0" w:type="auto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5"/>
        <w:gridCol w:w="5896"/>
        <w:gridCol w:w="1701"/>
        <w:gridCol w:w="1275"/>
      </w:tblGrid>
      <w:tr w:rsidR="005D02A8" w:rsidRPr="00322794">
        <w:trPr>
          <w:trHeight w:val="63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Раздел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Количество СМБ,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Доля, %</w:t>
            </w:r>
          </w:p>
        </w:tc>
      </w:tr>
      <w:tr w:rsidR="005D02A8" w:rsidRPr="00322794">
        <w:trPr>
          <w:trHeight w:val="67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РАЗДЕЛ А: Сельское хозяйство, охота и предоставление услуг в этих областях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44,83</w:t>
            </w:r>
          </w:p>
        </w:tc>
      </w:tr>
      <w:tr w:rsidR="005D02A8" w:rsidRPr="00322794">
        <w:trPr>
          <w:trHeight w:val="34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РАЗДЕЛ С: Обрабатывающие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6,9</w:t>
            </w:r>
          </w:p>
        </w:tc>
      </w:tr>
      <w:tr w:rsidR="005D02A8" w:rsidRPr="00322794">
        <w:trPr>
          <w:trHeight w:val="91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3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31,03</w:t>
            </w:r>
          </w:p>
        </w:tc>
      </w:tr>
      <w:tr w:rsidR="005D02A8" w:rsidRPr="00322794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4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10,34</w:t>
            </w:r>
          </w:p>
        </w:tc>
      </w:tr>
      <w:tr w:rsidR="005D02A8" w:rsidRPr="00322794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5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РАЗДЕЛ F: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3,45</w:t>
            </w:r>
          </w:p>
        </w:tc>
      </w:tr>
      <w:tr w:rsidR="005D02A8" w:rsidRPr="00322794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6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РАЗДЕЛ I: Транспорт и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3,45</w:t>
            </w:r>
          </w:p>
        </w:tc>
      </w:tr>
      <w:tr w:rsidR="005D02A8" w:rsidRPr="00322794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5D02A8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100</w:t>
            </w:r>
          </w:p>
        </w:tc>
      </w:tr>
    </w:tbl>
    <w:p w:rsidR="005D02A8" w:rsidRPr="00322794" w:rsidRDefault="005D02A8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Большая доля субъектов малого предпринимательства приходится на предприятия сельского хозяйства – 44,83 %, от их общей численности.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За прошедший год число предприятий по видам деятельности и предоставления услуг значительных изменений не претерпело. По прогнозу до 2022 года число предприятий останется на уровне 30 единиц, значительный прирост не планируется.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Из 178 индивидуальных предпринимателей наибольший удельный вес в отраслевой структуре занимает торговля оптовая и розничная. Структура индивидуальных предпринимателей по видам деятельности представлена в нижеследующей таблице.</w:t>
      </w:r>
    </w:p>
    <w:p w:rsidR="005D02A8" w:rsidRPr="00322794" w:rsidRDefault="005D02A8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5"/>
        <w:gridCol w:w="4786"/>
      </w:tblGrid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Вид деятельности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Структура, %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 xml:space="preserve">сельское, лесное хозяйство, охота, </w:t>
            </w: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lastRenderedPageBreak/>
              <w:t>рыболовство и рыбоводство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lastRenderedPageBreak/>
              <w:t>29,5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lastRenderedPageBreak/>
              <w:t>обрабатывающие производства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3,81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строительство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1,91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47,14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транспортировка и хранение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5,71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деятельность по операциям с недвижимым имуществом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0,48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предоставление прочих видов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4,29</w:t>
            </w:r>
          </w:p>
        </w:tc>
      </w:tr>
      <w:tr w:rsidR="005D02A8" w:rsidRPr="00322794">
        <w:trPr>
          <w:trHeight w:val="270"/>
        </w:trPr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прочее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7,16</w:t>
            </w:r>
          </w:p>
        </w:tc>
      </w:tr>
      <w:tr w:rsidR="005D02A8" w:rsidRPr="0032279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Итого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2A8" w:rsidRPr="00322794" w:rsidRDefault="00867BB5" w:rsidP="008A6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22794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100</w:t>
            </w:r>
          </w:p>
        </w:tc>
      </w:tr>
    </w:tbl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Среднесписочная численность работников организаций малого бизнеса (юридических лиц) в 2018 году, в сравнении с 2017 годом, уменьшилась на 2 чел. и составила 447 человек. Среднесписочная численность работников у индивидуальных предпринимателей в 2018 году увеличилась на 6 чел. и составила 81  чел.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Среднесписочная численность работников крестьянских (фермерских) хозяйств в 2018 году составила 33 чел., что выше уровня 2017 года на 3 человека.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Оборот организаций малого бизнеса (юридических лиц) </w:t>
      </w:r>
      <w:r w:rsidR="007F33EB"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2018 год</w:t>
      </w:r>
      <w:r w:rsidR="007F33EB">
        <w:rPr>
          <w:rFonts w:ascii="Times New Roman CYR" w:hAnsi="Times New Roman CYR" w:cs="Times New Roman CYR"/>
          <w:kern w:val="20"/>
          <w:sz w:val="28"/>
          <w:szCs w:val="28"/>
        </w:rPr>
        <w:t xml:space="preserve">а составил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332488,54 тыс. руб. и достигнет значения 366973,03 тыс. руб. в перспективе второго варианта 2022 года.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Оборот розничной торговли субъектов малого предпринимательства составил в 2</w:t>
      </w:r>
      <w:r w:rsidR="000C3583">
        <w:rPr>
          <w:rFonts w:ascii="Times New Roman CYR" w:hAnsi="Times New Roman CYR" w:cs="Times New Roman CYR"/>
          <w:kern w:val="20"/>
          <w:sz w:val="28"/>
          <w:szCs w:val="28"/>
        </w:rPr>
        <w:t>018 году 751898,1  тыс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. руб., уменьшение к фактическому уровню 2017 года составляет 0,15 %.</w:t>
      </w:r>
      <w:r w:rsidR="000C3583">
        <w:rPr>
          <w:rFonts w:ascii="Times New Roman CYR" w:hAnsi="Times New Roman CYR" w:cs="Times New Roman CYR"/>
          <w:kern w:val="20"/>
          <w:sz w:val="28"/>
          <w:szCs w:val="28"/>
        </w:rPr>
        <w:t xml:space="preserve"> По итогам первого полугодия 2019 года данный показатель составил 349040,1 тыс. руб., что составляет 99,23 % к аналогичному периоду 2018 года в сопоставимых ценах. </w:t>
      </w:r>
    </w:p>
    <w:p w:rsidR="000C3583" w:rsidRPr="000C3583" w:rsidRDefault="000C3583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2019 году</w:t>
      </w:r>
      <w:r w:rsidR="00867BB5"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на территории района действует муниципальная программа «Содействие в развитии и поддержка малого и среднего предпринимательства в Идринском районе». Основная цель программы - создание благоприятных условий для динамичного развития малого и среднего предпринимательства в Идринском районе. </w:t>
      </w:r>
      <w:r w:rsidRPr="000C3583">
        <w:rPr>
          <w:rFonts w:ascii="Times New Roman CYR" w:hAnsi="Times New Roman CYR" w:cs="Times New Roman CYR"/>
          <w:kern w:val="20"/>
          <w:sz w:val="28"/>
          <w:szCs w:val="28"/>
        </w:rPr>
        <w:t>В октябре 2019 года в рамках муниципальной программы «Содействие в развитии и поддержка малого и среднего предпринимательства в Идринском районе» будет предоставлена субсидия ООО «Ирина» по мероприятию «Субсидии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деятельности». Сумма поддержки – 1273,59 тыс. руб., в том числе 30,0 тыс. руб. - местный бюджет, 1243,59 тыс. руб.- краевой бюджет.</w:t>
      </w:r>
    </w:p>
    <w:p w:rsidR="000C3583" w:rsidRPr="000C3583" w:rsidRDefault="000C3583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0C3583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В мае 2019 года был проведен конкурс «Предприниматель года - 2019», по итогам которого признаны победители по 5 номинациям, общая сумма расходов в рамках муниципальной программы составила  15,0 тыс. руб. 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0C3583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7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Результаты финансовой деятельности предприятий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деятельности предприятий  2018 года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сальдированный финансовый результат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по основным видам экономической деятельности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организаций сложился в сумме 32166,0 тыс. рублей, что составляет 53,23 % к уровню 2017 года. На данном результате отразились итоги финансовой деятельности предприятий  сельского  хозяйства.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Общий объём  прибыли  составляет 38839,0 тыс. руб. и является результатом финансовой деятельности предприятий отрасли сельского хозяйства. Данная сумма прибыли составляет 55,48 к фактическому уровню 2017 года, по итогам которого общая сумма прибыли составила 73001, тыс. руб.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Убытки получены по результатам  деятельности двух предприятий по разделу А – «сельское хозяйство» в сумме  – 6773,0 млн. руб., что выше  фактического уровня 2017 года на 3941,0 тыс. руб.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Количество прибыльных организаций по итогам года составляет 8 единиц, все осуществляют деятельность в  отрасли сельского хозяйства.</w:t>
      </w:r>
    </w:p>
    <w:p w:rsidR="005D02A8" w:rsidRDefault="003C596D" w:rsidP="008A604B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оценке</w:t>
      </w:r>
      <w:r w:rsidR="00867BB5">
        <w:rPr>
          <w:rFonts w:ascii="Times New Roman CYR" w:hAnsi="Times New Roman CYR" w:cs="Times New Roman CYR"/>
          <w:kern w:val="20"/>
          <w:sz w:val="28"/>
          <w:szCs w:val="28"/>
        </w:rPr>
        <w:t xml:space="preserve"> 2022 года число прибыльных предприятий по отрасли сельского хозяйства должно составить 9 единиц.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убыточных организаций по итогам деятельности 2018 года составляет 2 единицы, также являются предприятиями сферы сельского хозяйства, в перспективе 2022 года, одно из убыточных хозяйств может иметь положительный финансовый результат, и значение данного показателя будет  - 1 (количество убыточных хозяйств).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оценке 2019 года и плановой перспективе до 2022 года, показатели сальдированного финансового результата и  получение прибыли, в целом по району,  будут  по прежнему, находиться в прямой зависимости  от финансовых  результатов работы предприятий, осуществляющих деятельность в сфере  сельского хозяйства.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Сальдированный финансовый результат будет динамично расти, по оценке 2019 года  должен достигну</w:t>
      </w:r>
      <w:r w:rsidR="003C596D">
        <w:rPr>
          <w:rFonts w:ascii="Times New Roman CYR" w:hAnsi="Times New Roman CYR" w:cs="Times New Roman CYR"/>
          <w:kern w:val="20"/>
          <w:sz w:val="28"/>
          <w:szCs w:val="28"/>
        </w:rPr>
        <w:t>ть значения 33903,0 тыс. руб.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326C95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8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Бюджет муниципального образования</w:t>
      </w:r>
    </w:p>
    <w:p w:rsidR="003C596D" w:rsidRPr="009574F7" w:rsidRDefault="003C596D" w:rsidP="008A604B">
      <w:pPr>
        <w:suppressAutoHyphens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Основная деятельность администрации района в 2019 году была направлена на обеспечение проведения единой финансовой, бюджетной и налоговой политики на территории Идринского муниципального района, </w:t>
      </w: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ориентированной на результативность и эффективность расходования бюджетных средств. </w:t>
      </w:r>
    </w:p>
    <w:p w:rsidR="003C596D" w:rsidRPr="009574F7" w:rsidRDefault="003C596D" w:rsidP="008A604B">
      <w:pPr>
        <w:suppressAutoHyphens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В течение отчетного периода проводилась работа, направленная на:</w:t>
      </w:r>
    </w:p>
    <w:p w:rsidR="003C596D" w:rsidRPr="009574F7" w:rsidRDefault="003C596D" w:rsidP="008A604B">
      <w:pPr>
        <w:suppressAutoHyphens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- обеспечение сбалансированности и устойчивости всех бюджетов, входящих в состав консолидированного бюджета Идринского муниципального района;</w:t>
      </w:r>
    </w:p>
    <w:p w:rsidR="003C596D" w:rsidRPr="009574F7" w:rsidRDefault="003C596D" w:rsidP="008A604B">
      <w:pPr>
        <w:suppressAutoHyphens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- организацию исполнения районного бюджета и консолидированного бюджета Идринского муниципального района.</w:t>
      </w:r>
    </w:p>
    <w:p w:rsidR="003C596D" w:rsidRPr="009574F7" w:rsidRDefault="003C596D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 xml:space="preserve">За отчетный </w:t>
      </w:r>
      <w:r w:rsidR="00706BFB">
        <w:rPr>
          <w:rFonts w:ascii="Times New Roman CYR" w:hAnsi="Times New Roman CYR" w:cs="Times New Roman CYR"/>
          <w:kern w:val="20"/>
          <w:sz w:val="28"/>
          <w:szCs w:val="28"/>
        </w:rPr>
        <w:t xml:space="preserve">период 2019 </w:t>
      </w: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год</w:t>
      </w:r>
      <w:r w:rsidR="00706BFB">
        <w:rPr>
          <w:rFonts w:ascii="Times New Roman CYR" w:hAnsi="Times New Roman CYR" w:cs="Times New Roman CYR"/>
          <w:kern w:val="20"/>
          <w:sz w:val="28"/>
          <w:szCs w:val="28"/>
        </w:rPr>
        <w:t>а</w:t>
      </w: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 xml:space="preserve"> кредиты от кредитных организаций муниципальным образованием не привлекались. Долговых обязательств у муниципального образования Идринский муниципальный район по состоянию на 01.10.2019 года не имеется.  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Бюджет района за 9 месяцев 2019 года исполнен по доходам в сумме 530 597,1 тыс. рублей, или 68,7% к запланированным назначениям 772 069,0 тыс. руб.</w:t>
      </w:r>
    </w:p>
    <w:p w:rsidR="003C596D" w:rsidRPr="009574F7" w:rsidRDefault="003C596D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По расходам районный бюджет Идринского муниципального района за 9 месяцев 2019 года исполнен на 65,2% и составляет 509 363,6 тыс. рублей при плане 781 272,7 тыс. рублей.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Дефицит  бюджета составил  в сумме «минус» 21 233,5 тыс. рублей при запланированном  дефиците 9 203,7 тыс. рублей.</w:t>
      </w:r>
    </w:p>
    <w:p w:rsidR="003C596D" w:rsidRPr="009574F7" w:rsidRDefault="003C596D" w:rsidP="008A604B">
      <w:pPr>
        <w:pStyle w:val="1"/>
        <w:spacing w:before="0" w:after="0"/>
        <w:ind w:firstLine="720"/>
        <w:jc w:val="both"/>
        <w:rPr>
          <w:rFonts w:ascii="Times New Roman CYR" w:eastAsiaTheme="minorEastAsia" w:hAnsi="Times New Roman CYR" w:cs="Times New Roman CYR"/>
          <w:snapToGrid/>
          <w:kern w:val="20"/>
          <w:sz w:val="28"/>
          <w:szCs w:val="28"/>
        </w:rPr>
      </w:pPr>
      <w:r w:rsidRPr="009574F7">
        <w:rPr>
          <w:rFonts w:ascii="Times New Roman CYR" w:eastAsiaTheme="minorEastAsia" w:hAnsi="Times New Roman CYR" w:cs="Times New Roman CYR"/>
          <w:snapToGrid/>
          <w:kern w:val="20"/>
          <w:sz w:val="28"/>
          <w:szCs w:val="28"/>
        </w:rPr>
        <w:t>В целях качественного и полного осуществления расходных обязательств за 2019 год осуществлены 2 корректировки бюджета.</w:t>
      </w:r>
    </w:p>
    <w:p w:rsidR="003C596D" w:rsidRPr="009574F7" w:rsidRDefault="003C596D" w:rsidP="008A604B">
      <w:pPr>
        <w:spacing w:after="0" w:line="240" w:lineRule="auto"/>
        <w:jc w:val="both"/>
        <w:rPr>
          <w:rFonts w:ascii="Times New Roman CYR" w:hAnsi="Times New Roman CYR" w:cs="Times New Roman CYR"/>
          <w:b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b/>
          <w:kern w:val="20"/>
          <w:sz w:val="28"/>
          <w:szCs w:val="28"/>
        </w:rPr>
        <w:t>ДОХОДЫ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Доходная часть бюджета с учетом безвозмездных перечислений из краевого бюджета на 01.10.2019 исполнена в сумме 530 597,1 тыс. рублей, или на 68,7% к уточненному годовому плану 772 069,0 тыс. рублей.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Поступление налоговых и неналоговых доходов составило 29 499,2 тыс. рублей или 66,3% к уточненному годовому плану (44 496,4 тыс. рублей), в том числе налоговых доходов – 19 978,4 тыс. рублей к уточненному годовому плану – 29 445,0 тыс. рублей, неналоговых доходов – 9 520,8 тыс. рублей.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Поступление по основным источникам доходов составило: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НДФЛ поступило в сумме 19 976,6 тыс. рублей, что составляет 67,8% к уточненному плану 29 444,0 тыс. рублей.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ЕНВД поступило в сумме 3 194,2 тыс. рублей, что составляет 75,3% к уточненному плану 2019 года.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Объем безвозмездных поступлений за 9 месяцев 2019 года составил 501 097,9 тыс. рублей или 68,9% уточненного годового плана.</w:t>
      </w:r>
    </w:p>
    <w:p w:rsidR="003C596D" w:rsidRPr="009574F7" w:rsidRDefault="003C596D" w:rsidP="008A604B">
      <w:pPr>
        <w:pStyle w:val="Style8"/>
        <w:widowControl/>
        <w:jc w:val="both"/>
        <w:rPr>
          <w:rFonts w:ascii="Times New Roman CYR" w:eastAsiaTheme="minorEastAsia" w:hAnsi="Times New Roman CYR" w:cs="Times New Roman CYR"/>
          <w:b/>
          <w:bCs/>
          <w:kern w:val="20"/>
          <w:sz w:val="28"/>
          <w:szCs w:val="28"/>
        </w:rPr>
      </w:pPr>
      <w:r w:rsidRPr="009574F7">
        <w:rPr>
          <w:rFonts w:ascii="Times New Roman CYR" w:eastAsiaTheme="minorEastAsia" w:hAnsi="Times New Roman CYR" w:cs="Times New Roman CYR"/>
          <w:b/>
          <w:bCs/>
          <w:kern w:val="20"/>
          <w:sz w:val="28"/>
          <w:szCs w:val="28"/>
        </w:rPr>
        <w:t>РАСХОДЫ</w:t>
      </w:r>
    </w:p>
    <w:p w:rsidR="003C596D" w:rsidRPr="009574F7" w:rsidRDefault="003C596D" w:rsidP="008A604B">
      <w:pPr>
        <w:suppressAutoHyphens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Исполнение районного бюджета в 2019 году по расходам сохранило социальную направленность.</w:t>
      </w:r>
    </w:p>
    <w:p w:rsidR="003C596D" w:rsidRPr="009574F7" w:rsidRDefault="003C596D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 xml:space="preserve">На отрасли социальной сферы за 9 месяцев направлено – 388 356,1 тыс. рублей или 76,2 % от общей величины расходов районного бюджета (509 363,6 </w:t>
      </w: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тыс. рублей), из них на финансирование учреждений и мероприятий сферы образования приходится – 288 073,2 тыс. рублей или 56,6 %.</w:t>
      </w:r>
    </w:p>
    <w:p w:rsidR="003C596D" w:rsidRPr="009574F7" w:rsidRDefault="003C596D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В приоритетном порядке финансировались расходы на оплату труда с начислениями, коммунальные платежи, питание. На оплату труда с начислениями за 9 месяцев 2019 года направлено 364 075,2 тыс. рублей, на оплату коммунальных услуг – 22 538,2 тыс. рублей, на питание детей в детских садах и школах – 10 934,0 тыс. рублей.</w:t>
      </w:r>
    </w:p>
    <w:p w:rsidR="003C596D" w:rsidRPr="009574F7" w:rsidRDefault="003C596D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 xml:space="preserve">Из 10 муниципальных программ 6 имеют высокий процент исполнения (более 60%). </w:t>
      </w:r>
    </w:p>
    <w:p w:rsidR="003C596D" w:rsidRPr="009574F7" w:rsidRDefault="003C596D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 xml:space="preserve">Освоены на 81,8% средства субвенции на приобретение жилья опекаемым детям в сумме 1 760,0 тыс. рублей. </w:t>
      </w:r>
    </w:p>
    <w:p w:rsidR="003C596D" w:rsidRPr="009574F7" w:rsidRDefault="003C596D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Просроченная кредиторская задолженность по состоянию на 01.10.2019 по всем учреждениям Идринского района отсутствует.</w:t>
      </w:r>
    </w:p>
    <w:p w:rsidR="003C596D" w:rsidRPr="009574F7" w:rsidRDefault="003C596D" w:rsidP="008A604B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 xml:space="preserve">На поддержку отраслей национальной экономики района в 2019 году направлено 21 098,5 тыс. рублей или 47,4% от запланированного объема расходов 50 927,3 тыс. руб. в том числе на поддержку агропромышленного комплекса – 3 034,0 тыс. рублей, на транспорт 8 192,9 тыс. руб., на дорожное хозяйство направлено 11 707,8 тыс. рублей, на поддержку малого предпринимательства и расходы централизованной бухгалтерии – 9 802,7 тыс. рублей. </w:t>
      </w:r>
    </w:p>
    <w:p w:rsidR="003C596D" w:rsidRPr="009574F7" w:rsidRDefault="003C596D" w:rsidP="008A604B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На  жилищно-коммунальное хозяйство в 2019 году направлено 1 774,1 тыс. рублей или 17,8% от запланированного объема расходов 9 966,4 тыс. рублей.</w:t>
      </w:r>
    </w:p>
    <w:p w:rsidR="003C596D" w:rsidRPr="009574F7" w:rsidRDefault="003C596D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Объем межбюджетных трансфертов муниципальным образованиям района составил 48 963,1 тыс. рублей, или 68,3% от запланированного объема расходов 71 651,5 тыс. руб. Обеспечено своевременное предоставление дотации из районного фонда финансовой поддержки поселений, выделяемых за счет средств краевого и районного бюджетов, дотации бюджетам на поддержку мер по обеспечению сбалансированности бюджетов и прочих межбюджетных трансфертов.</w:t>
      </w:r>
    </w:p>
    <w:p w:rsidR="009A771E" w:rsidRPr="009574F7" w:rsidRDefault="009A771E" w:rsidP="008A604B">
      <w:pPr>
        <w:pStyle w:val="ConsPlusTitle"/>
        <w:ind w:firstLine="567"/>
        <w:jc w:val="both"/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</w:pPr>
      <w:r w:rsidRPr="009574F7"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  <w:t xml:space="preserve">С 2014 года бюджеты всех уровней формируются в новом «программном» формате на основе государственных или муниципальных программ. </w:t>
      </w:r>
    </w:p>
    <w:p w:rsidR="009A771E" w:rsidRPr="009574F7" w:rsidRDefault="009A771E" w:rsidP="008A604B">
      <w:pPr>
        <w:pStyle w:val="ConsTitle"/>
        <w:widowControl/>
        <w:ind w:right="0" w:firstLine="567"/>
        <w:jc w:val="both"/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</w:pPr>
      <w:r w:rsidRPr="009574F7"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  <w:t>В 2019 году на территории района реализуются мероприятия по 10 муниципальным программам.</w:t>
      </w:r>
    </w:p>
    <w:p w:rsidR="009A771E" w:rsidRPr="009574F7" w:rsidRDefault="009A771E" w:rsidP="008A604B">
      <w:pPr>
        <w:pStyle w:val="ConsTitle"/>
        <w:widowControl/>
        <w:ind w:right="0" w:firstLine="567"/>
        <w:jc w:val="both"/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</w:pPr>
      <w:r w:rsidRPr="009574F7"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  <w:t>Фактическое исполнение по муниципальным программам</w:t>
      </w:r>
      <w:r w:rsidR="009574F7" w:rsidRPr="009574F7"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  <w:t xml:space="preserve"> </w:t>
      </w:r>
      <w:r w:rsidRPr="009574F7">
        <w:rPr>
          <w:rFonts w:ascii="Times New Roman CYR" w:eastAsiaTheme="minorEastAsia" w:hAnsi="Times New Roman CYR" w:cs="Times New Roman CYR"/>
          <w:b w:val="0"/>
          <w:bCs w:val="0"/>
          <w:kern w:val="20"/>
          <w:sz w:val="28"/>
          <w:szCs w:val="28"/>
        </w:rPr>
        <w:t xml:space="preserve">на 01.11.2019 года составило 477,59 млн. рублей или 66,7 % от  годового плана. В том числе краевой бюджет 279,88 млн. руб., федеральный бюджет 2,69  млн. руб., местный бюджет 195,03 млн. руб. </w:t>
      </w:r>
    </w:p>
    <w:p w:rsidR="009A771E" w:rsidRPr="009574F7" w:rsidRDefault="009A771E" w:rsidP="008A604B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kern w:val="20"/>
          <w:sz w:val="28"/>
          <w:szCs w:val="28"/>
        </w:rPr>
        <w:t>Наибольший объем финансирования программ осуществлялся по направлениям:  на первом месте образование – 61 %, на втором месте культура, туризм, спорт и молодежь – 15,2 %, на третьем месте финансы – 9,9%, социальная защита населения  - 9,7 %, обеспечение жизнедеятельности территории – 3,7%, развитие сельского хозяйства  - 0,4 %.</w:t>
      </w:r>
    </w:p>
    <w:p w:rsidR="00322794" w:rsidRPr="009574F7" w:rsidRDefault="00322794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9574F7" w:rsidRDefault="0022591F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 w:rsidRPr="009574F7">
        <w:rPr>
          <w:rFonts w:ascii="Times New Roman CYR" w:hAnsi="Times New Roman CYR" w:cs="Times New Roman CYR"/>
          <w:b/>
          <w:kern w:val="20"/>
          <w:sz w:val="28"/>
          <w:szCs w:val="28"/>
        </w:rPr>
        <w:lastRenderedPageBreak/>
        <w:t>9</w:t>
      </w:r>
      <w:r w:rsidR="00867BB5" w:rsidRPr="009574F7">
        <w:rPr>
          <w:rFonts w:ascii="Times New Roman CYR" w:hAnsi="Times New Roman CYR" w:cs="Times New Roman CYR"/>
          <w:b/>
          <w:kern w:val="20"/>
          <w:sz w:val="28"/>
          <w:szCs w:val="28"/>
        </w:rPr>
        <w:t>. Общественное питание</w:t>
      </w:r>
    </w:p>
    <w:p w:rsidR="005D02A8" w:rsidRDefault="00322794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</w:t>
      </w:r>
      <w:r w:rsidR="00867BB5">
        <w:rPr>
          <w:rFonts w:ascii="Times New Roman CYR" w:hAnsi="Times New Roman CYR" w:cs="Times New Roman CYR"/>
          <w:kern w:val="20"/>
          <w:sz w:val="28"/>
          <w:szCs w:val="28"/>
        </w:rPr>
        <w:t xml:space="preserve">а территории района осуществляет деятельность одна общедоступная столовая, на 42 посадочных места, площадью 84,8 м. кв., одно кафе на 60 мест площадью 84,8 м. кв.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Оборот общественного питания в 2018 году составил 16034,8 тыс. руб., что составляет к уровню 2017 года 137,8%, по оценке 2019 года показатель достигнет значения 18528,9 тыс. руб. и в перспективе второго варианта 2022 года – 23019,8 тыс. руб.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Темп роста оборота общественного питания в сопоставимых ценах  к уровню 2017 года  составляет 132,1 %, что выше показателя 2017 года на 17,5 %.</w:t>
      </w:r>
    </w:p>
    <w:p w:rsidR="009574F7" w:rsidRDefault="009574F7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Оборот общественного питания за первое полугодие 2019 года составил 9469,3 тыс. руб., темп роста к уровню первого полугодия 2018 года составляет 105,1 %.</w:t>
      </w:r>
    </w:p>
    <w:p w:rsidR="005D02A8" w:rsidRDefault="00BF3744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Рост показателя оборота общественного питания, достигнут в большей степени за счёт увеличения выручки на фоне повышения стоимости готовых блюд и производимой продукции. </w:t>
      </w:r>
      <w:r w:rsidR="00867BB5">
        <w:rPr>
          <w:rFonts w:ascii="Times New Roman CYR" w:hAnsi="Times New Roman CYR" w:cs="Times New Roman CYR"/>
          <w:kern w:val="20"/>
          <w:sz w:val="28"/>
          <w:szCs w:val="28"/>
        </w:rPr>
        <w:t xml:space="preserve">Удорожание продукции связано увеличением тарифов на энергоносители (электрическая энергия, твёрдое топливо), а также ростом цен на продукты, используемые в приготовлении блюд.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Предприятия, осуществляющие свою деятельность в данной сфере услуг, относятся к частной форме собственности.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Потребности открытия новых предприятий общественного питания, или расширения площадей, осуществляющих деятельность, нет. Перед владельцами предприятий, оказывающих услуги общественного питания, стоит задача повышения качества услуг и привлечение потребителей, с целью сохранить существующие мощности и укрепить финансовое состояние.</w:t>
      </w:r>
    </w:p>
    <w:p w:rsidR="005D02A8" w:rsidRPr="00322794" w:rsidRDefault="005D02A8" w:rsidP="008A60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9574F7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10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Розничная торговля</w:t>
      </w:r>
    </w:p>
    <w:p w:rsidR="00C70503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Оборот розничной торговли в 2018 году составил 751,9 млн. рубл</w:t>
      </w:r>
      <w:r w:rsidR="009574F7">
        <w:rPr>
          <w:rFonts w:ascii="Times New Roman CYR" w:hAnsi="Times New Roman CYR" w:cs="Times New Roman CYR"/>
          <w:kern w:val="20"/>
          <w:sz w:val="28"/>
          <w:szCs w:val="28"/>
        </w:rPr>
        <w:t>ей, что составляет к уровню 2017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года 99,85</w:t>
      </w:r>
      <w:r w:rsidR="00C70503">
        <w:rPr>
          <w:rFonts w:ascii="Times New Roman CYR" w:hAnsi="Times New Roman CYR" w:cs="Times New Roman CYR"/>
          <w:kern w:val="20"/>
          <w:sz w:val="28"/>
          <w:szCs w:val="28"/>
        </w:rPr>
        <w:t xml:space="preserve"> %.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C70503">
        <w:rPr>
          <w:rFonts w:ascii="Times New Roman CYR" w:hAnsi="Times New Roman CYR" w:cs="Times New Roman CYR"/>
          <w:kern w:val="20"/>
          <w:sz w:val="28"/>
          <w:szCs w:val="28"/>
        </w:rPr>
        <w:t>За январь-июнь 2019 года оборот розничной торговли составил 349,04 млн. руб., с темпом роста, в сопоставимых ценах, 99,25 % к уровню 2018 года, по оценке 2019 года показатель достигнет значения 803,18 млн. руб.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Розни</w:t>
      </w:r>
      <w:r w:rsidR="00C70503">
        <w:rPr>
          <w:rFonts w:ascii="Times New Roman CYR" w:hAnsi="Times New Roman CYR" w:cs="Times New Roman CYR"/>
          <w:kern w:val="20"/>
          <w:sz w:val="28"/>
          <w:szCs w:val="28"/>
        </w:rPr>
        <w:t>чная торговая сеть района в 2019 году осталась на уровне 2018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года и представлена 100 торговыми объектами.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Общая площадь торговых залов магазинов в 2018 году составила 5507,6 4953,74 м. кв., что выше уровня 2017 года на 553,86 м. кв., за первое полугодие 2019 года увеличилась на 123,5 м. кв. и составила  5631,1 м. кв.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C70503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11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Платные услуги населению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Объем платных услуг, оказанных населению в 2018 году</w:t>
      </w:r>
      <w:r w:rsidR="009F3127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составил 51,31 млн. руб. Темп роста объема платных услуг, оказанных населению, в сопоставимых ценах в 2018 году составил 101,35 %, что выше уровня 2017 года на 0,93 %.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структуре объема платных услуг наибольший удельный вес занимают коммунальные услуги – 20,76 %, на втором месте услуги связи – 19,14 %, что ниже уровня 2017 года на 0,69 %, на третьем месте платные услуги системы  образования – 15,14 %. Доля бытовых услуг в общем объёме осталась на прежнем уровне и составила 0,6 %. </w:t>
      </w:r>
    </w:p>
    <w:p w:rsidR="00C70503" w:rsidRDefault="00C70503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За первое полугодие 2019 года объем платных услуг, оказанных населению</w:t>
      </w:r>
      <w:r w:rsidR="009F3127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составил 25,24 млн. руб., с темпом роста в сопоставимых ценах к аналогичному периоду 2018 года 98,4 %.</w:t>
      </w:r>
    </w:p>
    <w:p w:rsidR="00C70503" w:rsidRDefault="00C70503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оценке 2019 года объем платных услуг, оказанных населению, ожидается в объеме 54,93 млн. руб., темп роста объема платных услуг, оказанных населению, в сопоставимых ценах составит 101,66 %. К 2022 году объем платных услуг достигнет уровня 63,11 млн.</w:t>
      </w:r>
      <w:r w:rsidR="00C70503">
        <w:rPr>
          <w:rFonts w:ascii="Times New Roman CYR" w:hAnsi="Times New Roman CYR" w:cs="Times New Roman CYR"/>
          <w:kern w:val="20"/>
          <w:sz w:val="28"/>
          <w:szCs w:val="28"/>
        </w:rPr>
        <w:t xml:space="preserve"> руб</w:t>
      </w:r>
      <w:r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Основными предприятиями, оказывающими платные услуги, в районе являются: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предприятия пассажирского транспорта -  ГПКП «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Краснотуранске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АТП», ИП Кириллов, грузоперевозки сельскохозяйственные предприятия района;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услуги связи филиал АО «Электросвязь» г. Минусинск;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 жилищно-коммунальные услуги ЗАО «Заря»;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 системы образования – дошкольные учреждения, РОСТО, управление образования;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учреждений культуры – отдел культуры, спорта и молодежной политики администрации района, библиотеки, дома культуры;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 медицинские – КГБУЗ «ЦРБ Идринская» и её структурные подразделения;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ветеринарные – ветеринарный участок и его подразделения в селах;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ритуальные услуги ИП Гаврилин В.Н.</w:t>
      </w:r>
      <w:r w:rsidR="009F3127">
        <w:rPr>
          <w:rFonts w:ascii="Times New Roman CYR" w:hAnsi="Times New Roman CYR" w:cs="Times New Roman CYR"/>
          <w:kern w:val="20"/>
          <w:sz w:val="28"/>
          <w:szCs w:val="28"/>
        </w:rPr>
        <w:t>;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 другие услуги – платные услуги управления социальной защиты населения и его подразделений. 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C70503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12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Уровень жизни населения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Среднедушевой денежный доход в 2018 году составил 14485,5 руб., и увеличился по сравнению с пре</w:t>
      </w:r>
      <w:r w:rsidR="00B470E3">
        <w:rPr>
          <w:rFonts w:ascii="Times New Roman CYR" w:hAnsi="Times New Roman CYR" w:cs="Times New Roman CYR"/>
          <w:kern w:val="20"/>
          <w:sz w:val="28"/>
          <w:szCs w:val="28"/>
        </w:rPr>
        <w:t>дыдущим годом номинально на 7,6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%,  реально возрос на 9,2 %.</w:t>
      </w:r>
    </w:p>
    <w:p w:rsidR="00C70503" w:rsidRPr="00322794" w:rsidRDefault="00C70503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За первое полугодие 2019 года данный</w:t>
      </w:r>
      <w:r w:rsidR="00B470E3">
        <w:rPr>
          <w:rFonts w:ascii="Times New Roman CYR" w:hAnsi="Times New Roman CYR" w:cs="Times New Roman CYR"/>
          <w:kern w:val="20"/>
          <w:sz w:val="28"/>
          <w:szCs w:val="28"/>
        </w:rPr>
        <w:t xml:space="preserve"> показатель </w:t>
      </w:r>
      <w:r w:rsidR="009F3127">
        <w:rPr>
          <w:rFonts w:ascii="Times New Roman CYR" w:hAnsi="Times New Roman CYR" w:cs="Times New Roman CYR"/>
          <w:kern w:val="20"/>
          <w:sz w:val="28"/>
          <w:szCs w:val="28"/>
        </w:rPr>
        <w:t xml:space="preserve">имеет значение </w:t>
      </w:r>
      <w:r w:rsidR="00B470E3">
        <w:rPr>
          <w:rFonts w:ascii="Times New Roman CYR" w:hAnsi="Times New Roman CYR" w:cs="Times New Roman CYR"/>
          <w:kern w:val="20"/>
          <w:sz w:val="28"/>
          <w:szCs w:val="28"/>
        </w:rPr>
        <w:t xml:space="preserve">15398,12 руб., на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4,1 % </w:t>
      </w:r>
      <w:r w:rsidR="009F3127">
        <w:rPr>
          <w:rFonts w:ascii="Times New Roman CYR" w:hAnsi="Times New Roman CYR" w:cs="Times New Roman CYR"/>
          <w:kern w:val="20"/>
          <w:sz w:val="28"/>
          <w:szCs w:val="28"/>
        </w:rPr>
        <w:t xml:space="preserve">номинально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увеличился по сравнению с </w:t>
      </w:r>
      <w:r w:rsidR="009F3127">
        <w:rPr>
          <w:rFonts w:ascii="Times New Roman CYR" w:hAnsi="Times New Roman CYR" w:cs="Times New Roman CYR"/>
          <w:kern w:val="20"/>
          <w:sz w:val="28"/>
          <w:szCs w:val="28"/>
        </w:rPr>
        <w:t xml:space="preserve">аналогичным периодом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предыдущ</w:t>
      </w:r>
      <w:r w:rsidR="009F3127">
        <w:rPr>
          <w:rFonts w:ascii="Times New Roman CYR" w:hAnsi="Times New Roman CYR" w:cs="Times New Roman CYR"/>
          <w:kern w:val="20"/>
          <w:sz w:val="28"/>
          <w:szCs w:val="28"/>
        </w:rPr>
        <w:t>его</w:t>
      </w:r>
      <w:r w:rsidR="003416C1">
        <w:rPr>
          <w:rFonts w:ascii="Times New Roman CYR" w:hAnsi="Times New Roman CYR" w:cs="Times New Roman CYR"/>
          <w:kern w:val="20"/>
          <w:sz w:val="28"/>
          <w:szCs w:val="28"/>
        </w:rPr>
        <w:t xml:space="preserve"> и </w:t>
      </w:r>
      <w:r w:rsidR="00B470E3">
        <w:rPr>
          <w:rFonts w:ascii="Times New Roman CYR" w:hAnsi="Times New Roman CYR" w:cs="Times New Roman CYR"/>
          <w:kern w:val="20"/>
          <w:sz w:val="28"/>
          <w:szCs w:val="28"/>
        </w:rPr>
        <w:t xml:space="preserve"> реально возрос на 1,2 %.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Среднемесячная начисленная заработная плата  в расчете на одного работника составила в 2018 году  27856,8  рублей и номинально увеличилась  по сравнению с предыдущим годом на  11,8 %, реально возросла на 8,9 %. Заработная плата района к средней  заработной плате по краю  составила 61,00 %, по итогам 2017 года данный показатель имел значение 60,62 %. </w:t>
      </w:r>
    </w:p>
    <w:p w:rsidR="00B470E3" w:rsidRPr="00322794" w:rsidRDefault="00B470E3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За 6 месяцев 2019 года с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реднемесячная начисленная заработная плата  в расчете на одного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работника составила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31441,26 руб. и номинально выросла на 12,9 %.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Наиболее высокий номинальный темп роста уровня заработной платы, по итогам 2018 года, к фактическому уровню 2017 года  - 25,1 % в сфере здравоохранения, 15,39 % в сфере образования, наиболее низкий темп роста уровня заработной платы составил в отрасли сельского хозяйства – 2,3%.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По оценке 2019 года 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среднедушевой доход  населения реально возрастёт на  2,5 %,  к 2021 году среднедушевой денежный доход, по второму варианту, составит 15398,1 рублей, в перспективе 2022 года достигнет значения 17774,3 руб. 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перспективе 2022 года  заработная плата, в расчёте на одного работника по второму варианту составит 34181,4 руб., реально возрастёт  к 2022 году, в сравнении с фактом 2018 года, на 11,8 %. </w:t>
      </w:r>
    </w:p>
    <w:p w:rsidR="005D02A8" w:rsidRPr="00322794" w:rsidRDefault="005D02A8" w:rsidP="008A60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B470E3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13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Рынок труда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трудовых ресурсов за последние три года имеет тенденцию к сокращению с 6694 человек в 2015 году до 6217 чел. по итогам 2018 года чел., сокращение к уровню 2017 года на 212 человек, так как показатель по итогам 2017 года имел значение 6429 чел.</w:t>
      </w:r>
      <w:r w:rsidR="00B470E3" w:rsidRPr="00B470E3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470E3">
        <w:rPr>
          <w:rFonts w:ascii="Times New Roman CYR" w:hAnsi="Times New Roman CYR" w:cs="Times New Roman CYR"/>
          <w:kern w:val="20"/>
          <w:sz w:val="28"/>
          <w:szCs w:val="28"/>
        </w:rPr>
        <w:t xml:space="preserve"> (в  первом полугодии 2019 г. - 6105 чел.). По итогам 2019 года данный показатель достигнет значения 6061 чел.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Снижение численности трудовых ресурсов, обусловлено фактом снижения общей численности населения по району.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Среднегодовая численность занятых в экономике за 2018  год составила 5417 чел., что на 164 чел. меньше, чем в 2017 году. Сокращение численности занятых в экономике, связано с фактом сокращения численности работающих у индивидуальных предпринимателей, занятых в сельском хозяйстве и сфере обрабатывающих производств.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B470E3"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полугодия  среднегодовая численность занятых в экономике составила 5324 чел.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оценке 2019 года </w:t>
      </w:r>
      <w:r w:rsidR="00B470E3">
        <w:rPr>
          <w:rFonts w:ascii="Times New Roman CYR" w:hAnsi="Times New Roman CYR" w:cs="Times New Roman CYR"/>
          <w:kern w:val="20"/>
          <w:sz w:val="28"/>
          <w:szCs w:val="28"/>
        </w:rPr>
        <w:t>данный показатель составит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5307 чел., в перспективе 2022 года – 5155 чел.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занятых в частном секторе остаётся на прежнем </w:t>
      </w:r>
      <w:r w:rsidR="00B962E2">
        <w:rPr>
          <w:rFonts w:ascii="Times New Roman CYR" w:hAnsi="Times New Roman CYR" w:cs="Times New Roman CYR"/>
          <w:kern w:val="20"/>
          <w:sz w:val="28"/>
          <w:szCs w:val="28"/>
        </w:rPr>
        <w:t>уровне и составляет 447 человек, в перспективе к 2022 году показатель достигнет значения  452 человека.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Среднесписочная численность работников организаций, без внешних совместителей, за 2018 год составила 2572 чел., что ниже</w:t>
      </w:r>
      <w:r w:rsidR="00B962E2">
        <w:rPr>
          <w:rFonts w:ascii="Times New Roman CYR" w:hAnsi="Times New Roman CYR" w:cs="Times New Roman CYR"/>
          <w:kern w:val="20"/>
          <w:sz w:val="28"/>
          <w:szCs w:val="28"/>
        </w:rPr>
        <w:t xml:space="preserve"> уровня 2017 года на 99 человек (первое полугодие 2019 года 2494 чел.).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По оценке 2019 года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среднесписочная численность работников организаций составит 2519 чел., к 2022 году – 2448 человек.</w:t>
      </w:r>
    </w:p>
    <w:p w:rsidR="00D41CED" w:rsidRPr="00322794" w:rsidRDefault="00D41CED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Среднесписочная численность работников организаций без субъектов малого предпринимательства составила в 2018 году </w:t>
      </w:r>
      <w:r w:rsidR="00EC3F75">
        <w:rPr>
          <w:rFonts w:ascii="Times New Roman CYR" w:hAnsi="Times New Roman CYR" w:cs="Times New Roman CYR"/>
          <w:kern w:val="20"/>
          <w:sz w:val="28"/>
          <w:szCs w:val="28"/>
        </w:rPr>
        <w:t>2200 чел, в  первом полугодии 2019 года – 2153 чел., по оценке 2019 года сократится до значения 2171 чел.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Численность рабо</w:t>
      </w:r>
      <w:r w:rsidR="00D41CED">
        <w:rPr>
          <w:rFonts w:ascii="Times New Roman CYR" w:hAnsi="Times New Roman CYR" w:cs="Times New Roman CYR"/>
          <w:kern w:val="20"/>
          <w:sz w:val="28"/>
          <w:szCs w:val="28"/>
        </w:rPr>
        <w:t>тников организаций в сфере сельского и лесного хозяйства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составила 264 человека и  сократилась</w:t>
      </w:r>
      <w:r w:rsidR="00B962E2">
        <w:rPr>
          <w:rFonts w:ascii="Times New Roman CYR" w:hAnsi="Times New Roman CYR" w:cs="Times New Roman CYR"/>
          <w:kern w:val="20"/>
          <w:sz w:val="28"/>
          <w:szCs w:val="28"/>
        </w:rPr>
        <w:t xml:space="preserve"> на 6  чел. к уровню 2017 года (в первом полугодии 2019 года – 231 чел).</w:t>
      </w:r>
    </w:p>
    <w:p w:rsidR="005D02A8" w:rsidRPr="00322794" w:rsidRDefault="00BF3744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На сокращении общей численности работников организаций отразился факт снижения численности в сфере обрабатывающих производств, с 51 чел. в 2</w:t>
      </w:r>
      <w:r>
        <w:rPr>
          <w:rFonts w:ascii="Times New Roman CYR" w:hAnsi="Times New Roman CYR" w:cs="Times New Roman CYR"/>
          <w:kern w:val="20"/>
          <w:sz w:val="28"/>
          <w:szCs w:val="28"/>
        </w:rPr>
        <w:t>017 году до 34 чел. в 2018 году  в первом полугодии 2019 года – 15 чел.).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Численность работников сферы образования составила 775 чел., что ниже уровня  показателя 2017 года на 36 человек, в связи с приведением к нормативной численности работников сферы обслуживающ</w:t>
      </w:r>
      <w:r w:rsidR="00B962E2">
        <w:rPr>
          <w:rFonts w:ascii="Times New Roman CYR" w:hAnsi="Times New Roman CYR" w:cs="Times New Roman CYR"/>
          <w:kern w:val="20"/>
          <w:sz w:val="28"/>
          <w:szCs w:val="28"/>
        </w:rPr>
        <w:t>его персонала (в первом полугодии 2019 года 749 чел.)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Численность работников в сфере здравоохранения составила 396 чел., что выше  уровня 2017 года на 3 человека, в связи с комплектацией учреждения проф</w:t>
      </w:r>
      <w:r w:rsidR="00B962E2">
        <w:rPr>
          <w:rFonts w:ascii="Times New Roman CYR" w:hAnsi="Times New Roman CYR" w:cs="Times New Roman CYR"/>
          <w:kern w:val="20"/>
          <w:sz w:val="28"/>
          <w:szCs w:val="28"/>
        </w:rPr>
        <w:t>ильными специалистами (врачами) (в первом полугодии 2019 года на уровне аналогичного пери ода 2018 года).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занятых  в отрасли культуры, спорта, организаций досуга и развлечений составила 106 чел. и сократилась к уровню 2017 года, в связи с реорганизацией учреждений культуры и выводом численности обслуживающего персонала, во вновь созданное учреждение – </w:t>
      </w:r>
      <w:r w:rsidR="00B962E2">
        <w:rPr>
          <w:rFonts w:ascii="Times New Roman CYR" w:hAnsi="Times New Roman CYR" w:cs="Times New Roman CYR"/>
          <w:kern w:val="20"/>
          <w:sz w:val="28"/>
          <w:szCs w:val="28"/>
        </w:rPr>
        <w:t>центр технического обслуживания (в первом полугодии 2019 года – 105 чел.).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5D02A8" w:rsidRDefault="00BF3744" w:rsidP="008A604B">
      <w:pPr>
        <w:autoSpaceDE w:val="0"/>
        <w:autoSpaceDN w:val="0"/>
        <w:adjustRightInd w:val="0"/>
        <w:spacing w:after="120" w:line="240" w:lineRule="auto"/>
        <w:ind w:firstLine="56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органах государственной службы занятости,  наконец, 2018 года, зарегистрировано 220 безработных, показатель положительно сократился к уровню начала 2018 года на 29 человек.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Уровень безработицы по району в 2018 году составил 3,9 %, что ниже уровня 2017 года на 0,6 %, за счет сокращение численности населения. </w:t>
      </w:r>
    </w:p>
    <w:p w:rsidR="00B962E2" w:rsidRPr="00B962E2" w:rsidRDefault="00B962E2" w:rsidP="008A604B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B962E2">
        <w:rPr>
          <w:rFonts w:ascii="Times New Roman CYR" w:hAnsi="Times New Roman CYR" w:cs="Times New Roman CYR"/>
          <w:kern w:val="20"/>
          <w:sz w:val="28"/>
          <w:szCs w:val="28"/>
        </w:rPr>
        <w:t xml:space="preserve">В органах государственной службы занятости на 1 октября  2019 года зарегистрирован 146 безработный, что ниже уровня 2018 года на 5 человек. </w:t>
      </w:r>
    </w:p>
    <w:p w:rsidR="00B962E2" w:rsidRPr="00B962E2" w:rsidRDefault="00B962E2" w:rsidP="008A604B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B962E2">
        <w:rPr>
          <w:rFonts w:ascii="Times New Roman CYR" w:hAnsi="Times New Roman CYR" w:cs="Times New Roman CYR"/>
          <w:kern w:val="20"/>
          <w:sz w:val="28"/>
          <w:szCs w:val="28"/>
        </w:rPr>
        <w:t xml:space="preserve">Уровень безработицы по району на 1 октября  2019 года составил 2,6 % , что  ниже уровня 2017 года на 0,1 %. </w:t>
      </w:r>
    </w:p>
    <w:p w:rsidR="005D02A8" w:rsidRPr="00322794" w:rsidRDefault="005D02A8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EC3F75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14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Демографическая ситуация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Численность постоянного населения на начало периода </w:t>
      </w:r>
      <w:r w:rsidR="00EC3F75">
        <w:rPr>
          <w:rFonts w:ascii="Times New Roman CYR" w:hAnsi="Times New Roman CYR" w:cs="Times New Roman CYR"/>
          <w:kern w:val="20"/>
          <w:sz w:val="28"/>
          <w:szCs w:val="28"/>
        </w:rPr>
        <w:t xml:space="preserve">2018 года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составила 11183 человек, что ниже уровня 2017 года на 228 человек. </w:t>
      </w:r>
      <w:r w:rsidR="00EC3F75">
        <w:rPr>
          <w:rFonts w:ascii="Times New Roman CYR" w:hAnsi="Times New Roman CYR" w:cs="Times New Roman CYR"/>
          <w:kern w:val="20"/>
          <w:sz w:val="28"/>
          <w:szCs w:val="28"/>
        </w:rPr>
        <w:t>На 01.07.2019 г. – 10923 человека.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Численность населения на конец отчётного периода составила 10954 человек, за год сократилась на 259 человек.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Рождаемость в 2018 году сократилась на 9 чел., по сравнению с предыдущим годом, когда данный показатель составлял 148 человек.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2018 года родилось 139 человек, </w:t>
      </w:r>
      <w:r w:rsidR="00EC3F75">
        <w:rPr>
          <w:rFonts w:ascii="Times New Roman CYR" w:hAnsi="Times New Roman CYR" w:cs="Times New Roman CYR"/>
          <w:kern w:val="20"/>
          <w:sz w:val="28"/>
          <w:szCs w:val="28"/>
        </w:rPr>
        <w:t xml:space="preserve">за полугодие 2019 года родилось 69 человек,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по оценке 2019 года родится 145 человек и в перспективе ожидается, хотя и незначительная, но положительная динамика рождаемости.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Показатель смертности в 2018 году возрос на 36 человек, численность умершего на</w:t>
      </w:r>
      <w:r w:rsidR="00EC3F75">
        <w:rPr>
          <w:rFonts w:ascii="Times New Roman CYR" w:hAnsi="Times New Roman CYR" w:cs="Times New Roman CYR"/>
          <w:kern w:val="20"/>
          <w:sz w:val="28"/>
          <w:szCs w:val="28"/>
        </w:rPr>
        <w:t>селения составляет 225 человек, в первом полугодии 2019 года – 95 чел</w:t>
      </w:r>
      <w:r w:rsidR="002F0E14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Показатели миграции имеют отрицательную динамику, численность прибывшего населения по итогам 2018 года составляет 399 человек, убывшего – 572 человека, миграционный прирост имеет отрицательное значение (-172).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В показателе - «прибыло населения» наметилась незначительная положительная динамика,  по итогам 2018 года численность прибывшего населения выше уровня 2017 года на 22 человека, в перспективе 2022 года показатель может достигнуть значения 418 человек.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Численность выбывшего населения по итогам 2018 года составила 572 человека, выше уровня 2017 года на 8 человек. По оценке 2019 года и в краткосрочной перспективе ожидается замедление миграционного оттока населения.</w:t>
      </w:r>
    </w:p>
    <w:p w:rsidR="002F0E1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2F0E14">
        <w:rPr>
          <w:rFonts w:ascii="Times New Roman CYR" w:hAnsi="Times New Roman CYR" w:cs="Times New Roman CYR"/>
          <w:kern w:val="20"/>
          <w:sz w:val="28"/>
          <w:szCs w:val="28"/>
        </w:rPr>
        <w:t>По итогам первого полугодия 2019 года миграционный прирост составил 258 чел., при этом численность прибывшего населения 226 чел., убывшего 201 чел.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Численность постоянного населения, в возрасте моложе трудоспособного, к уровню 2017 года, сократилась на 81</w:t>
      </w:r>
      <w:r w:rsidR="005A7A0C">
        <w:rPr>
          <w:rFonts w:ascii="Times New Roman CYR" w:hAnsi="Times New Roman CYR" w:cs="Times New Roman CYR"/>
          <w:kern w:val="20"/>
          <w:sz w:val="28"/>
          <w:szCs w:val="28"/>
        </w:rPr>
        <w:t xml:space="preserve"> человек и составила  2581 чел., в первом полугодии 2019 года 2526 чел.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Численность населения в возрасте стар</w:t>
      </w:r>
      <w:r w:rsidR="002F0E14">
        <w:rPr>
          <w:rFonts w:ascii="Times New Roman CYR" w:hAnsi="Times New Roman CYR" w:cs="Times New Roman CYR"/>
          <w:kern w:val="20"/>
          <w:sz w:val="28"/>
          <w:szCs w:val="28"/>
        </w:rPr>
        <w:t>ше трудоспособного составляет 3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123 человека, на 24 челове</w:t>
      </w:r>
      <w:r w:rsidR="005A7A0C">
        <w:rPr>
          <w:rFonts w:ascii="Times New Roman CYR" w:hAnsi="Times New Roman CYR" w:cs="Times New Roman CYR"/>
          <w:kern w:val="20"/>
          <w:sz w:val="28"/>
          <w:szCs w:val="28"/>
        </w:rPr>
        <w:t>ка возросла к уровню 2017 года, в первом полугодии 2019 года 2925 чел.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Среднегодовая численность трудоспособного населения составляет 5479 сокращение к </w:t>
      </w:r>
      <w:r w:rsidR="005A7A0C">
        <w:rPr>
          <w:rFonts w:ascii="Times New Roman CYR" w:hAnsi="Times New Roman CYR" w:cs="Times New Roman CYR"/>
          <w:kern w:val="20"/>
          <w:sz w:val="28"/>
          <w:szCs w:val="28"/>
        </w:rPr>
        <w:t>уровню 2017 года на 171 человек, в первом полугодии 2019 года – 5384 чел. (95 чел).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Среднегодовая численность населения по итогам отчётного периода составила 11054 человека и сократилась к уровню 2017 года на 243 человека.</w:t>
      </w:r>
    </w:p>
    <w:p w:rsidR="005D02A8" w:rsidRPr="00322794" w:rsidRDefault="002F0E14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итогам первого полугодия 2019 – 11053 чел, п</w:t>
      </w:r>
      <w:r w:rsidR="00867BB5" w:rsidRPr="00322794">
        <w:rPr>
          <w:rFonts w:ascii="Times New Roman CYR" w:hAnsi="Times New Roman CYR" w:cs="Times New Roman CYR"/>
          <w:kern w:val="20"/>
          <w:sz w:val="28"/>
          <w:szCs w:val="28"/>
        </w:rPr>
        <w:t>о оценке 2019 года показатель будет иметь значение – 10815 человек, в перспективе 2022 года  - 10217 человек.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В структуре населения наибольший удельный вес занимает трудоспособное население 49,57 %, в 2017 году показатель имел значение 50,01 %,  население старше трудоспособного 28,25 %, численность населения моложе трудоспособного составляет 23,35 %.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Сокращение численности населения в трудоспособном возрасте связано, прежде всего, с тем фактом, что население вынуждено выезжать в поисках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работы, так как на территории района отсутствуют предприятия и организации, предоставляющие рабочие места.</w:t>
      </w:r>
    </w:p>
    <w:p w:rsidR="00322794" w:rsidRDefault="00322794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</w:p>
    <w:p w:rsidR="005D02A8" w:rsidRPr="006F36AC" w:rsidRDefault="00A67D93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 w:rsidRPr="006F36AC">
        <w:rPr>
          <w:rFonts w:ascii="Times New Roman CYR" w:hAnsi="Times New Roman CYR" w:cs="Times New Roman CYR"/>
          <w:b/>
          <w:kern w:val="20"/>
          <w:sz w:val="28"/>
          <w:szCs w:val="28"/>
        </w:rPr>
        <w:t>15</w:t>
      </w:r>
      <w:r w:rsidR="00867BB5" w:rsidRPr="006F36AC">
        <w:rPr>
          <w:rFonts w:ascii="Times New Roman CYR" w:hAnsi="Times New Roman CYR" w:cs="Times New Roman CYR"/>
          <w:b/>
          <w:kern w:val="20"/>
          <w:sz w:val="28"/>
          <w:szCs w:val="28"/>
        </w:rPr>
        <w:t>. Образование</w:t>
      </w:r>
    </w:p>
    <w:p w:rsidR="005D02A8" w:rsidRPr="00B335CB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>Дошкольное образование</w:t>
      </w:r>
    </w:p>
    <w:p w:rsidR="005D02A8" w:rsidRPr="00B335CB" w:rsidRDefault="00867BB5" w:rsidP="008A604B">
      <w:pPr>
        <w:shd w:val="clear" w:color="auto" w:fill="FFFFFF"/>
        <w:autoSpaceDE w:val="0"/>
        <w:autoSpaceDN w:val="0"/>
        <w:adjustRightInd w:val="0"/>
        <w:spacing w:before="100"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осущес</w:t>
      </w:r>
      <w:r w:rsidR="00B335CB" w:rsidRPr="00B335CB">
        <w:rPr>
          <w:rFonts w:ascii="Times New Roman CYR" w:hAnsi="Times New Roman CYR" w:cs="Times New Roman CYR"/>
          <w:kern w:val="20"/>
          <w:sz w:val="28"/>
          <w:szCs w:val="28"/>
        </w:rPr>
        <w:t>твляют деятельность 8 учреждений</w:t>
      </w: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 xml:space="preserve"> дошкольного образования, из</w:t>
      </w:r>
      <w:r w:rsidR="00B335CB" w:rsidRPr="00B335CB">
        <w:rPr>
          <w:rFonts w:ascii="Times New Roman CYR" w:hAnsi="Times New Roman CYR" w:cs="Times New Roman CYR"/>
          <w:kern w:val="20"/>
          <w:sz w:val="28"/>
          <w:szCs w:val="28"/>
        </w:rPr>
        <w:t xml:space="preserve"> них 4 юридических лица.   Потребность</w:t>
      </w: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 xml:space="preserve"> в  увеличении дошкол</w:t>
      </w:r>
      <w:r w:rsidR="00B335CB" w:rsidRPr="00B335CB">
        <w:rPr>
          <w:rFonts w:ascii="Times New Roman CYR" w:hAnsi="Times New Roman CYR" w:cs="Times New Roman CYR"/>
          <w:kern w:val="20"/>
          <w:sz w:val="28"/>
          <w:szCs w:val="28"/>
        </w:rPr>
        <w:t>ьных образовательных учреждений отсутствует</w:t>
      </w: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5D02A8" w:rsidRPr="00B335CB" w:rsidRDefault="00867BB5" w:rsidP="008A604B">
      <w:pPr>
        <w:shd w:val="clear" w:color="auto" w:fill="FFFFFF"/>
        <w:autoSpaceDE w:val="0"/>
        <w:autoSpaceDN w:val="0"/>
        <w:adjustRightInd w:val="0"/>
        <w:spacing w:before="100"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>В 2018 году численность детей, посещающих дошкольные образовательные учреждения, включая посещаю</w:t>
      </w:r>
      <w:r w:rsidR="00B335CB">
        <w:rPr>
          <w:rFonts w:ascii="Times New Roman CYR" w:hAnsi="Times New Roman CYR" w:cs="Times New Roman CYR"/>
          <w:kern w:val="20"/>
          <w:sz w:val="28"/>
          <w:szCs w:val="28"/>
        </w:rPr>
        <w:t>щих  группы кратковременного пре</w:t>
      </w: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>бывания  при школах</w:t>
      </w:r>
      <w:r w:rsidR="000D2C28"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r w:rsidRPr="00B335CB">
        <w:rPr>
          <w:rFonts w:ascii="Times New Roman CYR" w:hAnsi="Times New Roman CYR" w:cs="Times New Roman CYR"/>
          <w:kern w:val="20"/>
          <w:sz w:val="28"/>
          <w:szCs w:val="28"/>
        </w:rPr>
        <w:t xml:space="preserve">  составила 553 человека. </w:t>
      </w:r>
      <w:r w:rsidR="00B335CB">
        <w:rPr>
          <w:rFonts w:ascii="Times New Roman CYR" w:hAnsi="Times New Roman CYR" w:cs="Times New Roman CYR"/>
          <w:kern w:val="20"/>
          <w:sz w:val="28"/>
          <w:szCs w:val="28"/>
        </w:rPr>
        <w:t>В первом полугодии 2019 года показатель остается на прежнем уровне.</w:t>
      </w:r>
      <w:r w:rsidR="00B335CB" w:rsidRPr="00B335CB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5D02A8" w:rsidRPr="003607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Дневное образование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Сеть общеобразовательных учреждений района выглядит следующим образом: 6 основных школ, 3 средних школы.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учащихся в дневных и вечерних общеобразовательных организациях всех форм собственности по итогам 2018 года составила 1621  человек, что выше уровня 2017 года на 42 чел.</w:t>
      </w:r>
    </w:p>
    <w:p w:rsidR="006F6012" w:rsidRDefault="006F6012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6F6012">
        <w:rPr>
          <w:rFonts w:ascii="Times New Roman CYR" w:hAnsi="Times New Roman CYR" w:cs="Times New Roman CYR"/>
          <w:kern w:val="20"/>
          <w:sz w:val="28"/>
          <w:szCs w:val="28"/>
        </w:rPr>
        <w:t>Общее количество учащихся в 2019 году составляет 1568 человек, что на 53 человек меньше по сравнению с 2018 годом.</w:t>
      </w:r>
    </w:p>
    <w:p w:rsidR="006F6012" w:rsidRPr="006F6012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</w:r>
      <w:r w:rsidR="006F6012" w:rsidRPr="006F6012">
        <w:rPr>
          <w:rFonts w:ascii="Times New Roman CYR" w:hAnsi="Times New Roman CYR" w:cs="Times New Roman CYR"/>
          <w:kern w:val="20"/>
          <w:sz w:val="28"/>
          <w:szCs w:val="28"/>
        </w:rPr>
        <w:t>По итогам государственной аттестации в 2019 году из 132 выпускников 9 классов аттестат об основном образовании получили 131 выпускник (выпускник МКОУ Малохабыкской ООШ был удален с экзамена</w:t>
      </w:r>
      <w:r w:rsidR="006F6012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6F6012" w:rsidRPr="006F6012">
        <w:rPr>
          <w:rFonts w:ascii="Times New Roman CYR" w:hAnsi="Times New Roman CYR" w:cs="Times New Roman CYR"/>
          <w:kern w:val="20"/>
          <w:sz w:val="28"/>
          <w:szCs w:val="28"/>
        </w:rPr>
        <w:t>(за использование сотового телефона на экзамене)  и в настоящий момент проходит повторное обучение за курс 9 класса); из 49 выпускников 11 классов аттестат о среднем образовании получили 45 учащихся (2 выпускника МБОУ Идринская СОШ, 1 –МКОУ Большекнышинской СОШ, 1- МКОУ Новоберезовской СОШ получили неудовлетворительный результат по математике и были выпущены  со справкой).</w:t>
      </w:r>
    </w:p>
    <w:p w:rsidR="006F6012" w:rsidRPr="00322794" w:rsidRDefault="006F6012" w:rsidP="008A60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607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Дополнительное образование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учреждений дополнительного образования детей</w:t>
      </w:r>
      <w:r w:rsidR="003B3965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всех форм собственности</w:t>
      </w:r>
      <w:r w:rsidR="003B3965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территории района составляет 3 единицы, из ни</w:t>
      </w:r>
      <w:r w:rsidRPr="003B3965">
        <w:rPr>
          <w:rFonts w:ascii="Times New Roman CYR" w:hAnsi="Times New Roman CYR" w:cs="Times New Roman CYR"/>
          <w:b/>
          <w:kern w:val="20"/>
          <w:sz w:val="28"/>
          <w:szCs w:val="28"/>
        </w:rPr>
        <w:t>х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ведении образования - 2, в ведении культуры - 1.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детей, получающих услуги по дополнительному образованию в учреждениях дополнительного образования всех форм собственности, находящихся в ведении системы образования, на начало 2018 учебного года составила 561 человек, что ниже уровня 2017 года на 50 человек.</w:t>
      </w:r>
      <w:r w:rsidR="006F6012">
        <w:rPr>
          <w:rFonts w:ascii="Times New Roman CYR" w:hAnsi="Times New Roman CYR" w:cs="Times New Roman CYR"/>
          <w:kern w:val="20"/>
          <w:sz w:val="28"/>
          <w:szCs w:val="28"/>
        </w:rPr>
        <w:t xml:space="preserve"> На 01.07.2019 года численность детей, получающих услугу дополнительного образования -  612 человек.</w:t>
      </w:r>
    </w:p>
    <w:p w:rsidR="00C92DA4" w:rsidRPr="00C92DA4" w:rsidRDefault="00BF3744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В МБОУ ДДТ согласно статистической информации занимается 342 ребенка. </w:t>
      </w:r>
      <w:r w:rsidR="00C92DA4"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Дети посещают объединения по 5 направлениям, которые посещают: техническое -38 детей, художественное—149, туристско – краеведческое -17, спортивное -22, социально-педагогическое -116. Создано районное научное общество, где занимается 31 ребенок.       </w:t>
      </w:r>
    </w:p>
    <w:p w:rsidR="00C92DA4" w:rsidRPr="00C92DA4" w:rsidRDefault="00C92DA4" w:rsidP="008A604B">
      <w:pPr>
        <w:widowControl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МБОУ ДО ДЮСШ посещают 270 детей, из них занимаются по общеразвивающим программам -206 детей и по предпрофильным программам -64.</w:t>
      </w:r>
    </w:p>
    <w:p w:rsidR="00C92DA4" w:rsidRPr="00C92DA4" w:rsidRDefault="00C92DA4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В 2019 году летней оздоровительной компанией охвачено: </w:t>
      </w:r>
    </w:p>
    <w:p w:rsidR="00C92DA4" w:rsidRPr="00C92DA4" w:rsidRDefault="00C92DA4" w:rsidP="008A60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в лагерях с дневным пребыванием - 487 детей;</w:t>
      </w:r>
    </w:p>
    <w:p w:rsidR="00C92DA4" w:rsidRPr="00C92DA4" w:rsidRDefault="00C92DA4" w:rsidP="008A60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в палаточном лагере «Меридиан» - 150 детей;</w:t>
      </w:r>
    </w:p>
    <w:p w:rsidR="00C92DA4" w:rsidRPr="00C92DA4" w:rsidRDefault="00C92DA4" w:rsidP="008A60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многодневными и однодневными походами – 615 детей;</w:t>
      </w:r>
    </w:p>
    <w:p w:rsidR="00C92DA4" w:rsidRPr="00C92DA4" w:rsidRDefault="00C92DA4" w:rsidP="008A60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загородные лагеря – 85 детей;</w:t>
      </w:r>
    </w:p>
    <w:p w:rsidR="00C92DA4" w:rsidRPr="00C92DA4" w:rsidRDefault="00C92DA4" w:rsidP="008A60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трудоустроено – 95 детей. </w:t>
      </w:r>
    </w:p>
    <w:p w:rsidR="00C92DA4" w:rsidRPr="00C92DA4" w:rsidRDefault="00C92DA4" w:rsidP="008A604B">
      <w:pPr>
        <w:widowControl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Создание максимально  благоприятных условий, обеспечивающих выявление и развитие одарённых детей, реализацию их потенциальных возможностей, является одной из приоритетных задач современного общества. Поэтому организация работы с одарёнными детьми является одним из главных направлений в работе педагогических коллективов образовательных организаций Идринского района.</w:t>
      </w:r>
    </w:p>
    <w:p w:rsidR="00C92DA4" w:rsidRPr="00C92DA4" w:rsidRDefault="00C92DA4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1090 одаренных школьника района внесены в базу данных «Одаренные дети Красноярья», содержащую информацию о победителях, призерах конкурсов и олимпиад и о педагогах, успешно работающих с одаренными детьми. 64 районных конкурса проведено для творчески, интеллектуально и спортивно одаренных детей. В 12 школах района работают физкультурно-спортивные клубы (ФСК), где занималось 635 учащихся.           В 3 образовательных организациях, где нет ФСК, 120 учащихся занимались в спортивных секциях.</w:t>
      </w:r>
    </w:p>
    <w:p w:rsidR="00C92DA4" w:rsidRPr="00C92DA4" w:rsidRDefault="00C92DA4" w:rsidP="008A604B">
      <w:pPr>
        <w:widowControl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В краевых мероприятиях приняли участие 286 школьников, все они стали победителями и призерами краевых очных и заочных интеллектуальных мероприятий.</w:t>
      </w:r>
    </w:p>
    <w:p w:rsidR="00C92DA4" w:rsidRPr="00C92DA4" w:rsidRDefault="00C92DA4" w:rsidP="008A604B">
      <w:pPr>
        <w:widowControl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Во всероссийских мероприятиях приняли участие 130 детей, все они стали победителями и призерами интеллектуального и творческого направлений. </w:t>
      </w:r>
    </w:p>
    <w:p w:rsidR="00C92DA4" w:rsidRPr="00C92DA4" w:rsidRDefault="00C92DA4" w:rsidP="008A604B">
      <w:pPr>
        <w:widowControl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C92DA4" w:rsidRPr="003B3965" w:rsidRDefault="00C92DA4" w:rsidP="008A604B">
      <w:pPr>
        <w:widowControl w:val="0"/>
        <w:spacing w:after="0" w:line="240" w:lineRule="auto"/>
        <w:jc w:val="center"/>
        <w:rPr>
          <w:rFonts w:ascii="Times New Roman CYR" w:hAnsi="Times New Roman CYR" w:cs="Times New Roman CYR"/>
          <w:i/>
          <w:kern w:val="20"/>
          <w:sz w:val="28"/>
          <w:szCs w:val="28"/>
        </w:rPr>
      </w:pPr>
      <w:r w:rsidRPr="003B3965">
        <w:rPr>
          <w:rFonts w:ascii="Times New Roman CYR" w:hAnsi="Times New Roman CYR" w:cs="Times New Roman CYR"/>
          <w:i/>
          <w:kern w:val="20"/>
          <w:sz w:val="28"/>
          <w:szCs w:val="28"/>
        </w:rPr>
        <w:t>Мероприятия по созданию комфортных и безопасных условий учреждений системы образования</w:t>
      </w:r>
    </w:p>
    <w:p w:rsidR="00C92DA4" w:rsidRPr="003B3965" w:rsidRDefault="00C92DA4" w:rsidP="008A604B">
      <w:pPr>
        <w:widowControl w:val="0"/>
        <w:spacing w:after="0" w:line="240" w:lineRule="auto"/>
        <w:jc w:val="both"/>
        <w:rPr>
          <w:rFonts w:ascii="Times New Roman CYR" w:hAnsi="Times New Roman CYR" w:cs="Times New Roman CYR"/>
          <w:i/>
          <w:kern w:val="20"/>
          <w:sz w:val="28"/>
          <w:szCs w:val="28"/>
        </w:rPr>
      </w:pPr>
    </w:p>
    <w:p w:rsidR="00C92DA4" w:rsidRPr="00C92DA4" w:rsidRDefault="00C92DA4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       Н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а проведение работ в общеобразовательных организациях с целью приведения зданий и сооружений  общеобразовательных организаций в соответствии с требованиями надзорных органов в 2019 году на общую сумму 1340</w:t>
      </w:r>
      <w:r>
        <w:rPr>
          <w:rFonts w:ascii="Times New Roman CYR" w:hAnsi="Times New Roman CYR" w:cs="Times New Roman CYR"/>
          <w:kern w:val="20"/>
          <w:sz w:val="28"/>
          <w:szCs w:val="28"/>
        </w:rPr>
        <w:t>,77 тыс.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рублей. </w:t>
      </w:r>
    </w:p>
    <w:p w:rsidR="00C92DA4" w:rsidRPr="00C92DA4" w:rsidRDefault="00C92DA4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 </w:t>
      </w:r>
      <w:r w:rsidR="00E627CD">
        <w:rPr>
          <w:rFonts w:ascii="Times New Roman CYR" w:hAnsi="Times New Roman CYR" w:cs="Times New Roman CYR"/>
          <w:kern w:val="20"/>
          <w:sz w:val="28"/>
          <w:szCs w:val="28"/>
        </w:rPr>
        <w:tab/>
      </w:r>
      <w:r w:rsidR="003B3965">
        <w:rPr>
          <w:rFonts w:ascii="Times New Roman CYR" w:hAnsi="Times New Roman CYR" w:cs="Times New Roman CYR"/>
          <w:kern w:val="20"/>
          <w:sz w:val="28"/>
          <w:szCs w:val="28"/>
        </w:rPr>
        <w:t xml:space="preserve">По 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развити</w:t>
      </w:r>
      <w:r w:rsidR="003B3965">
        <w:rPr>
          <w:rFonts w:ascii="Times New Roman CYR" w:hAnsi="Times New Roman CYR" w:cs="Times New Roman CYR"/>
          <w:kern w:val="20"/>
          <w:sz w:val="28"/>
          <w:szCs w:val="28"/>
        </w:rPr>
        <w:t>ю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инфраструктуры общеобразовательных организаций в 2019 </w:t>
      </w:r>
      <w:r w:rsidR="00E627CD">
        <w:rPr>
          <w:rFonts w:ascii="Times New Roman CYR" w:hAnsi="Times New Roman CYR" w:cs="Times New Roman CYR"/>
          <w:kern w:val="20"/>
          <w:sz w:val="28"/>
          <w:szCs w:val="28"/>
        </w:rPr>
        <w:t xml:space="preserve">году </w:t>
      </w:r>
      <w:r w:rsidR="00E627CD" w:rsidRPr="00C92DA4">
        <w:rPr>
          <w:rFonts w:ascii="Times New Roman CYR" w:hAnsi="Times New Roman CYR" w:cs="Times New Roman CYR"/>
          <w:kern w:val="20"/>
          <w:sz w:val="28"/>
          <w:szCs w:val="28"/>
        </w:rPr>
        <w:t>установлены модульные санитарные узлы в 7  образовательных организациях (МКОУ Екатерининская ООШ, МКОУ Большехабыкская СОШ, МКОУ Новоберезовская СОШ, МКОУ Курежская ООШ, МКОУ Никольская СОШ, МКОУ Стахановская СОШ, МКОУ Малохабыкская ООШ)</w:t>
      </w:r>
      <w:r w:rsidR="00E627CD">
        <w:rPr>
          <w:rFonts w:ascii="Times New Roman CYR" w:hAnsi="Times New Roman CYR" w:cs="Times New Roman CYR"/>
          <w:kern w:val="20"/>
          <w:sz w:val="28"/>
          <w:szCs w:val="28"/>
        </w:rPr>
        <w:t xml:space="preserve"> на сумму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E627CD">
        <w:rPr>
          <w:rFonts w:ascii="Times New Roman CYR" w:hAnsi="Times New Roman CYR" w:cs="Times New Roman CYR"/>
          <w:kern w:val="20"/>
          <w:sz w:val="28"/>
          <w:szCs w:val="28"/>
        </w:rPr>
        <w:t>5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>530</w:t>
      </w:r>
      <w:r w:rsidR="00E627CD">
        <w:rPr>
          <w:rFonts w:ascii="Times New Roman CYR" w:hAnsi="Times New Roman CYR" w:cs="Times New Roman CYR"/>
          <w:kern w:val="20"/>
          <w:sz w:val="28"/>
          <w:szCs w:val="28"/>
        </w:rPr>
        <w:t>, 14 тыс.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руб.</w:t>
      </w:r>
    </w:p>
    <w:p w:rsidR="00C92DA4" w:rsidRPr="00C92DA4" w:rsidRDefault="00C92DA4" w:rsidP="008A604B">
      <w:pPr>
        <w:pStyle w:val="20"/>
        <w:shd w:val="clear" w:color="auto" w:fill="auto"/>
        <w:spacing w:after="0" w:line="240" w:lineRule="auto"/>
        <w:jc w:val="both"/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ab/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По результатам принятия участия в конкурсе</w:t>
      </w:r>
      <w:r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</w:t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по программе «П</w:t>
      </w:r>
      <w:r w:rsidR="00E627CD"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овышение качества работы муниципальных учреждений, предоставления новых муниципальных услуг, по</w:t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вышения их качества» в 2019 год</w:t>
      </w:r>
      <w:r w:rsidR="00E627CD"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</w:t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проведены работы капитального характера по ремонту кровли </w:t>
      </w:r>
      <w:r w:rsidR="003B3965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здания </w:t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МБОУ Идринск</w:t>
      </w:r>
      <w:r w:rsidR="003B3965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ой</w:t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СОШ на сумму 3482,79 тыс. руб., </w:t>
      </w:r>
      <w:r w:rsidR="00E627CD"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ремонт помещения подвала </w:t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и работы </w:t>
      </w:r>
      <w:r w:rsidR="00E627CD"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по водоотведению МБДОУ д/с «Семицветик»</w:t>
      </w:r>
      <w:r w:rsidR="00E627CD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на сумму 2000, 0 тыс.</w:t>
      </w:r>
      <w:r w:rsidR="00E627CD"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руб.</w:t>
      </w:r>
      <w:r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</w:t>
      </w:r>
    </w:p>
    <w:p w:rsidR="00D068B9" w:rsidRPr="00C92DA4" w:rsidRDefault="00C92DA4" w:rsidP="008A604B">
      <w:pPr>
        <w:widowControl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      </w:t>
      </w:r>
      <w:r w:rsidRPr="00D068B9">
        <w:rPr>
          <w:rFonts w:ascii="Times New Roman CYR" w:hAnsi="Times New Roman CYR" w:cs="Times New Roman CYR"/>
          <w:bCs/>
          <w:kern w:val="20"/>
          <w:sz w:val="28"/>
          <w:szCs w:val="28"/>
        </w:rPr>
        <w:t>В рамках реализации национального проекта «Образование</w:t>
      </w:r>
      <w:r w:rsidR="00E627CD" w:rsidRPr="00D068B9">
        <w:rPr>
          <w:rFonts w:ascii="Times New Roman CYR" w:hAnsi="Times New Roman CYR" w:cs="Times New Roman CYR"/>
          <w:bCs/>
          <w:kern w:val="20"/>
          <w:sz w:val="28"/>
          <w:szCs w:val="28"/>
        </w:rPr>
        <w:t>» проведен капитальный ремонт спортивного зала МКОУ Отрокская СОШ на сумму 30104,0 тыс. руб.,</w:t>
      </w:r>
      <w:r w:rsidR="00E627CD"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 </w:t>
      </w:r>
      <w:r w:rsidR="00D068B9">
        <w:rPr>
          <w:rFonts w:ascii="Times New Roman CYR" w:hAnsi="Times New Roman CYR" w:cs="Times New Roman CYR"/>
          <w:kern w:val="20"/>
          <w:sz w:val="28"/>
          <w:szCs w:val="28"/>
        </w:rPr>
        <w:t>п</w:t>
      </w:r>
      <w:r w:rsidR="00D068B9"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роводится  ремонт системы отопления </w:t>
      </w:r>
      <w:r w:rsidR="00D068B9">
        <w:rPr>
          <w:rFonts w:ascii="Times New Roman CYR" w:hAnsi="Times New Roman CYR" w:cs="Times New Roman CYR"/>
          <w:kern w:val="20"/>
          <w:sz w:val="28"/>
          <w:szCs w:val="28"/>
        </w:rPr>
        <w:t xml:space="preserve">и установка модульной котельной </w:t>
      </w:r>
      <w:r w:rsidR="00D068B9"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МКОУ Отрокская СОШ </w:t>
      </w:r>
      <w:r w:rsidR="00D068B9">
        <w:rPr>
          <w:rFonts w:ascii="Times New Roman CYR" w:hAnsi="Times New Roman CYR" w:cs="Times New Roman CYR"/>
          <w:kern w:val="20"/>
          <w:sz w:val="28"/>
          <w:szCs w:val="28"/>
        </w:rPr>
        <w:t>на сумму 8000,0 тыс. руб.</w:t>
      </w:r>
      <w:r w:rsidR="00D068B9"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C92DA4" w:rsidRPr="00C92DA4" w:rsidRDefault="00C92DA4" w:rsidP="008A604B">
      <w:pPr>
        <w:widowControl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 В рамках краевой программы на проведение реконструкции капитального ремонта зданий муниципальных  образовательных организаций,  находящихся в аварийном состоянии выделена субсидия в сумме </w:t>
      </w:r>
      <w:r w:rsidR="00D068B9">
        <w:rPr>
          <w:rFonts w:ascii="Times New Roman CYR" w:hAnsi="Times New Roman CYR" w:cs="Times New Roman CYR"/>
          <w:kern w:val="20"/>
          <w:sz w:val="28"/>
          <w:szCs w:val="28"/>
        </w:rPr>
        <w:t>26592,27 тыс.</w:t>
      </w:r>
      <w:r w:rsidRPr="00C92DA4">
        <w:rPr>
          <w:rFonts w:ascii="Times New Roman CYR" w:hAnsi="Times New Roman CYR" w:cs="Times New Roman CYR"/>
          <w:kern w:val="20"/>
          <w:sz w:val="28"/>
          <w:szCs w:val="28"/>
        </w:rPr>
        <w:t xml:space="preserve"> руб. на капитальный ремонт МКОУ Большекнышинская СОШ. </w:t>
      </w:r>
    </w:p>
    <w:p w:rsidR="00C92DA4" w:rsidRDefault="00C92DA4" w:rsidP="008A604B">
      <w:pPr>
        <w:pStyle w:val="20"/>
        <w:shd w:val="clear" w:color="auto" w:fill="auto"/>
        <w:spacing w:after="0" w:line="240" w:lineRule="auto"/>
        <w:jc w:val="both"/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</w:pPr>
      <w:r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             В</w:t>
      </w:r>
      <w:r w:rsidR="00D068B9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рамках реализации национального проекта «Образование», </w:t>
      </w:r>
      <w:r w:rsidR="00DF58C1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участие в краевых конкурсах,</w:t>
      </w:r>
      <w:r w:rsidR="00DF58C1" w:rsidRPr="00C92DA4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 </w:t>
      </w:r>
      <w:r w:rsidR="00D068B9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мероприятий муниципальных программ и их  подпрограмм в 2019 году </w:t>
      </w:r>
      <w:r w:rsidR="00DF58C1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>выполнено работ, обеспечивающих комфортные и безопасные условия общего и дополнительного образования, за счет средств всех уровней бюджета на общую</w:t>
      </w:r>
      <w:r w:rsidR="00D068B9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 </w:t>
      </w:r>
      <w:r w:rsidR="00DF58C1">
        <w:rPr>
          <w:rFonts w:ascii="Times New Roman CYR" w:hAnsi="Times New Roman CYR" w:cs="Times New Roman CYR"/>
          <w:b w:val="0"/>
          <w:bCs w:val="0"/>
          <w:spacing w:val="0"/>
          <w:kern w:val="20"/>
          <w:sz w:val="28"/>
          <w:szCs w:val="28"/>
        </w:rPr>
        <w:t xml:space="preserve">сумму </w:t>
      </w:r>
      <w:r w:rsidR="00DF58C1">
        <w:rPr>
          <w:rFonts w:ascii="Times New Roman CYR" w:hAnsi="Times New Roman CYR" w:cs="Times New Roman CYR"/>
          <w:b w:val="0"/>
          <w:kern w:val="20"/>
          <w:sz w:val="28"/>
          <w:szCs w:val="28"/>
        </w:rPr>
        <w:t>57548,56</w:t>
      </w:r>
      <w:r w:rsidR="00D068B9" w:rsidRPr="00D068B9">
        <w:rPr>
          <w:rFonts w:ascii="Times New Roman CYR" w:hAnsi="Times New Roman CYR" w:cs="Times New Roman CYR"/>
          <w:b w:val="0"/>
          <w:kern w:val="20"/>
          <w:sz w:val="28"/>
          <w:szCs w:val="28"/>
        </w:rPr>
        <w:t xml:space="preserve"> тыс. руб</w:t>
      </w:r>
      <w:r w:rsidR="00D068B9">
        <w:rPr>
          <w:rFonts w:ascii="Times New Roman CYR" w:hAnsi="Times New Roman CYR" w:cs="Times New Roman CYR"/>
          <w:b w:val="0"/>
          <w:kern w:val="20"/>
          <w:sz w:val="28"/>
          <w:szCs w:val="28"/>
        </w:rPr>
        <w:t xml:space="preserve">. 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17. Культура</w:t>
      </w:r>
    </w:p>
    <w:p w:rsidR="005D02A8" w:rsidRDefault="003607A8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</w:t>
      </w:r>
      <w:r w:rsidR="00867BB5">
        <w:rPr>
          <w:rFonts w:ascii="Times New Roman CYR" w:hAnsi="Times New Roman CYR" w:cs="Times New Roman CYR"/>
          <w:kern w:val="20"/>
          <w:sz w:val="28"/>
          <w:szCs w:val="28"/>
        </w:rPr>
        <w:t xml:space="preserve">оличество общедоступных библиотек всех форм собственности на территории района на протяжении </w:t>
      </w:r>
      <w:r w:rsidR="00776F64">
        <w:rPr>
          <w:rFonts w:ascii="Times New Roman CYR" w:hAnsi="Times New Roman CYR" w:cs="Times New Roman CYR"/>
          <w:kern w:val="20"/>
          <w:sz w:val="28"/>
          <w:szCs w:val="28"/>
        </w:rPr>
        <w:t xml:space="preserve">предыдущих лет </w:t>
      </w:r>
      <w:r w:rsidR="00867BB5"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составляет 22 единицы.</w:t>
      </w:r>
      <w:r w:rsidR="00867BB5"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867BB5">
        <w:rPr>
          <w:rFonts w:ascii="Times New Roman CYR" w:hAnsi="Times New Roman CYR" w:cs="Times New Roman CYR"/>
          <w:kern w:val="20"/>
          <w:sz w:val="28"/>
          <w:szCs w:val="28"/>
        </w:rPr>
        <w:t>Численность работников общедоступных библиотек по итогам 2018 года сократилась на 2 человек и составила 42 человека.</w:t>
      </w:r>
    </w:p>
    <w:p w:rsidR="00E86E4B" w:rsidRDefault="00E86E4B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библиотек и библиотечных работников на 01.07.2019 года к уровню начала года остаются неизменными.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Библиотечный фонд общедоступных библиотек всех форм собственности составляет 210,89 тыс. руб., что ниже  уровня 2017 года на 0,3%.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Количество новых изданий, поступивших в фонды общедоступных библиотек всех форм собственности, в 2018 года составило 10025 экз., что выше уровня 2017 года на 22,83 %.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Численность пользователей общедоступных библиотек всех форм собственности составила 11064 чел., что меньше на 351</w:t>
      </w:r>
      <w:r w:rsidR="00E86E4B">
        <w:rPr>
          <w:rFonts w:ascii="Times New Roman CYR" w:hAnsi="Times New Roman CYR" w:cs="Times New Roman CYR"/>
          <w:kern w:val="20"/>
          <w:sz w:val="28"/>
          <w:szCs w:val="28"/>
        </w:rPr>
        <w:t xml:space="preserve"> чел. по сравнению с 2017 годом, на 01.07.2019 г. данный показатель равен 11073 чел. </w:t>
      </w:r>
    </w:p>
    <w:p w:rsidR="005D02A8" w:rsidRDefault="00BF3744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Книговыдача в общедоступных библиотеках всех форм собственности составляет 298,396 тыс. экз. что ниже уровня 2017 года 13494 тыс. экз.</w:t>
      </w:r>
    </w:p>
    <w:p w:rsidR="00E86E4B" w:rsidRDefault="00E86E4B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Объем 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книговыдачи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за истекшее полугодие 2019 года к аналогичному периоду 2018 года значительных изменении не претерпел и составил 151,4 тыс. экз.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учреждений 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культурно-досугового</w:t>
      </w:r>
      <w:r w:rsidR="00E86E4B">
        <w:rPr>
          <w:rFonts w:ascii="Times New Roman CYR" w:hAnsi="Times New Roman CYR" w:cs="Times New Roman CYR"/>
          <w:kern w:val="20"/>
          <w:sz w:val="28"/>
          <w:szCs w:val="28"/>
        </w:rPr>
        <w:t xml:space="preserve"> типа всех форм собственности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составляет 29 ед.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работников в них увеличилась на 1 ед. и составляет 79 чел.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мест зрительных залов учреждений культурно-досугового типа всех форм собственности на протяжении ряда лет снизилось в 2018 году на 5 мест в сравнении с 2017 годом и составляет 3345 мест.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посетителей на платных мероприятиях учреждений культурно-досугового типа всех форм собственности в 2018 году составила 38667 человек, что выше </w:t>
      </w:r>
      <w:r w:rsidR="00E86E4B">
        <w:rPr>
          <w:rFonts w:ascii="Times New Roman CYR" w:hAnsi="Times New Roman CYR" w:cs="Times New Roman CYR"/>
          <w:kern w:val="20"/>
          <w:sz w:val="28"/>
          <w:szCs w:val="28"/>
        </w:rPr>
        <w:t>уровня 2017 года на 560 человек, за первое полугодие 2019 года – 19580 чел.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Базовым элементом является  деятельность самодеятельных объединений граждан -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клубные  формирования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всем направлениям личностно-творческой и социо-культурной деятельности.  В 2018 году в учреждениях клубного типа осуществляли свою деятельность 208 клубных формирований, в которых занимались любительским художественным творчеством и овладевали полезными навыками 2783 человек, что выше уровня значения показателя 2017 года на 61 чел.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right="-39"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территории района работает МБУК Идринский районный краеведческий музей  им.Н.Ф.Летягина  с численностью, работающих 4 человека.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right="-39"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предметов основного фонда в 2018 году составило 3067 ед., что выше уровня 2017 года на 180 ед.</w:t>
      </w:r>
      <w:r w:rsidR="00E86E4B">
        <w:rPr>
          <w:rFonts w:ascii="Times New Roman CYR" w:hAnsi="Times New Roman CYR" w:cs="Times New Roman CYR"/>
          <w:kern w:val="20"/>
          <w:sz w:val="28"/>
          <w:szCs w:val="28"/>
        </w:rPr>
        <w:t>, на 01.07.2019 года количество предметов составляет 3085 ед.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right="-39"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посетителей составила 2966 чел., что выше уровня 2017 года на 20 чел.</w:t>
      </w:r>
      <w:r w:rsidR="0094102D">
        <w:rPr>
          <w:rFonts w:ascii="Times New Roman CYR" w:hAnsi="Times New Roman CYR" w:cs="Times New Roman CYR"/>
          <w:kern w:val="20"/>
          <w:sz w:val="28"/>
          <w:szCs w:val="28"/>
        </w:rPr>
        <w:t>, за первое полугодие 2019 года – 1496 чел.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 xml:space="preserve"> </w:t>
      </w:r>
      <w:r w:rsidR="0094102D">
        <w:rPr>
          <w:rFonts w:ascii="Times New Roman CYR" w:hAnsi="Times New Roman CYR" w:cs="Times New Roman CYR"/>
          <w:kern w:val="20"/>
          <w:sz w:val="28"/>
          <w:szCs w:val="28"/>
        </w:rPr>
        <w:t>За 9 месяцев 2019 года в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рамках реализации мероприятий муниципальной программы «Создание условий для развития культуры и туризма</w:t>
      </w:r>
      <w:r w:rsidR="0094102D">
        <w:rPr>
          <w:rFonts w:ascii="Times New Roman CYR" w:hAnsi="Times New Roman CYR" w:cs="Times New Roman CYR"/>
          <w:kern w:val="20"/>
          <w:sz w:val="28"/>
          <w:szCs w:val="28"/>
        </w:rPr>
        <w:t>» в Идринском районе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фин</w:t>
      </w:r>
      <w:r w:rsidR="0094102D">
        <w:rPr>
          <w:rFonts w:ascii="Times New Roman CYR" w:hAnsi="Times New Roman CYR" w:cs="Times New Roman CYR"/>
          <w:kern w:val="20"/>
          <w:sz w:val="28"/>
          <w:szCs w:val="28"/>
        </w:rPr>
        <w:t>ансирование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составило </w:t>
      </w:r>
      <w:r w:rsidR="0094102D">
        <w:rPr>
          <w:rFonts w:ascii="Times New Roman CYR" w:hAnsi="Times New Roman CYR" w:cs="Times New Roman CYR"/>
          <w:kern w:val="20"/>
          <w:sz w:val="28"/>
          <w:szCs w:val="28"/>
        </w:rPr>
        <w:t>66,39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млн. руб.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В области культуры мероприятия направлены на обеспечение деятельности учреждений культуры - Идринская ДШИ, МБУК Идринский РДК, МБУК Альтаир, библиотеки. </w:t>
      </w:r>
    </w:p>
    <w:p w:rsidR="005D02A8" w:rsidRDefault="00BF3744" w:rsidP="008A604B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Требует незамедлительного ремонта здание детской школы искусств, в приспособленном помещении, нуждающемся в реконструкции, располагается учреждение музейного типа. </w:t>
      </w:r>
    </w:p>
    <w:p w:rsidR="00465E9A" w:rsidRDefault="00C37F96" w:rsidP="008A604B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2020 году запланировано участие в краевом конкурсе на проведение капитального ремонта СДК с. Большой Хабык, в 2019 году изготовлена проектно-сметная документация и пройдена государственная экспертиза.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</w:r>
    </w:p>
    <w:p w:rsidR="00C37F96" w:rsidRPr="00C37F96" w:rsidRDefault="00C37F96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 xml:space="preserve">Ведется активная работа по участию учреждений культуры, спорта и молодежной политики в проектной, грантовой деятельности, участие в краевых целевых программах. 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В 2019 году выиграны гранты: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-Проект «Под крылом Жар птицы»  на сумму 200,00 тыс. рублей филиал СДК с. Отрок краевая грантовая программа «Партнерство»;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 Семейный  кинозал «Кинопростор» СДК  с. Большой Хабык на сумму 183,00 тыс. рублей;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 Субсидии на модернизацию материально – технической базы сельских учреждений культуры – (Идринский РДК 1158,00 тыс. руб.);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 Получено пианино для  Идринской ДШИ  на сумму 360,0тыс. руб. рублей;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 Субсидия на развитие патриотического движения в Красноярском крае  на сумму 200,00 рублей;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 Проект по национальной культуре – 88.5 тыс. руб.;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 проект «Жми на интеллект» президентский грант – 122, 0 тыс. рублей;</w:t>
      </w:r>
    </w:p>
    <w:p w:rsidR="00E86E4B" w:rsidRPr="00C37F96" w:rsidRDefault="00E86E4B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C37F96">
        <w:rPr>
          <w:rFonts w:ascii="Times New Roman CYR" w:hAnsi="Times New Roman CYR" w:cs="Times New Roman CYR"/>
          <w:kern w:val="20"/>
          <w:sz w:val="28"/>
          <w:szCs w:val="28"/>
        </w:rPr>
        <w:t>-проект «По странам и континентам с героями книг» – партнерство 217,5 тыс. руб.</w:t>
      </w:r>
    </w:p>
    <w:p w:rsidR="00E86E4B" w:rsidRPr="00322794" w:rsidRDefault="00E86E4B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1B7AB4">
        <w:rPr>
          <w:rFonts w:ascii="Calibri" w:eastAsia="Times New Roman" w:hAnsi="Calibri" w:cs="Times New Roman"/>
          <w:color w:val="000000"/>
          <w:sz w:val="24"/>
          <w:szCs w:val="24"/>
        </w:rPr>
        <w:t xml:space="preserve">  </w:t>
      </w:r>
      <w:r w:rsidRPr="001B7AB4">
        <w:rPr>
          <w:rFonts w:ascii="Calibri" w:eastAsia="Times New Roman" w:hAnsi="Calibri" w:cs="Times New Roman"/>
          <w:color w:val="000000"/>
          <w:sz w:val="24"/>
          <w:szCs w:val="24"/>
        </w:rPr>
        <w:tab/>
      </w:r>
      <w:r w:rsidRPr="001B7A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D02A8" w:rsidRPr="00322794" w:rsidRDefault="00322794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1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8. Физическая культура и спорт</w:t>
      </w:r>
    </w:p>
    <w:p w:rsidR="003607A8" w:rsidRPr="00322794" w:rsidRDefault="003607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D02A8" w:rsidRDefault="00C37F96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867BB5">
        <w:rPr>
          <w:rFonts w:ascii="Times New Roman CYR" w:hAnsi="Times New Roman CYR" w:cs="Times New Roman CYR"/>
          <w:kern w:val="20"/>
          <w:sz w:val="28"/>
          <w:szCs w:val="28"/>
        </w:rPr>
        <w:t>Физическая культура и спорт на территории района представлены 31 спортивными объектами, из них 26 - муниципальной формы собственности, из них 12 спортивных залов, 11 - муниципальной формы собственности, большинство которых расположено в общеобразовательных учебных заведениях, 8 плоскостных сооружений муниципальной формы собственности.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Число занимающихся физической культурой и спортом в районе в 2018 году </w:t>
      </w:r>
      <w:r w:rsidR="00DB1DAE">
        <w:rPr>
          <w:rFonts w:ascii="Times New Roman CYR" w:hAnsi="Times New Roman CYR" w:cs="Times New Roman CYR"/>
          <w:kern w:val="20"/>
          <w:sz w:val="28"/>
          <w:szCs w:val="28"/>
        </w:rPr>
        <w:t>составила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3883 человека, </w:t>
      </w:r>
      <w:r w:rsidR="00DB1DAE">
        <w:rPr>
          <w:rFonts w:ascii="Times New Roman CYR" w:hAnsi="Times New Roman CYR" w:cs="Times New Roman CYR"/>
          <w:kern w:val="20"/>
          <w:sz w:val="28"/>
          <w:szCs w:val="28"/>
        </w:rPr>
        <w:t>на 01.07.2019 года данный показатель достиг значения 1988 чел.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работает детско-юношеская спортивная школа, которая не является самостоятельной структурной единицей, а находится в ведении управления образования. Численность учащихся, данного учреждения составляет, по итогам 2018 года 270 чел., остаётся неизменной к уровню 2017 года, численность штатных работников физической культуры и спорта по месту жительства.</w:t>
      </w:r>
    </w:p>
    <w:p w:rsidR="00DB1DAE" w:rsidRPr="005548C8" w:rsidRDefault="00DB1DAE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В районе работает 9 физкультурно-спортивных клубов по месту жительства, в них занимаются спортивными дисциплинами 1224 человек</w:t>
      </w:r>
      <w:r w:rsidR="001869BD">
        <w:rPr>
          <w:rFonts w:ascii="Times New Roman CYR" w:hAnsi="Times New Roman CYR" w:cs="Times New Roman CYR"/>
          <w:kern w:val="20"/>
          <w:sz w:val="28"/>
          <w:szCs w:val="28"/>
        </w:rPr>
        <w:t>а</w:t>
      </w: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DB1DAE" w:rsidRPr="005548C8" w:rsidRDefault="00DB1DAE" w:rsidP="008A604B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 xml:space="preserve">В 2019 году продолжилось комплектование спортивным инвентарем и оборудованием Центра ГТО, хоккейной коробки и Спортивной площадки ГТО на стадионе. </w:t>
      </w:r>
    </w:p>
    <w:p w:rsidR="00DB1DAE" w:rsidRPr="005548C8" w:rsidRDefault="00DB1DAE" w:rsidP="008A604B">
      <w:pPr>
        <w:spacing w:after="0" w:line="240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  В 2018 году  на знаки отличия   ГТО  выполнили - 81 человек, в 2019 году - 96 человек. 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результатам реализации мероприятий подпрограммы муниципальной подпрограммы «Развитие физкультуры и спорта» </w:t>
      </w:r>
      <w:r w:rsidR="00DB1DAE">
        <w:rPr>
          <w:rFonts w:ascii="Times New Roman CYR" w:hAnsi="Times New Roman CYR" w:cs="Times New Roman CYR"/>
          <w:kern w:val="20"/>
          <w:sz w:val="28"/>
          <w:szCs w:val="28"/>
        </w:rPr>
        <w:t xml:space="preserve">за 9 месяцев 2019 года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освоено </w:t>
      </w:r>
      <w:r w:rsidR="00DB1DAE" w:rsidRPr="00DB1DAE">
        <w:rPr>
          <w:rFonts w:ascii="Times New Roman CYR" w:hAnsi="Times New Roman CYR" w:cs="Times New Roman CYR"/>
          <w:kern w:val="20"/>
          <w:sz w:val="28"/>
          <w:szCs w:val="28"/>
        </w:rPr>
        <w:t>4,14 млн. руб.</w:t>
      </w:r>
      <w:r w:rsidR="00DB1DAE" w:rsidRPr="005548C8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В области спорта проводились мероприятия</w:t>
      </w:r>
      <w:r w:rsidR="001869BD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направленные на обеспечение развития массовой физической культуры, проведение оздоровительных мероприятий, нацеленных на укрепление и сохранение здоровья населения в рамках ГТО, приобретение инвентаря и оборудования, содержание хоккейной коробки, приобретение спортивного инвентаря.</w:t>
      </w:r>
    </w:p>
    <w:p w:rsidR="005548C8" w:rsidRPr="005548C8" w:rsidRDefault="005548C8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DB1DAE" w:rsidRPr="005548C8" w:rsidRDefault="005548C8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b/>
          <w:kern w:val="20"/>
          <w:sz w:val="28"/>
          <w:szCs w:val="28"/>
        </w:rPr>
        <w:t>19. Молодежная политика</w:t>
      </w:r>
    </w:p>
    <w:p w:rsidR="005548C8" w:rsidRPr="005548C8" w:rsidRDefault="005548C8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МБУ МЦ «Альтаир» реализует Государственную молодежную политику в рамках 5 флагманских программ и 4 краевых инфраструктурных проектов.</w:t>
      </w: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Мероприятиями штаба ФП за 2019 год охвачено более 1000 человек.</w:t>
      </w:r>
    </w:p>
    <w:p w:rsidR="00DB1DAE" w:rsidRPr="005548C8" w:rsidRDefault="00DB1DAE" w:rsidP="008A604B">
      <w:pPr>
        <w:spacing w:after="0" w:line="240" w:lineRule="auto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Самые знаковые мероприятия районного уровня:</w:t>
      </w: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- Военно-патриотическая игра «Защитник»;</w:t>
      </w: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- Военно-патриотическая игра «Сибирский рубеж»;</w:t>
      </w: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- Военно-патриотическая игра «Сибирский стрелок»;</w:t>
      </w: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- Военно-патриотическая игра «Горячий снег»;</w:t>
      </w: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- Муниципальный этап краевого военно-патриотического фестиваля «Сибирский щит».</w:t>
      </w:r>
    </w:p>
    <w:p w:rsidR="005548C8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Движение «Юнармия» в Идринском районе объединяет 65 юнармейцев</w:t>
      </w:r>
      <w:r w:rsidR="005548C8" w:rsidRPr="005548C8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DB1DAE" w:rsidRPr="005548C8" w:rsidRDefault="00DB1DAE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 xml:space="preserve">В 2019 году было подготовлено 9 проектов по благоустройству в селах района. Все проекты получили поддержку, что позволило трудоустроить 100 подростков. </w:t>
      </w:r>
    </w:p>
    <w:p w:rsidR="005D02A8" w:rsidRPr="00322794" w:rsidRDefault="005548C8" w:rsidP="008A6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548C8">
        <w:rPr>
          <w:rFonts w:ascii="Times New Roman CYR" w:hAnsi="Times New Roman CYR" w:cs="Times New Roman CYR"/>
          <w:kern w:val="20"/>
          <w:sz w:val="28"/>
          <w:szCs w:val="28"/>
        </w:rPr>
        <w:t>В области молодежной политики мероприятия направлены на создание условий для развития потенциала молодежи и его реализации в интересах района, финансирование мероприятий программы составляет 1,93 млн. руб.</w:t>
      </w:r>
    </w:p>
    <w:p w:rsidR="005548C8" w:rsidRDefault="005548C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</w:p>
    <w:p w:rsidR="005D02A8" w:rsidRPr="00322794" w:rsidRDefault="005548C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20</w:t>
      </w:r>
      <w:r w:rsidR="00867BB5" w:rsidRPr="00322794">
        <w:rPr>
          <w:rFonts w:ascii="Times New Roman CYR" w:hAnsi="Times New Roman CYR" w:cs="Times New Roman CYR"/>
          <w:b/>
          <w:kern w:val="20"/>
          <w:sz w:val="28"/>
          <w:szCs w:val="28"/>
        </w:rPr>
        <w:t>. Социальная защита населения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Реализация государственной политики в области социальной поддержки и социального обслуживания населения осуществляется посредством переданных полномочий органами местного самоуправления, в области социальной поддержки и социального обслуживания населения.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lastRenderedPageBreak/>
        <w:t>Деятельность системы социальной защиты населения Идринского района направлена на поддержание приемлемого уровня и качества жизни малообеспеченных и малоимущих граждан, смягчение отрицательного влияния социально-экономической нестабильности на их жизнедеятельность.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Направления деятельности в сфере социальной защиты населения в 2019 году определены муниципальной программой Идринского района «Система социальной защиты населения Идринского района», состоящей из двух подпрограмм.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Расходы по муниципальной программе за 9 месяцев 2019 г. составили  45016 тыс. рублей. УСЗН администрации Идринского района  целевые  показатели и показатели результативности исполнены в полном объеме. Решения принимались оперативно и своевременно, все социальные обязательства перед населением выполнены.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Организация предоставления государственных и муниципальных услуг по принципу одного окна является одним из ключевых мероприятий по оптимизации предоставления услуг. 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В 2019 году  через  «Одно окно»  всего зарегистрировано 36347 обращений, в том числе за консультациями 753 за предоставлением государственных и муниципальных услуг,  через МФЦ принято 1159 заявлений.       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Всего за 9 месяцев 2019 год управлением  было оказано различных форм социальных выплат, денежных компенсаций и материальной помощи на сумму  71591,91 тыс. руб. в том числе: 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за счет средств федерального бюджета 16300,9 тыс. руб.;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за счет  средств краевого бюджета  54838,81 тыс. руб.;  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за счет средств местного бюджета  452,2 тыс. руб.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Мероприятиями государственной программы Красноярского края «Развитие системы социальной поддержки населения» по оказанию адресной материальной помощи  в 2019 году охвачено 537 жителей Идринского района, сумма материальной помощи составила 3266 тыс. рублей, в том числе по программе:</w:t>
      </w:r>
    </w:p>
    <w:p w:rsidR="005548C8" w:rsidRPr="005267A5" w:rsidRDefault="001869BD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В рамках а</w:t>
      </w:r>
      <w:r w:rsidR="005548C8"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дресная материальн</w:t>
      </w:r>
      <w:r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ой</w:t>
      </w:r>
      <w:r w:rsidR="005548C8"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 помощ</w:t>
      </w:r>
      <w:r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и, </w:t>
      </w:r>
      <w:r w:rsidR="005548C8"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 в связи  с трудной жизненной ситуацией</w:t>
      </w:r>
      <w:r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,</w:t>
      </w:r>
      <w:r w:rsidR="005548C8"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 охвачено 493 жителя района, сумма помощи составила  -2705,00 тыс. руб.;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Получателями мер социальной поддержки на оплату жилого помещения и коммунальных услуг на территории района являлись 4007 человек, что составляет 36 % от общей численности жителей района, расходы на выплату составили 22,3 млн. рублей. </w:t>
      </w:r>
    </w:p>
    <w:p w:rsidR="005548C8" w:rsidRPr="005267A5" w:rsidRDefault="005548C8" w:rsidP="008A604B">
      <w:pPr>
        <w:shd w:val="clear" w:color="auto" w:fill="FFFFFF"/>
        <w:spacing w:after="0" w:line="240" w:lineRule="auto"/>
        <w:ind w:right="-285" w:firstLine="709"/>
        <w:jc w:val="both"/>
        <w:textAlignment w:val="baseline"/>
        <w:rPr>
          <w:rFonts w:ascii="Times New Roman CYR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>В 2019 году почетные звания Ветеран труда, Ветеран труда края получили 22 человека.</w:t>
      </w:r>
    </w:p>
    <w:p w:rsidR="005548C8" w:rsidRPr="005267A5" w:rsidRDefault="00BF3744" w:rsidP="008A604B">
      <w:pPr>
        <w:shd w:val="clear" w:color="auto" w:fill="FFFFFF"/>
        <w:spacing w:after="0" w:line="240" w:lineRule="auto"/>
        <w:ind w:right="-285" w:firstLine="709"/>
        <w:jc w:val="both"/>
        <w:textAlignment w:val="baseline"/>
        <w:rPr>
          <w:rFonts w:ascii="Times New Roman CYR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>В Идринском  районе  проживает 1006 инвалид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ов</w:t>
      </w: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 xml:space="preserve">, что  составляет      9 % от численности населения района.  Из общего числа инвалидов: 69 </w:t>
      </w: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ребенка-инвалида, 9 инвалидов по слуху, 12 инвалидов по зрению, 15 инвалид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ов</w:t>
      </w: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>-колясочник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ов.</w:t>
      </w: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5548C8" w:rsidRPr="005267A5" w:rsidRDefault="005548C8" w:rsidP="008A604B">
      <w:pPr>
        <w:pStyle w:val="a6"/>
        <w:spacing w:after="0"/>
        <w:ind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На учете в УСЗН состоят 1646 сем</w:t>
      </w:r>
      <w:r w:rsidR="001869BD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ей</w:t>
      </w: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, имеющих 2973 </w:t>
      </w:r>
      <w:r w:rsidR="001869BD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ребёнка </w:t>
      </w: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до 18 лет.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В силу благоприятной демографической политики увеличилось количество многодетных семей. В 2019 году меры социальной поддержки предоставлялись 310 многодетным семьям, в том числе: 198 семей имеют 3 детей, 75 семей – 4 детей, 21 семья – 5 детей, 13 семей – 6 детей, 2 семьи – 7 детей, 1 семья -10 и более детей.</w:t>
      </w: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ab/>
        <w:t>.</w:t>
      </w:r>
    </w:p>
    <w:p w:rsidR="005548C8" w:rsidRPr="005267A5" w:rsidRDefault="005548C8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С начала действия  программы выдано 330 сертификатов на краевой материнский (семейный) капитал, за отчетный 2019 год получили сертификат 19 семей.  За распоряжением средствами  краевого материнского (семейного) капитала в 2019 году обратилось 170 семей, по следующим направлениям:</w:t>
      </w:r>
    </w:p>
    <w:p w:rsidR="005548C8" w:rsidRPr="005267A5" w:rsidRDefault="001869BD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- у</w:t>
      </w:r>
      <w:r w:rsidR="005548C8"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лучшение жилищных условий 6 семей;</w:t>
      </w:r>
    </w:p>
    <w:p w:rsidR="005548C8" w:rsidRPr="005267A5" w:rsidRDefault="001869BD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- р</w:t>
      </w:r>
      <w:r w:rsidR="005548C8"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емонт печного отопления и электропроводки -2 семьи;</w:t>
      </w:r>
    </w:p>
    <w:p w:rsidR="005548C8" w:rsidRPr="005267A5" w:rsidRDefault="001869BD" w:rsidP="008A604B">
      <w:pPr>
        <w:pStyle w:val="a6"/>
        <w:spacing w:after="0"/>
        <w:ind w:left="284" w:firstLine="709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- п</w:t>
      </w:r>
      <w:r w:rsidR="005548C8"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риобретение транспортного средства 10 семей;</w:t>
      </w:r>
    </w:p>
    <w:p w:rsidR="005548C8" w:rsidRPr="005267A5" w:rsidRDefault="005548C8" w:rsidP="008A604B">
      <w:pPr>
        <w:pStyle w:val="a6"/>
        <w:spacing w:after="0"/>
        <w:ind w:firstLine="708"/>
        <w:jc w:val="both"/>
        <w:rPr>
          <w:rFonts w:ascii="Times New Roman CYR" w:eastAsiaTheme="minorEastAsia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Число желающих получить единовременную выплату в сумме 12 тыс. руб. </w:t>
      </w:r>
      <w:r w:rsidR="00E427EF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 xml:space="preserve"> </w:t>
      </w:r>
      <w:r w:rsidRPr="005267A5">
        <w:rPr>
          <w:rFonts w:ascii="Times New Roman CYR" w:eastAsiaTheme="minorEastAsia" w:hAnsi="Times New Roman CYR" w:cs="Times New Roman CYR"/>
          <w:kern w:val="20"/>
          <w:sz w:val="28"/>
          <w:szCs w:val="28"/>
        </w:rPr>
        <w:t>за год  составило 152 семьи.</w:t>
      </w:r>
    </w:p>
    <w:p w:rsidR="005548C8" w:rsidRPr="005267A5" w:rsidRDefault="005548C8" w:rsidP="008A604B">
      <w:pPr>
        <w:widowControl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>Численность обслуженных лиц отделениями социального обслуживания на дому на 01.10.2019 года  составила 702 человека.</w:t>
      </w:r>
    </w:p>
    <w:p w:rsidR="005548C8" w:rsidRPr="005267A5" w:rsidRDefault="005548C8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>Из общего числа получателей социальных услуг на дому, бесплатно гарантированные государством услуги получили 434 человека, с частичной и полной оплатой обслуживались 268 человек.</w:t>
      </w:r>
    </w:p>
    <w:p w:rsidR="005548C8" w:rsidRPr="005267A5" w:rsidRDefault="005548C8" w:rsidP="008A604B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5267A5">
        <w:rPr>
          <w:rFonts w:ascii="Times New Roman CYR" w:hAnsi="Times New Roman CYR" w:cs="Times New Roman CYR"/>
          <w:kern w:val="20"/>
          <w:sz w:val="28"/>
          <w:szCs w:val="28"/>
        </w:rPr>
        <w:t>За 9 месяцев 2019 года отделением срочного социального обслуживания обслужено 1 119 человек.</w:t>
      </w:r>
    </w:p>
    <w:p w:rsidR="005267A5" w:rsidRPr="005267A5" w:rsidRDefault="005267A5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3607A8" w:rsidRPr="005267A5" w:rsidRDefault="005267A5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kern w:val="20"/>
          <w:sz w:val="28"/>
          <w:szCs w:val="28"/>
        </w:rPr>
        <w:t>21</w:t>
      </w:r>
      <w:r w:rsidR="00867BB5" w:rsidRPr="005267A5">
        <w:rPr>
          <w:rFonts w:ascii="Times New Roman CYR" w:hAnsi="Times New Roman CYR" w:cs="Times New Roman CYR"/>
          <w:b/>
          <w:kern w:val="20"/>
          <w:sz w:val="28"/>
          <w:szCs w:val="28"/>
        </w:rPr>
        <w:t>. Жилищно-коммунальное хозяйство</w:t>
      </w:r>
    </w:p>
    <w:p w:rsidR="005D02A8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ind w:firstLine="482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</w:t>
      </w:r>
      <w:r w:rsidR="00E427EF">
        <w:rPr>
          <w:rFonts w:ascii="Times New Roman CYR" w:hAnsi="Times New Roman CYR" w:cs="Times New Roman CYR"/>
          <w:kern w:val="20"/>
          <w:sz w:val="28"/>
          <w:szCs w:val="28"/>
        </w:rPr>
        <w:t xml:space="preserve"> Идринского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района предоставляют жилищно-коммунальные услуги 2 организации.</w:t>
      </w:r>
      <w:r w:rsidR="00E427E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Из них  одна организация ЗАО «Заря», которая занимается производством тепловой энергии и предоставлением услуги холодного водоснабжения. </w:t>
      </w:r>
    </w:p>
    <w:p w:rsidR="00D73390" w:rsidRDefault="00867BB5" w:rsidP="008A604B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Численность,  работающих   в отрасли </w:t>
      </w:r>
      <w:r w:rsidR="00BF3744">
        <w:rPr>
          <w:rFonts w:ascii="Times New Roman CYR" w:hAnsi="Times New Roman CYR" w:cs="Times New Roman CYR"/>
          <w:kern w:val="20"/>
          <w:sz w:val="28"/>
          <w:szCs w:val="28"/>
        </w:rPr>
        <w:t>жилищное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– коммунального хозяйства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t xml:space="preserve">  на 01.07.2019 года </w:t>
      </w:r>
      <w:r w:rsidR="00B16FE7">
        <w:rPr>
          <w:rFonts w:ascii="Times New Roman CYR" w:hAnsi="Times New Roman CYR" w:cs="Times New Roman CYR"/>
          <w:kern w:val="20"/>
          <w:sz w:val="28"/>
          <w:szCs w:val="28"/>
        </w:rPr>
        <w:t>составляет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48 человек. 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 по итогам 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t xml:space="preserve">2018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года составила 39635,9 тыс. руб., что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t xml:space="preserve"> ниже уровня 2017 года на 3,4 %, за  первое полугодие 2019 года - 20611,0 тыс. руб.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сумма доходов от реализации жилищно-коммунальных услуг, оказанных населению, организаций, оказывающих жилищно-коммунальные услуги, с учетом финансирования из бюджетов всех уров</w:t>
      </w:r>
      <w:r w:rsidR="00110E6A">
        <w:rPr>
          <w:rFonts w:ascii="Times New Roman CYR" w:hAnsi="Times New Roman CYR" w:cs="Times New Roman CYR"/>
          <w:kern w:val="20"/>
          <w:sz w:val="28"/>
          <w:szCs w:val="28"/>
        </w:rPr>
        <w:t>ней составила  6442,8 тыс. руб.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t xml:space="preserve">На 01.07.2019 года общая сумма доходов от реализации 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жилищно-коммунальных услуг, оказанных населению, организаций, оказывающих жилищно-коммунальные услуги, с учетом финансирования из бюджетов всех уровней составила 2854,0 тыс. руб.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Уровень возмещения населением затрат за предоставленные жилищно-коммунальные  услуги по установленным для населения тарифам по итогам 2018 года составил 87,1 %, что 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t>выше уровня 2017 года на 0,9 %, на 01.07.2019 года</w:t>
      </w:r>
      <w:r w:rsidR="00835202">
        <w:rPr>
          <w:rFonts w:ascii="Times New Roman CYR" w:hAnsi="Times New Roman CYR" w:cs="Times New Roman CYR"/>
          <w:kern w:val="20"/>
          <w:sz w:val="28"/>
          <w:szCs w:val="28"/>
        </w:rPr>
        <w:t xml:space="preserve"> показатель имеет значение 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t>86,8 %.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Значение данного показателя находится в зависимости от значения максимального  индекса роста платы населением за коммунальные услуги, а также утверждённой величины  стоимости единицы услуги (тарифа).</w:t>
      </w:r>
    </w:p>
    <w:p w:rsidR="005D02A8" w:rsidRDefault="00867BB5" w:rsidP="008A604B">
      <w:pPr>
        <w:autoSpaceDE w:val="0"/>
        <w:autoSpaceDN w:val="0"/>
        <w:adjustRightInd w:val="0"/>
        <w:spacing w:after="12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Уровень собираемости платежей за предоставленные жилищно-коммунальные услуги по итогам 2018 года составил  88,9 %,  </w:t>
      </w:r>
      <w:r w:rsidR="009472F5">
        <w:rPr>
          <w:rFonts w:ascii="Times New Roman CYR" w:hAnsi="Times New Roman CYR" w:cs="Times New Roman CYR"/>
          <w:kern w:val="20"/>
          <w:sz w:val="28"/>
          <w:szCs w:val="28"/>
        </w:rPr>
        <w:t xml:space="preserve">%, на 01.07.2019 года – 87,5 %,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оценке 2019 года показатель должен достигнуть значения  89,1 % и в перспективе 2022 года 90,0 </w:t>
      </w:r>
      <w:r w:rsidR="00D73390">
        <w:rPr>
          <w:rFonts w:ascii="Times New Roman CYR" w:hAnsi="Times New Roman CYR" w:cs="Times New Roman CYR"/>
          <w:kern w:val="20"/>
          <w:sz w:val="28"/>
          <w:szCs w:val="28"/>
        </w:rPr>
        <w:t>%.</w:t>
      </w:r>
    </w:p>
    <w:p w:rsidR="00110E6A" w:rsidRPr="00110E6A" w:rsidRDefault="00110E6A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>Участниками государственной программы «Реформирование и модернизация жилищно-коммунального хозяйства и повышение энергетической эффективности» в 2019 году стали 2 сельсовета: Большекнышинский, Идринский. Общий размер субсидии бюджету Идринского района составляет 4930,0 тыс. руб.:</w:t>
      </w:r>
    </w:p>
    <w:p w:rsidR="00110E6A" w:rsidRPr="00110E6A" w:rsidRDefault="00110E6A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>1. Капитальный ремонт участка водопроводной сети с. Большие Кныши – 1230,0 тыс. руб.;</w:t>
      </w:r>
    </w:p>
    <w:p w:rsidR="00110E6A" w:rsidRPr="00110E6A" w:rsidRDefault="00110E6A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>2. Приобретение котельного оборудования для котельной №4 "ЦРБ в с. Идринское – 3700,0 тыс. руб.</w:t>
      </w:r>
    </w:p>
    <w:p w:rsidR="00110E6A" w:rsidRPr="00110E6A" w:rsidRDefault="00BF3744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>Новоберезовский и Майский сельские советы стали победителями в конкурсе «Жители за чистоту и благоустройство»</w:t>
      </w:r>
      <w:r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 xml:space="preserve"> общий размер средств 982,52 тыс. рублей. На полученн</w:t>
      </w:r>
      <w:r>
        <w:rPr>
          <w:rFonts w:ascii="Times New Roman CYR" w:hAnsi="Times New Roman CYR" w:cs="Times New Roman CYR"/>
          <w:kern w:val="20"/>
          <w:sz w:val="28"/>
          <w:szCs w:val="28"/>
        </w:rPr>
        <w:t>ые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 xml:space="preserve"> средства в данных сельсоветах выполнены работы по устройству детских игровых площадок. </w:t>
      </w:r>
    </w:p>
    <w:p w:rsidR="00110E6A" w:rsidRPr="00110E6A" w:rsidRDefault="00110E6A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 xml:space="preserve">3 сельсовета приняли участие в конкурсе «Инициатива жителей-эффективность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в работе». Размер субсидии 649,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>0 тыс. руб. Большесалбинский с/с (детская площадка в д. Средняя Салба), Идринский с/с (контейнерное оборудование в п. Сибирь), Отрокский с/с (детская площадка в д. Козино).</w:t>
      </w:r>
    </w:p>
    <w:p w:rsidR="00110E6A" w:rsidRPr="00110E6A" w:rsidRDefault="00110E6A" w:rsidP="008A604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2060EA">
        <w:rPr>
          <w:rFonts w:ascii="Times New Roman CYR" w:hAnsi="Times New Roman CYR" w:cs="Times New Roman CYR"/>
          <w:kern w:val="20"/>
          <w:sz w:val="28"/>
          <w:szCs w:val="28"/>
        </w:rPr>
        <w:t>В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 xml:space="preserve"> рамках программы </w:t>
      </w:r>
      <w:r w:rsidR="002060EA" w:rsidRPr="00110E6A">
        <w:rPr>
          <w:rFonts w:ascii="Times New Roman CYR" w:hAnsi="Times New Roman CYR" w:cs="Times New Roman CYR"/>
          <w:kern w:val="20"/>
          <w:sz w:val="28"/>
          <w:szCs w:val="28"/>
        </w:rPr>
        <w:t>«Комфортная городская (сельская) среда»</w:t>
      </w:r>
      <w:r w:rsidR="002060EA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>благоустро</w:t>
      </w:r>
      <w:r w:rsidR="002060EA">
        <w:rPr>
          <w:rFonts w:ascii="Times New Roman CYR" w:hAnsi="Times New Roman CYR" w:cs="Times New Roman CYR"/>
          <w:kern w:val="20"/>
          <w:sz w:val="28"/>
          <w:szCs w:val="28"/>
        </w:rPr>
        <w:t>ено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 xml:space="preserve"> 2 дворовых территории</w:t>
      </w:r>
      <w:r w:rsidR="002060EA">
        <w:rPr>
          <w:rFonts w:ascii="Times New Roman CYR" w:hAnsi="Times New Roman CYR" w:cs="Times New Roman CYR"/>
          <w:kern w:val="20"/>
          <w:sz w:val="28"/>
          <w:szCs w:val="28"/>
        </w:rPr>
        <w:t xml:space="preserve"> в с. Идринское </w:t>
      </w:r>
      <w:r w:rsidR="008E3D79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>- ул. Октябрьская д.215, ул. Октябрьская, д.213</w:t>
      </w:r>
      <w:r w:rsidR="002060EA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 w:rsidRPr="00110E6A">
        <w:rPr>
          <w:rFonts w:ascii="Times New Roman CYR" w:hAnsi="Times New Roman CYR" w:cs="Times New Roman CYR"/>
          <w:kern w:val="20"/>
          <w:sz w:val="28"/>
          <w:szCs w:val="28"/>
        </w:rPr>
        <w:t xml:space="preserve"> выполнены работы по устройству подъездных путей, асфальтирование дворов, установка скамеек, урн, установка светильников на общую сумму 885,29 тыс. руб.</w:t>
      </w:r>
    </w:p>
    <w:p w:rsidR="005D02A8" w:rsidRDefault="00BF3744" w:rsidP="008A604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целях возмещения выпадающих доходов, ресурсо-снабжающей организации ЗАО «Заря», по ограничению платы населением за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жилищно-коммунальные услуги, в соответствии с допустимым индексом роста на 2019 год в районном бюджете предусмотрена сумма в размере 1135,5 тыс. руб.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             </w:t>
      </w:r>
    </w:p>
    <w:p w:rsidR="005D02A8" w:rsidRPr="00322794" w:rsidRDefault="00867BB5" w:rsidP="008A60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>Аварийное жильё, установленное законодательным  образом, на территории муниципального образования отсутствует.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Водоснабжение Идринского района осуществляется от 18 водопроводных сооружений. Протяжённость водопроводных сетей составляет 97,54 км., и сократилась к уровню 2017 года на 3,86 км. – списана бесхозная протяжённость сетей, не пригодная  к эксплуатации в Никольском  сельсовете. Протяжённость водопроводных сетей, нуждающаяся в замене, составляет  53,3 км.</w:t>
      </w:r>
      <w:r w:rsidR="00E443D3">
        <w:rPr>
          <w:rFonts w:ascii="Times New Roman CYR" w:hAnsi="Times New Roman CYR" w:cs="Times New Roman CYR"/>
          <w:kern w:val="20"/>
          <w:sz w:val="28"/>
          <w:szCs w:val="28"/>
        </w:rPr>
        <w:t xml:space="preserve"> Протяженность водопроводных сетей за первое полугодие 2019 года составила 98,11 км.</w:t>
      </w:r>
    </w:p>
    <w:p w:rsidR="00732D3E" w:rsidRDefault="00732D3E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За 9 месяцев 2019 года проведен капитальный ремонт водопроводных сетей протяженностью 1230 м.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 муниципального образования  функционирует 36 источников теплоснабжения, из них 21 муниципальной формы собственности, из них 7 теплоисточников</w:t>
      </w:r>
      <w:r w:rsidRPr="00322794"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которые централизованно обеспечивают теплом население района, организации и предприятия. </w:t>
      </w:r>
    </w:p>
    <w:p w:rsidR="007B7B3F" w:rsidRDefault="00867BB5" w:rsidP="008A60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Протяженность паровых, тепловых сетей в двухтрубном исчислении всех форм собственности,  наконец, 2017 года равна 7,49 км., из них 3,29 км. муниципальной собственности, 2,10 км тепловых сетей всех форм собственности, нуждаются в замене.  Работы капитального характера по замене и</w:t>
      </w:r>
      <w:r w:rsidR="007B7B3F">
        <w:rPr>
          <w:rFonts w:ascii="Times New Roman CYR" w:hAnsi="Times New Roman CYR" w:cs="Times New Roman CYR"/>
          <w:kern w:val="20"/>
          <w:sz w:val="28"/>
          <w:szCs w:val="28"/>
        </w:rPr>
        <w:t xml:space="preserve"> ремонту тепловых сетей, в  2019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году не проводились. </w:t>
      </w:r>
      <w:r w:rsidR="00E443D3">
        <w:rPr>
          <w:rFonts w:ascii="Times New Roman CYR" w:hAnsi="Times New Roman CYR" w:cs="Times New Roman CYR"/>
          <w:kern w:val="20"/>
          <w:sz w:val="28"/>
          <w:szCs w:val="28"/>
        </w:rPr>
        <w:t>За истекший период 2019 года количество источников теплоснабжения и протяженность тепловых сетей остаются неизменными.</w:t>
      </w:r>
      <w:r w:rsidR="007B7B3F" w:rsidRPr="007B7B3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7B7B3F">
        <w:rPr>
          <w:rFonts w:ascii="Times New Roman CYR" w:hAnsi="Times New Roman CYR" w:cs="Times New Roman CYR"/>
          <w:kern w:val="20"/>
          <w:sz w:val="28"/>
          <w:szCs w:val="28"/>
        </w:rPr>
        <w:t>За 9 месяцев 2019 года проведен капитальный ремонт котельной, обеспечивающей теплом главный корпус КГБУЗ «Идринская РБ» и 3 многоквартирных жилых домов, а также часть индивидуальных жилых домов.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Район не газифицирован. Уровень благоустройства жилищного фонда (пользующего централизованными энергетическими ресурсами  в процентах от общей площади жилищного фонда) характеризуется следующими  показателями: удельный вес жилой площади, оборудованной водопроводом, составляет 12,61, что выше уровня 2017  на 0,51  %,  центральным отоплением - 2,59 % и сократился к уровню 2017 года на 0,02 %, снижение значения показателя обусловлено отсутствием ввода жилья с централизованным теплоснабжением и увеличением общей площади жилищного фонда.</w:t>
      </w:r>
    </w:p>
    <w:p w:rsidR="005D02A8" w:rsidRDefault="00867BB5" w:rsidP="008A604B">
      <w:pPr>
        <w:autoSpaceDE w:val="0"/>
        <w:autoSpaceDN w:val="0"/>
        <w:adjustRightInd w:val="0"/>
        <w:spacing w:after="0" w:line="240" w:lineRule="auto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Централизованное горячее водоснабжение на территории района отсутствует.</w:t>
      </w:r>
    </w:p>
    <w:p w:rsidR="007B7B3F" w:rsidRDefault="007B7B3F" w:rsidP="008A60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kern w:val="20"/>
          <w:sz w:val="28"/>
          <w:szCs w:val="28"/>
        </w:rPr>
      </w:pPr>
    </w:p>
    <w:p w:rsidR="00E427EF" w:rsidRPr="007B7B3F" w:rsidRDefault="007B7B3F" w:rsidP="008A60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7B7B3F">
        <w:rPr>
          <w:rFonts w:ascii="Times New Roman CYR" w:hAnsi="Times New Roman CYR" w:cs="Times New Roman CYR"/>
          <w:b/>
          <w:kern w:val="20"/>
          <w:sz w:val="28"/>
          <w:szCs w:val="28"/>
        </w:rPr>
        <w:t>22. Экология и о</w:t>
      </w:r>
      <w:r w:rsidR="00E427EF" w:rsidRPr="007B7B3F">
        <w:rPr>
          <w:rFonts w:ascii="Times New Roman CYR" w:hAnsi="Times New Roman CYR" w:cs="Times New Roman CYR"/>
          <w:b/>
          <w:kern w:val="20"/>
          <w:sz w:val="28"/>
          <w:szCs w:val="28"/>
        </w:rPr>
        <w:t>бращение с отходами</w:t>
      </w:r>
    </w:p>
    <w:p w:rsidR="007B7B3F" w:rsidRPr="00150751" w:rsidRDefault="007B7B3F" w:rsidP="008A60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color w:val="FFFF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района общее количество источников выбросов загрязняющих вещест</w:t>
      </w:r>
      <w:r w:rsidR="009A590B"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составляет 43 ед. </w:t>
      </w:r>
      <w:r>
        <w:rPr>
          <w:rFonts w:ascii="Times New Roman CYR" w:hAnsi="Times New Roman CYR" w:cs="Times New Roman CYR"/>
          <w:sz w:val="28"/>
          <w:szCs w:val="28"/>
        </w:rPr>
        <w:t xml:space="preserve">Объём загрязняющих веществ,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отходящих от стационарных источников загрязнения атмосферного воздуха, по итогам 2018 года составил </w:t>
      </w:r>
      <w:r w:rsidRPr="00150751">
        <w:rPr>
          <w:rFonts w:ascii="Times New Roman CYR" w:hAnsi="Times New Roman CYR" w:cs="Times New Roman CYR"/>
          <w:sz w:val="28"/>
          <w:szCs w:val="28"/>
        </w:rPr>
        <w:t>3,0 т., что на 325 т. ниже уровня 2017 года</w:t>
      </w:r>
      <w:r w:rsidRPr="00150751">
        <w:rPr>
          <w:rFonts w:ascii="Times New Roman CYR" w:hAnsi="Times New Roman CYR" w:cs="Times New Roman CYR"/>
          <w:color w:val="008080"/>
          <w:sz w:val="28"/>
          <w:szCs w:val="28"/>
        </w:rPr>
        <w:t xml:space="preserve">. </w:t>
      </w:r>
      <w:r w:rsidR="00BF3744" w:rsidRPr="00150751">
        <w:rPr>
          <w:rFonts w:ascii="Times New Roman CYR" w:hAnsi="Times New Roman CYR" w:cs="Times New Roman CYR"/>
          <w:color w:val="000000"/>
          <w:sz w:val="28"/>
          <w:szCs w:val="28"/>
        </w:rPr>
        <w:t>Снижение показателя, обусловлено не предоставлением статистического отчета 2-ТП (воздух)</w:t>
      </w:r>
      <w:r w:rsidR="00BF3744">
        <w:rPr>
          <w:rFonts w:ascii="Times New Roman CYR" w:hAnsi="Times New Roman CYR" w:cs="Times New Roman CYR"/>
          <w:color w:val="000000"/>
          <w:sz w:val="28"/>
          <w:szCs w:val="28"/>
        </w:rPr>
        <w:t>, организациями, имеющими на балансе  источники выбросов.</w:t>
      </w:r>
    </w:p>
    <w:p w:rsidR="007B7B3F" w:rsidRPr="00150751" w:rsidRDefault="007B7B3F" w:rsidP="008A60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50751">
        <w:rPr>
          <w:rFonts w:ascii="Times New Roman CYR" w:hAnsi="Times New Roman CYR" w:cs="Times New Roman CYR"/>
          <w:sz w:val="28"/>
          <w:szCs w:val="28"/>
        </w:rPr>
        <w:t xml:space="preserve">Объём загрязняющих веществ, отходящих от стационарных источников загрязнения атмосферного воздуха, уловленных и обезвреженных, составил 0 т. </w:t>
      </w:r>
    </w:p>
    <w:p w:rsidR="007B7B3F" w:rsidRPr="00150751" w:rsidRDefault="007B7B3F" w:rsidP="008A60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</w:t>
      </w:r>
      <w:r w:rsidRPr="00150751">
        <w:rPr>
          <w:rFonts w:ascii="Times New Roman CYR" w:hAnsi="Times New Roman CYR" w:cs="Times New Roman CYR"/>
          <w:sz w:val="28"/>
          <w:szCs w:val="28"/>
        </w:rPr>
        <w:t>олоулавливающие устройства, на основных и наиболее крупных источниках теплоснабжения были установлены более 15 лет назад и постепенно утратили свои функции. В перспективе планируется постепенное их обновление, замена на более эффективные.</w:t>
      </w:r>
    </w:p>
    <w:p w:rsidR="007B7B3F" w:rsidRPr="00150751" w:rsidRDefault="007B7B3F" w:rsidP="008A60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50751">
        <w:rPr>
          <w:rFonts w:ascii="Times New Roman CYR" w:hAnsi="Times New Roman CYR" w:cs="Times New Roman CYR"/>
          <w:sz w:val="28"/>
          <w:szCs w:val="28"/>
        </w:rPr>
        <w:t>Выше перечисленными фактами объясняется значение и динамика показателей –  «выброшено в атмосферный воздух загрязняющих веществ от стационарных источников загрязнения атмосферного воздуха» и «темп роста объёма выбросов в атмосферу загрязняющих веществ, стационарными источниками загрязнения, к соответствующему периоду предыдущего года».</w:t>
      </w:r>
    </w:p>
    <w:p w:rsidR="007B7B3F" w:rsidRPr="00150751" w:rsidRDefault="00BF3744" w:rsidP="008A604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50751">
        <w:rPr>
          <w:rFonts w:ascii="Times New Roman CYR" w:hAnsi="Times New Roman CYR" w:cs="Times New Roman CYR"/>
          <w:sz w:val="28"/>
          <w:szCs w:val="28"/>
        </w:rPr>
        <w:t xml:space="preserve">Объем выбросов в атмосферный воздух загрязняющих веществ от передвижных источников по итогам 2018 года составил 3114 т., рост к уровню 2017 года  составил 22,6 %. </w:t>
      </w:r>
      <w:r>
        <w:rPr>
          <w:rFonts w:ascii="Times New Roman CYR" w:hAnsi="Times New Roman CYR" w:cs="Times New Roman CYR"/>
          <w:sz w:val="28"/>
          <w:szCs w:val="28"/>
        </w:rPr>
        <w:t>Данный факт также обусловлен не полным предоставлением отчётности, субъектами, имеющими передвижные источники выбросов.</w:t>
      </w:r>
    </w:p>
    <w:p w:rsidR="007B7B3F" w:rsidRPr="00A605F6" w:rsidRDefault="007B7B3F" w:rsidP="008A604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150751">
        <w:rPr>
          <w:rFonts w:ascii="Times New Roman CYR" w:hAnsi="Times New Roman CYR" w:cs="Times New Roman CYR"/>
          <w:sz w:val="28"/>
          <w:szCs w:val="28"/>
        </w:rPr>
        <w:t>О</w:t>
      </w:r>
      <w:r w:rsidRPr="00A605F6">
        <w:rPr>
          <w:rFonts w:ascii="Times New Roman CYR" w:hAnsi="Times New Roman CYR" w:cs="Times New Roman CYR"/>
          <w:sz w:val="28"/>
          <w:szCs w:val="28"/>
        </w:rPr>
        <w:t>бразование отходов производства и потребления за 2018 год на территории района составило 17596,76тонн, что выше  уровня 2017 года  на 117,3 %.</w:t>
      </w:r>
    </w:p>
    <w:p w:rsidR="007B7B3F" w:rsidRPr="00FE1C58" w:rsidRDefault="00BF3744" w:rsidP="008A604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FE1C58">
        <w:rPr>
          <w:rFonts w:ascii="Times New Roman CYR" w:hAnsi="Times New Roman CYR" w:cs="Times New Roman CYR"/>
          <w:sz w:val="28"/>
          <w:szCs w:val="28"/>
        </w:rPr>
        <w:t>Основная доля отходов производства – 17480,38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FE1C58">
        <w:rPr>
          <w:rFonts w:ascii="Times New Roman CYR" w:hAnsi="Times New Roman CYR" w:cs="Times New Roman CYR"/>
          <w:sz w:val="28"/>
          <w:szCs w:val="28"/>
        </w:rPr>
        <w:t xml:space="preserve">что составляет </w:t>
      </w:r>
      <w:r w:rsidRPr="00FE1C58">
        <w:rPr>
          <w:rFonts w:ascii="Times New Roman CYR" w:hAnsi="Times New Roman CYR" w:cs="Times New Roman CYR"/>
          <w:color w:val="000000"/>
          <w:sz w:val="28"/>
          <w:szCs w:val="28"/>
        </w:rPr>
        <w:t xml:space="preserve">99,3 </w:t>
      </w:r>
      <w:r w:rsidRPr="00FE1C58">
        <w:rPr>
          <w:rFonts w:ascii="Times New Roman CYR" w:hAnsi="Times New Roman CYR" w:cs="Times New Roman CYR"/>
          <w:sz w:val="28"/>
          <w:szCs w:val="28"/>
        </w:rPr>
        <w:t>% от их общего объёма, приходится на отходы V класса опасности для окружающей природной среды - практически неопасные и используются, как вторичное сырьё для подсыпки дорог и изготовления шлакобетонных блоков.</w:t>
      </w:r>
    </w:p>
    <w:p w:rsidR="007B7B3F" w:rsidRPr="00FE1C58" w:rsidRDefault="007B7B3F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FE1C58">
        <w:rPr>
          <w:rFonts w:ascii="Times New Roman CYR" w:hAnsi="Times New Roman CYR" w:cs="Times New Roman CYR"/>
          <w:sz w:val="28"/>
          <w:szCs w:val="28"/>
        </w:rPr>
        <w:tab/>
        <w:t>Так как открытие новых производств и предприятий не планируется, в перспективе до 2022 года значительного изменения показателя не предвидится.</w:t>
      </w:r>
    </w:p>
    <w:p w:rsidR="007B7B3F" w:rsidRDefault="007B7B3F" w:rsidP="008A6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организаций, использующих отходы в качестве вторичных материальных ресурсов, всех форм собственности осталось на уровне 2017 года – 2 ед., данные организации представлены Дорожным Ремонтно-Строительным управлением № 10 и ОАО "ЭРГО".</w:t>
      </w:r>
    </w:p>
    <w:p w:rsidR="007B7B3F" w:rsidRPr="00FE1C58" w:rsidRDefault="007B7B3F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FE1C58">
        <w:rPr>
          <w:rFonts w:ascii="Times New Roman CYR" w:hAnsi="Times New Roman CYR" w:cs="Times New Roman CYR"/>
          <w:sz w:val="28"/>
          <w:szCs w:val="28"/>
        </w:rPr>
        <w:t>Организации по обезвреживанию отходов на территории района отсутствуют.</w:t>
      </w:r>
    </w:p>
    <w:p w:rsidR="007B7B3F" w:rsidRPr="00FE1C58" w:rsidRDefault="007B7B3F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FE1C58">
        <w:rPr>
          <w:rFonts w:ascii="Times New Roman CYR" w:hAnsi="Times New Roman CYR" w:cs="Times New Roman CYR"/>
          <w:sz w:val="28"/>
          <w:szCs w:val="28"/>
        </w:rPr>
        <w:t>Объекты размещения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экспертизу, отсутствуют.</w:t>
      </w:r>
    </w:p>
    <w:p w:rsidR="007B7B3F" w:rsidRPr="00FE1C58" w:rsidRDefault="007B7B3F" w:rsidP="008A60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FE1C58">
        <w:rPr>
          <w:rFonts w:ascii="Times New Roman CYR" w:hAnsi="Times New Roman CYR" w:cs="Times New Roman CYR"/>
          <w:sz w:val="28"/>
          <w:szCs w:val="28"/>
        </w:rPr>
        <w:lastRenderedPageBreak/>
        <w:t>Предприятия по утилизации и переработке бытовых и промышленных отходов всех форм собственности на территории района отсутствуют.</w:t>
      </w:r>
    </w:p>
    <w:p w:rsidR="007B7B3F" w:rsidRDefault="007B7B3F" w:rsidP="008A60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FE1C58">
        <w:rPr>
          <w:rFonts w:ascii="Times New Roman CYR" w:hAnsi="Times New Roman CYR" w:cs="Times New Roman CYR"/>
          <w:sz w:val="28"/>
          <w:szCs w:val="28"/>
        </w:rPr>
        <w:tab/>
        <w:t>Вывезено за год твердых бытовых отходов 1,6 тыс. м. куб., увеличение данного показателя в сравнении с 2017 годом составило 33,3%.</w:t>
      </w:r>
    </w:p>
    <w:p w:rsidR="00E427EF" w:rsidRPr="00FA7ECD" w:rsidRDefault="009A590B" w:rsidP="008A604B">
      <w:pPr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FA7ECD">
        <w:rPr>
          <w:rFonts w:ascii="Times New Roman CYR" w:hAnsi="Times New Roman CYR" w:cs="Times New Roman CYR"/>
          <w:sz w:val="28"/>
          <w:szCs w:val="28"/>
        </w:rPr>
        <w:t>В рамках реализации мероприятий по обращению с твердыми коммунальными отходами в</w:t>
      </w:r>
      <w:r w:rsidR="00E427EF" w:rsidRPr="00FA7ECD">
        <w:rPr>
          <w:rFonts w:ascii="Times New Roman CYR" w:hAnsi="Times New Roman CYR" w:cs="Times New Roman CYR"/>
          <w:sz w:val="28"/>
          <w:szCs w:val="28"/>
        </w:rPr>
        <w:t xml:space="preserve"> 2019 году </w:t>
      </w:r>
      <w:r w:rsidRPr="00FA7ECD">
        <w:rPr>
          <w:rFonts w:ascii="Times New Roman CYR" w:hAnsi="Times New Roman CYR" w:cs="Times New Roman CYR"/>
          <w:sz w:val="28"/>
          <w:szCs w:val="28"/>
        </w:rPr>
        <w:t xml:space="preserve">профильными специалистами администрации района, а также главами поселении отрабатывается </w:t>
      </w:r>
      <w:r w:rsidR="00E427EF" w:rsidRPr="00FA7EC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7ECD">
        <w:rPr>
          <w:rFonts w:ascii="Times New Roman CYR" w:hAnsi="Times New Roman CYR" w:cs="Times New Roman CYR"/>
          <w:sz w:val="28"/>
          <w:szCs w:val="28"/>
        </w:rPr>
        <w:t>взаимодействие с Р</w:t>
      </w:r>
      <w:r w:rsidR="00FA7ECD" w:rsidRPr="00FA7ECD">
        <w:rPr>
          <w:rFonts w:ascii="Times New Roman CYR" w:hAnsi="Times New Roman CYR" w:cs="Times New Roman CYR"/>
          <w:sz w:val="28"/>
          <w:szCs w:val="28"/>
        </w:rPr>
        <w:t>егиональным оператором, проводится разъяснительная работа с населением о необходимости поддержания мероприятий, направленных на обращение с ТКО. На территории районного центра региональным оператором организован централизованный сбор мусора. В рамках реализации данных мероприятий на организацию (строительство) мест (площадок) накопления отходов потребления и приобретение контейнерного оборудования в с. Большой Хабык освоено 630,6 тыс. руб. средств краевой субсидии</w:t>
      </w:r>
      <w:r w:rsidR="000343E2">
        <w:rPr>
          <w:rFonts w:ascii="Times New Roman CYR" w:hAnsi="Times New Roman CYR" w:cs="Times New Roman CYR"/>
          <w:sz w:val="28"/>
          <w:szCs w:val="28"/>
        </w:rPr>
        <w:t>,</w:t>
      </w:r>
      <w:r w:rsidR="00FA7ECD" w:rsidRPr="00FA7ECD">
        <w:rPr>
          <w:rFonts w:ascii="Times New Roman CYR" w:hAnsi="Times New Roman CYR" w:cs="Times New Roman CYR"/>
          <w:sz w:val="28"/>
          <w:szCs w:val="28"/>
        </w:rPr>
        <w:t xml:space="preserve"> на организацию 19 площадок для ТКО.</w:t>
      </w:r>
    </w:p>
    <w:p w:rsidR="005D02A8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0343E2" w:rsidRDefault="000343E2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Начальник отдела планирования </w:t>
      </w:r>
    </w:p>
    <w:p w:rsidR="000343E2" w:rsidRDefault="000343E2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и экономического развития </w:t>
      </w:r>
    </w:p>
    <w:p w:rsidR="000343E2" w:rsidRPr="00322794" w:rsidRDefault="000343E2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администрации района                                          Е. А. Левечко</w:t>
      </w:r>
    </w:p>
    <w:p w:rsidR="005D02A8" w:rsidRPr="00322794" w:rsidRDefault="005D02A8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867BB5" w:rsidRPr="00322794" w:rsidRDefault="00867BB5" w:rsidP="008A6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0"/>
          <w:sz w:val="28"/>
          <w:szCs w:val="28"/>
        </w:rPr>
      </w:pPr>
    </w:p>
    <w:sectPr w:rsidR="00867BB5" w:rsidRPr="00322794" w:rsidSect="005D02A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4CAA"/>
    <w:multiLevelType w:val="hybridMultilevel"/>
    <w:tmpl w:val="92AEA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15A56"/>
    <w:multiLevelType w:val="hybridMultilevel"/>
    <w:tmpl w:val="0B10C9B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C863F1A"/>
    <w:multiLevelType w:val="singleLevel"/>
    <w:tmpl w:val="58B0EBA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3F0F707A"/>
    <w:multiLevelType w:val="hybridMultilevel"/>
    <w:tmpl w:val="6BA2C1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60CEF"/>
    <w:multiLevelType w:val="hybridMultilevel"/>
    <w:tmpl w:val="FC24B576"/>
    <w:lvl w:ilvl="0" w:tplc="11DA337E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593E56EE"/>
    <w:multiLevelType w:val="hybridMultilevel"/>
    <w:tmpl w:val="26FACC3C"/>
    <w:lvl w:ilvl="0" w:tplc="9D541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D701A"/>
    <w:multiLevelType w:val="hybridMultilevel"/>
    <w:tmpl w:val="A9F21FB4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E4E40"/>
    <w:rsid w:val="00024DC1"/>
    <w:rsid w:val="00033A3B"/>
    <w:rsid w:val="000343E2"/>
    <w:rsid w:val="00034AFE"/>
    <w:rsid w:val="0004720D"/>
    <w:rsid w:val="000550B8"/>
    <w:rsid w:val="000757CD"/>
    <w:rsid w:val="00083846"/>
    <w:rsid w:val="000A7FC8"/>
    <w:rsid w:val="000C3583"/>
    <w:rsid w:val="000D2C28"/>
    <w:rsid w:val="00110E6A"/>
    <w:rsid w:val="00151346"/>
    <w:rsid w:val="001869BD"/>
    <w:rsid w:val="002060EA"/>
    <w:rsid w:val="0020757D"/>
    <w:rsid w:val="002116AE"/>
    <w:rsid w:val="0022591F"/>
    <w:rsid w:val="002278EB"/>
    <w:rsid w:val="002B05E6"/>
    <w:rsid w:val="002B45D8"/>
    <w:rsid w:val="002C355F"/>
    <w:rsid w:val="002F0E14"/>
    <w:rsid w:val="00302575"/>
    <w:rsid w:val="00303496"/>
    <w:rsid w:val="00322794"/>
    <w:rsid w:val="00326C95"/>
    <w:rsid w:val="003416C1"/>
    <w:rsid w:val="003607A8"/>
    <w:rsid w:val="00385CF7"/>
    <w:rsid w:val="003B3965"/>
    <w:rsid w:val="003C596D"/>
    <w:rsid w:val="003F67E1"/>
    <w:rsid w:val="0043795C"/>
    <w:rsid w:val="00437D75"/>
    <w:rsid w:val="0044140E"/>
    <w:rsid w:val="00465E9A"/>
    <w:rsid w:val="00492343"/>
    <w:rsid w:val="004D7420"/>
    <w:rsid w:val="004F3C2B"/>
    <w:rsid w:val="004F64E7"/>
    <w:rsid w:val="005267A5"/>
    <w:rsid w:val="00550A8D"/>
    <w:rsid w:val="005548C8"/>
    <w:rsid w:val="005969DC"/>
    <w:rsid w:val="005A7A0C"/>
    <w:rsid w:val="005D02A8"/>
    <w:rsid w:val="005E4879"/>
    <w:rsid w:val="006004D1"/>
    <w:rsid w:val="00655D2A"/>
    <w:rsid w:val="00677359"/>
    <w:rsid w:val="006967BC"/>
    <w:rsid w:val="006F36AC"/>
    <w:rsid w:val="006F6012"/>
    <w:rsid w:val="00706BFB"/>
    <w:rsid w:val="00732D3E"/>
    <w:rsid w:val="00776F64"/>
    <w:rsid w:val="007B7B3F"/>
    <w:rsid w:val="007F0F1D"/>
    <w:rsid w:val="007F33EB"/>
    <w:rsid w:val="007F596E"/>
    <w:rsid w:val="00835202"/>
    <w:rsid w:val="00867BB5"/>
    <w:rsid w:val="008776A6"/>
    <w:rsid w:val="008A0134"/>
    <w:rsid w:val="008A12EA"/>
    <w:rsid w:val="008A604B"/>
    <w:rsid w:val="008B091C"/>
    <w:rsid w:val="008C3B84"/>
    <w:rsid w:val="008E3D79"/>
    <w:rsid w:val="008E5D17"/>
    <w:rsid w:val="0094102D"/>
    <w:rsid w:val="009472F5"/>
    <w:rsid w:val="009574F7"/>
    <w:rsid w:val="009A590B"/>
    <w:rsid w:val="009A771E"/>
    <w:rsid w:val="009B0F6D"/>
    <w:rsid w:val="009E4E40"/>
    <w:rsid w:val="009F3127"/>
    <w:rsid w:val="00A011B4"/>
    <w:rsid w:val="00A67D93"/>
    <w:rsid w:val="00A72BE7"/>
    <w:rsid w:val="00AB3847"/>
    <w:rsid w:val="00B16FE7"/>
    <w:rsid w:val="00B22CBD"/>
    <w:rsid w:val="00B335CB"/>
    <w:rsid w:val="00B470E3"/>
    <w:rsid w:val="00B962E2"/>
    <w:rsid w:val="00BC1990"/>
    <w:rsid w:val="00BF3744"/>
    <w:rsid w:val="00C37F96"/>
    <w:rsid w:val="00C56B00"/>
    <w:rsid w:val="00C67D31"/>
    <w:rsid w:val="00C70503"/>
    <w:rsid w:val="00C92DA4"/>
    <w:rsid w:val="00D068B9"/>
    <w:rsid w:val="00D41CED"/>
    <w:rsid w:val="00D73390"/>
    <w:rsid w:val="00DA5301"/>
    <w:rsid w:val="00DB1DAE"/>
    <w:rsid w:val="00DF58C1"/>
    <w:rsid w:val="00E03BAA"/>
    <w:rsid w:val="00E23215"/>
    <w:rsid w:val="00E264D6"/>
    <w:rsid w:val="00E427EF"/>
    <w:rsid w:val="00E443D3"/>
    <w:rsid w:val="00E627CD"/>
    <w:rsid w:val="00E86E4B"/>
    <w:rsid w:val="00EB10D8"/>
    <w:rsid w:val="00EC3F75"/>
    <w:rsid w:val="00ED4F8C"/>
    <w:rsid w:val="00EE237E"/>
    <w:rsid w:val="00F262E5"/>
    <w:rsid w:val="00F344E8"/>
    <w:rsid w:val="00F85DC3"/>
    <w:rsid w:val="00FA7ECD"/>
    <w:rsid w:val="00FF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C596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Style8">
    <w:name w:val="Style8"/>
    <w:basedOn w:val="a"/>
    <w:rsid w:val="003C59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3C596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3C596D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9A77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uiPriority w:val="99"/>
    <w:rsid w:val="009A77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2">
    <w:name w:val="Основной текст (2)_"/>
    <w:basedOn w:val="a0"/>
    <w:link w:val="20"/>
    <w:locked/>
    <w:rsid w:val="009A771E"/>
    <w:rPr>
      <w:rFonts w:ascii="Times New Roman" w:hAnsi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A771E"/>
    <w:pPr>
      <w:widowControl w:val="0"/>
      <w:shd w:val="clear" w:color="auto" w:fill="FFFFFF"/>
      <w:spacing w:after="180" w:line="312" w:lineRule="exact"/>
      <w:jc w:val="center"/>
    </w:pPr>
    <w:rPr>
      <w:rFonts w:ascii="Times New Roman" w:hAnsi="Times New Roman"/>
      <w:b/>
      <w:bCs/>
      <w:spacing w:val="1"/>
    </w:rPr>
  </w:style>
  <w:style w:type="paragraph" w:styleId="a3">
    <w:name w:val="List Paragraph"/>
    <w:basedOn w:val="a"/>
    <w:uiPriority w:val="34"/>
    <w:qFormat/>
    <w:rsid w:val="006F36AC"/>
    <w:pPr>
      <w:ind w:left="720"/>
      <w:contextualSpacing/>
    </w:pPr>
    <w:rPr>
      <w:rFonts w:ascii="Times New Roman" w:eastAsiaTheme="minorHAnsi" w:hAnsi="Times New Roman" w:cs="Times New Roman"/>
      <w:sz w:val="28"/>
      <w:lang w:eastAsia="en-US"/>
    </w:rPr>
  </w:style>
  <w:style w:type="table" w:customStyle="1" w:styleId="10">
    <w:name w:val="Сетка таблицы1"/>
    <w:basedOn w:val="a1"/>
    <w:uiPriority w:val="59"/>
    <w:rsid w:val="006F3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Web)1,Обычный (Web) Знак,Обычный (Web)11,Обычный (веб)11,Обычный (веб)2"/>
    <w:basedOn w:val="a"/>
    <w:uiPriority w:val="99"/>
    <w:unhideWhenUsed/>
    <w:qFormat/>
    <w:rsid w:val="0055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5548C8"/>
    <w:rPr>
      <w:b/>
      <w:bCs/>
    </w:rPr>
  </w:style>
  <w:style w:type="paragraph" w:styleId="a6">
    <w:name w:val="Body Text Indent"/>
    <w:basedOn w:val="a"/>
    <w:link w:val="a7"/>
    <w:rsid w:val="005548C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5548C8"/>
    <w:rPr>
      <w:rFonts w:ascii="Times New Roman" w:eastAsia="Times New Roman" w:hAnsi="Times New Roman" w:cs="Times New Roman"/>
      <w:sz w:val="20"/>
      <w:szCs w:val="20"/>
    </w:rPr>
  </w:style>
  <w:style w:type="character" w:customStyle="1" w:styleId="extended-textshort">
    <w:name w:val="extended-text__short"/>
    <w:basedOn w:val="a0"/>
    <w:rsid w:val="00554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32C77-5D86-4EAA-B9E1-F438F852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32</Pages>
  <Words>11043</Words>
  <Characters>62948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36</cp:revision>
  <dcterms:created xsi:type="dcterms:W3CDTF">2019-11-07T09:20:00Z</dcterms:created>
  <dcterms:modified xsi:type="dcterms:W3CDTF">2019-11-12T01:33:00Z</dcterms:modified>
</cp:coreProperties>
</file>