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Default Extension="docx" ContentType="application/vnd.openxmlformats-officedocument.wordprocessingml.document"/>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bookmarkStart w:id="0" w:name="_MON_1635054218"/>
    <w:bookmarkEnd w:id="0"/>
    <w:p w:rsidR="005D02A8" w:rsidRDefault="002D0B72" w:rsidP="00E97246">
      <w:pPr>
        <w:widowControl w:val="0"/>
        <w:autoSpaceDE w:val="0"/>
        <w:autoSpaceDN w:val="0"/>
        <w:adjustRightInd w:val="0"/>
        <w:spacing w:after="0" w:line="240" w:lineRule="auto"/>
        <w:rPr>
          <w:rFonts w:ascii="Times New Roman CYR" w:hAnsi="Times New Roman CYR" w:cs="Times New Roman CYR"/>
          <w:color w:val="000000"/>
          <w:sz w:val="12"/>
          <w:szCs w:val="12"/>
        </w:rPr>
      </w:pPr>
      <w:r w:rsidRPr="00CC4E0A">
        <w:rPr>
          <w:rFonts w:ascii="Times New Roman CYR" w:hAnsi="Times New Roman CYR" w:cs="Times New Roman CYR"/>
          <w:color w:val="000000"/>
          <w:sz w:val="12"/>
          <w:szCs w:val="12"/>
        </w:rPr>
        <w:object w:dxaOrig="9689" w:dyaOrig="1347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84.6pt;height:673.05pt" o:ole="">
            <v:imagedata r:id="rId8" o:title=""/>
          </v:shape>
          <o:OLEObject Type="Embed" ProgID="Word.Document.12" ShapeID="_x0000_i1025" DrawAspect="Content" ObjectID="_1635258979" r:id="rId9">
            <o:FieldCodes>\s</o:FieldCodes>
          </o:OLEObject>
        </w:object>
      </w:r>
    </w:p>
    <w:p w:rsidR="005D02A8" w:rsidRPr="00517C3F" w:rsidRDefault="00867BB5" w:rsidP="00AE3215">
      <w:pPr>
        <w:pStyle w:val="a3"/>
        <w:widowControl w:val="0"/>
        <w:numPr>
          <w:ilvl w:val="0"/>
          <w:numId w:val="7"/>
        </w:numPr>
        <w:autoSpaceDE w:val="0"/>
        <w:autoSpaceDN w:val="0"/>
        <w:adjustRightInd w:val="0"/>
        <w:spacing w:after="0" w:line="240" w:lineRule="auto"/>
        <w:rPr>
          <w:rFonts w:ascii="Times New Roman CYR" w:hAnsi="Times New Roman CYR" w:cs="Times New Roman CYR"/>
          <w:b/>
          <w:bCs/>
          <w:color w:val="000000"/>
          <w:sz w:val="28"/>
          <w:szCs w:val="28"/>
        </w:rPr>
      </w:pPr>
      <w:r w:rsidRPr="00517C3F">
        <w:rPr>
          <w:rFonts w:ascii="Times New Roman CYR" w:hAnsi="Times New Roman CYR" w:cs="Times New Roman CYR"/>
          <w:b/>
          <w:bCs/>
          <w:color w:val="000000"/>
          <w:sz w:val="28"/>
          <w:szCs w:val="28"/>
        </w:rPr>
        <w:t>Общие сведения о муниципальном образовании</w:t>
      </w:r>
    </w:p>
    <w:p w:rsidR="00517C3F" w:rsidRPr="00517C3F" w:rsidRDefault="00517C3F" w:rsidP="00517C3F">
      <w:pPr>
        <w:pStyle w:val="a3"/>
        <w:widowControl w:val="0"/>
        <w:numPr>
          <w:ilvl w:val="0"/>
          <w:numId w:val="2"/>
        </w:numPr>
        <w:autoSpaceDE w:val="0"/>
        <w:autoSpaceDN w:val="0"/>
        <w:adjustRightInd w:val="0"/>
        <w:spacing w:after="0" w:line="240" w:lineRule="auto"/>
        <w:jc w:val="center"/>
        <w:rPr>
          <w:rFonts w:ascii="Times New Roman CYR" w:hAnsi="Times New Roman CYR" w:cs="Times New Roman CYR"/>
          <w:color w:val="000000"/>
          <w:sz w:val="12"/>
          <w:szCs w:val="12"/>
        </w:rPr>
      </w:pPr>
    </w:p>
    <w:p w:rsidR="005D02A8" w:rsidRDefault="00867BB5" w:rsidP="00746682">
      <w:pPr>
        <w:widowControl w:val="0"/>
        <w:autoSpaceDE w:val="0"/>
        <w:autoSpaceDN w:val="0"/>
        <w:adjustRightInd w:val="0"/>
        <w:spacing w:after="0" w:line="240" w:lineRule="auto"/>
        <w:jc w:val="both"/>
        <w:rPr>
          <w:rFonts w:ascii="Times New Roman CYR" w:hAnsi="Times New Roman CYR" w:cs="Times New Roman CYR"/>
          <w:kern w:val="20"/>
          <w:sz w:val="28"/>
          <w:szCs w:val="28"/>
        </w:rPr>
      </w:pPr>
      <w:r>
        <w:rPr>
          <w:rFonts w:ascii="Times New Roman CYR" w:hAnsi="Times New Roman CYR" w:cs="Times New Roman CYR"/>
          <w:kern w:val="16"/>
          <w:sz w:val="28"/>
          <w:szCs w:val="28"/>
        </w:rPr>
        <w:tab/>
        <w:t xml:space="preserve">Муниципальное образование Идринский район был образован в апреле 1924 года. Район расположен в южной части Красноярского края. Район исключительно </w:t>
      </w:r>
      <w:r>
        <w:rPr>
          <w:rFonts w:ascii="Times New Roman CYR" w:hAnsi="Times New Roman CYR" w:cs="Times New Roman CYR"/>
          <w:kern w:val="16"/>
          <w:sz w:val="28"/>
          <w:szCs w:val="28"/>
        </w:rPr>
        <w:lastRenderedPageBreak/>
        <w:t xml:space="preserve">сельский. На территории района расположено 37 населенных пунктов. По административно – территориальному устройству состоит из 16 сельских советов. </w:t>
      </w:r>
      <w:r>
        <w:rPr>
          <w:rFonts w:ascii="Times New Roman CYR" w:hAnsi="Times New Roman CYR" w:cs="Times New Roman CYR"/>
          <w:kern w:val="20"/>
          <w:sz w:val="28"/>
          <w:szCs w:val="28"/>
        </w:rPr>
        <w:t xml:space="preserve">Территория района составляет 611494 га. Рельеф территории района гористый. Юго-запад района занят равнинной степью и лесостепью в умеренно прохладном, достаточно увлажненном агроклиматическом районе. На севере и востоке она переходит в низкогорную часть </w:t>
      </w:r>
      <w:proofErr w:type="gramStart"/>
      <w:r>
        <w:rPr>
          <w:rFonts w:ascii="Times New Roman CYR" w:hAnsi="Times New Roman CYR" w:cs="Times New Roman CYR"/>
          <w:kern w:val="20"/>
          <w:sz w:val="28"/>
          <w:szCs w:val="28"/>
        </w:rPr>
        <w:t>Восточного</w:t>
      </w:r>
      <w:proofErr w:type="gramEnd"/>
      <w:r>
        <w:rPr>
          <w:rFonts w:ascii="Times New Roman CYR" w:hAnsi="Times New Roman CYR" w:cs="Times New Roman CYR"/>
          <w:kern w:val="20"/>
          <w:sz w:val="28"/>
          <w:szCs w:val="28"/>
        </w:rPr>
        <w:t xml:space="preserve"> </w:t>
      </w:r>
      <w:proofErr w:type="spellStart"/>
      <w:r>
        <w:rPr>
          <w:rFonts w:ascii="Times New Roman CYR" w:hAnsi="Times New Roman CYR" w:cs="Times New Roman CYR"/>
          <w:kern w:val="20"/>
          <w:sz w:val="28"/>
          <w:szCs w:val="28"/>
        </w:rPr>
        <w:t>Саяна</w:t>
      </w:r>
      <w:proofErr w:type="spellEnd"/>
      <w:r>
        <w:rPr>
          <w:rFonts w:ascii="Times New Roman CYR" w:hAnsi="Times New Roman CYR" w:cs="Times New Roman CYR"/>
          <w:kern w:val="20"/>
          <w:sz w:val="28"/>
          <w:szCs w:val="28"/>
        </w:rPr>
        <w:t xml:space="preserve"> с горно-таёжной растительностью. По территории района протекают реки </w:t>
      </w:r>
      <w:proofErr w:type="spellStart"/>
      <w:r>
        <w:rPr>
          <w:rFonts w:ascii="Times New Roman CYR" w:hAnsi="Times New Roman CYR" w:cs="Times New Roman CYR"/>
          <w:kern w:val="20"/>
          <w:sz w:val="28"/>
          <w:szCs w:val="28"/>
        </w:rPr>
        <w:t>Сыда</w:t>
      </w:r>
      <w:proofErr w:type="spellEnd"/>
      <w:r>
        <w:rPr>
          <w:rFonts w:ascii="Times New Roman CYR" w:hAnsi="Times New Roman CYR" w:cs="Times New Roman CYR"/>
          <w:kern w:val="20"/>
          <w:sz w:val="28"/>
          <w:szCs w:val="28"/>
        </w:rPr>
        <w:t xml:space="preserve"> и </w:t>
      </w:r>
      <w:proofErr w:type="spellStart"/>
      <w:r>
        <w:rPr>
          <w:rFonts w:ascii="Times New Roman CYR" w:hAnsi="Times New Roman CYR" w:cs="Times New Roman CYR"/>
          <w:kern w:val="20"/>
          <w:sz w:val="28"/>
          <w:szCs w:val="28"/>
        </w:rPr>
        <w:t>Сисим</w:t>
      </w:r>
      <w:proofErr w:type="spellEnd"/>
      <w:r>
        <w:rPr>
          <w:rFonts w:ascii="Times New Roman CYR" w:hAnsi="Times New Roman CYR" w:cs="Times New Roman CYR"/>
          <w:kern w:val="20"/>
          <w:sz w:val="28"/>
          <w:szCs w:val="28"/>
        </w:rPr>
        <w:t xml:space="preserve">. Восточная часть территории покрыта хвойными лесами, занимающими 58% всей территории района. Расстояние до краевого центра </w:t>
      </w:r>
      <w:proofErr w:type="gramStart"/>
      <w:r>
        <w:rPr>
          <w:rFonts w:ascii="Times New Roman CYR" w:hAnsi="Times New Roman CYR" w:cs="Times New Roman CYR"/>
          <w:kern w:val="20"/>
          <w:sz w:val="28"/>
          <w:szCs w:val="28"/>
        </w:rPr>
        <w:t>г</w:t>
      </w:r>
      <w:proofErr w:type="gramEnd"/>
      <w:r>
        <w:rPr>
          <w:rFonts w:ascii="Times New Roman CYR" w:hAnsi="Times New Roman CYR" w:cs="Times New Roman CYR"/>
          <w:kern w:val="20"/>
          <w:sz w:val="28"/>
          <w:szCs w:val="28"/>
        </w:rPr>
        <w:t>. Красноярска – 550 километров, до железнодорожной станции г.</w:t>
      </w:r>
      <w:r w:rsidR="00322794">
        <w:rPr>
          <w:rFonts w:ascii="Times New Roman CYR" w:hAnsi="Times New Roman CYR" w:cs="Times New Roman CYR"/>
          <w:kern w:val="20"/>
          <w:sz w:val="28"/>
          <w:szCs w:val="28"/>
        </w:rPr>
        <w:t xml:space="preserve"> </w:t>
      </w:r>
      <w:r>
        <w:rPr>
          <w:rFonts w:ascii="Times New Roman CYR" w:hAnsi="Times New Roman CYR" w:cs="Times New Roman CYR"/>
          <w:kern w:val="20"/>
          <w:sz w:val="28"/>
          <w:szCs w:val="28"/>
        </w:rPr>
        <w:t xml:space="preserve">Абакана – 132 км. </w:t>
      </w:r>
    </w:p>
    <w:p w:rsidR="005D02A8" w:rsidRDefault="00867BB5" w:rsidP="00746682">
      <w:pPr>
        <w:widowControl w:val="0"/>
        <w:autoSpaceDE w:val="0"/>
        <w:autoSpaceDN w:val="0"/>
        <w:adjustRightInd w:val="0"/>
        <w:spacing w:after="0" w:line="240" w:lineRule="auto"/>
        <w:jc w:val="both"/>
        <w:rPr>
          <w:rFonts w:ascii="Times New Roman CYR" w:hAnsi="Times New Roman CYR" w:cs="Times New Roman CYR"/>
          <w:kern w:val="20"/>
          <w:sz w:val="28"/>
          <w:szCs w:val="28"/>
        </w:rPr>
      </w:pPr>
      <w:r>
        <w:rPr>
          <w:rFonts w:ascii="Times New Roman CYR" w:hAnsi="Times New Roman CYR" w:cs="Times New Roman CYR"/>
          <w:kern w:val="20"/>
          <w:sz w:val="28"/>
          <w:szCs w:val="28"/>
        </w:rPr>
        <w:tab/>
      </w:r>
      <w:proofErr w:type="gramStart"/>
      <w:r>
        <w:rPr>
          <w:rFonts w:ascii="Times New Roman CYR" w:hAnsi="Times New Roman CYR" w:cs="Times New Roman CYR"/>
          <w:kern w:val="20"/>
          <w:sz w:val="28"/>
          <w:szCs w:val="28"/>
        </w:rPr>
        <w:t>Площадь земельных участков, являющаяся объектом налогообложения земельным налогом на территории района составляет</w:t>
      </w:r>
      <w:proofErr w:type="gramEnd"/>
      <w:r>
        <w:rPr>
          <w:rFonts w:ascii="Times New Roman CYR" w:hAnsi="Times New Roman CYR" w:cs="Times New Roman CYR"/>
          <w:kern w:val="20"/>
          <w:sz w:val="28"/>
          <w:szCs w:val="28"/>
        </w:rPr>
        <w:t xml:space="preserve"> 113126 га, а земли за чертой поселений сельскохозяйственного назначения - сельскохозяйственные угодья-157388 га.</w:t>
      </w:r>
    </w:p>
    <w:p w:rsidR="005D02A8" w:rsidRPr="00517C3F" w:rsidRDefault="005D02A8">
      <w:pPr>
        <w:widowControl w:val="0"/>
        <w:autoSpaceDE w:val="0"/>
        <w:autoSpaceDN w:val="0"/>
        <w:adjustRightInd w:val="0"/>
        <w:spacing w:after="0" w:line="240" w:lineRule="auto"/>
        <w:rPr>
          <w:rFonts w:ascii="Times New Roman CYR" w:hAnsi="Times New Roman CYR" w:cs="Times New Roman CYR"/>
          <w:color w:val="000000"/>
          <w:sz w:val="28"/>
          <w:szCs w:val="28"/>
        </w:rPr>
      </w:pPr>
    </w:p>
    <w:p w:rsidR="005D02A8" w:rsidRPr="00517C3F" w:rsidRDefault="00867BB5" w:rsidP="00AE3215">
      <w:pPr>
        <w:pStyle w:val="a3"/>
        <w:widowControl w:val="0"/>
        <w:numPr>
          <w:ilvl w:val="0"/>
          <w:numId w:val="7"/>
        </w:numPr>
        <w:autoSpaceDE w:val="0"/>
        <w:autoSpaceDN w:val="0"/>
        <w:adjustRightInd w:val="0"/>
        <w:spacing w:after="0" w:line="240" w:lineRule="auto"/>
        <w:rPr>
          <w:rFonts w:ascii="Times New Roman CYR" w:hAnsi="Times New Roman CYR" w:cs="Times New Roman CYR"/>
          <w:b/>
          <w:bCs/>
          <w:color w:val="000000"/>
          <w:sz w:val="28"/>
          <w:szCs w:val="28"/>
        </w:rPr>
      </w:pPr>
      <w:r w:rsidRPr="00517C3F">
        <w:rPr>
          <w:rFonts w:ascii="Times New Roman CYR" w:hAnsi="Times New Roman CYR" w:cs="Times New Roman CYR"/>
          <w:b/>
          <w:bCs/>
          <w:color w:val="000000"/>
          <w:sz w:val="28"/>
          <w:szCs w:val="28"/>
        </w:rPr>
        <w:t>Промышленность</w:t>
      </w:r>
    </w:p>
    <w:p w:rsidR="00517C3F" w:rsidRPr="00517C3F" w:rsidRDefault="00517C3F" w:rsidP="00AE3215">
      <w:pPr>
        <w:pStyle w:val="a3"/>
        <w:widowControl w:val="0"/>
        <w:numPr>
          <w:ilvl w:val="0"/>
          <w:numId w:val="7"/>
        </w:numPr>
        <w:autoSpaceDE w:val="0"/>
        <w:autoSpaceDN w:val="0"/>
        <w:adjustRightInd w:val="0"/>
        <w:spacing w:after="0" w:line="240" w:lineRule="auto"/>
        <w:jc w:val="center"/>
        <w:rPr>
          <w:rFonts w:ascii="Times New Roman CYR" w:hAnsi="Times New Roman CYR" w:cs="Times New Roman CYR"/>
          <w:color w:val="000000"/>
          <w:sz w:val="12"/>
          <w:szCs w:val="12"/>
        </w:rPr>
      </w:pPr>
    </w:p>
    <w:p w:rsidR="005D02A8" w:rsidRPr="00322794" w:rsidRDefault="00867BB5" w:rsidP="00746682">
      <w:pPr>
        <w:widowControl w:val="0"/>
        <w:autoSpaceDE w:val="0"/>
        <w:autoSpaceDN w:val="0"/>
        <w:adjustRightInd w:val="0"/>
        <w:spacing w:after="0" w:line="240" w:lineRule="auto"/>
        <w:ind w:firstLine="360"/>
        <w:jc w:val="both"/>
        <w:rPr>
          <w:rFonts w:ascii="Times New Roman CYR" w:hAnsi="Times New Roman CYR" w:cs="Times New Roman CYR"/>
          <w:kern w:val="16"/>
          <w:sz w:val="28"/>
          <w:szCs w:val="28"/>
        </w:rPr>
      </w:pPr>
      <w:r w:rsidRPr="00322794">
        <w:rPr>
          <w:rFonts w:ascii="Times New Roman CYR" w:hAnsi="Times New Roman CYR" w:cs="Times New Roman CYR"/>
          <w:kern w:val="16"/>
          <w:sz w:val="28"/>
          <w:szCs w:val="28"/>
        </w:rPr>
        <w:t>Оборот  организаций и объем отгруженных товаров представлен в районе следующими видами деятельности: РАЗДЕЛ А-01: Сельское хозяйство, охота и предоставление услуг в этих областях;  РАЗДЕЛ С: Обрабатывающие производства, который включает - подраздел С10: Производство пищевых продуктов, включая напитки, и табака; РАЗДЕЛ Д: Обеспечение электрической энергией, газом и паром; кондиционирование воздуха; Раздел G: Торговля оптовая и розничная; ремонт автотранспортных средств и мотоциклов, Раздел E: Водоснабжение; водоотведение, организация сбора и утилизации отходов, деятельность по ликвидации загрязнений.</w:t>
      </w:r>
    </w:p>
    <w:p w:rsidR="005D02A8" w:rsidRPr="00746682" w:rsidRDefault="00867BB5" w:rsidP="00746682">
      <w:pPr>
        <w:widowControl w:val="0"/>
        <w:autoSpaceDE w:val="0"/>
        <w:autoSpaceDN w:val="0"/>
        <w:adjustRightInd w:val="0"/>
        <w:spacing w:after="0" w:line="240" w:lineRule="auto"/>
        <w:jc w:val="both"/>
        <w:rPr>
          <w:rFonts w:ascii="Times New Roman CYR" w:hAnsi="Times New Roman CYR" w:cs="Times New Roman CYR"/>
          <w:kern w:val="16"/>
          <w:sz w:val="28"/>
          <w:szCs w:val="28"/>
        </w:rPr>
      </w:pPr>
      <w:r w:rsidRPr="00746682">
        <w:rPr>
          <w:rFonts w:ascii="Times New Roman CYR" w:hAnsi="Times New Roman CYR" w:cs="Times New Roman CYR"/>
          <w:kern w:val="16"/>
          <w:sz w:val="28"/>
          <w:szCs w:val="28"/>
        </w:rPr>
        <w:t>РАЗДЕЛ С: Обрабатывающие производства, который включает</w:t>
      </w:r>
    </w:p>
    <w:p w:rsidR="005D02A8" w:rsidRPr="00322794" w:rsidRDefault="00867BB5" w:rsidP="00746682">
      <w:pPr>
        <w:widowControl w:val="0"/>
        <w:autoSpaceDE w:val="0"/>
        <w:autoSpaceDN w:val="0"/>
        <w:adjustRightInd w:val="0"/>
        <w:spacing w:after="0" w:line="240" w:lineRule="auto"/>
        <w:ind w:firstLine="720"/>
        <w:jc w:val="both"/>
        <w:rPr>
          <w:rFonts w:ascii="Times New Roman CYR" w:hAnsi="Times New Roman CYR" w:cs="Times New Roman CYR"/>
          <w:kern w:val="16"/>
          <w:sz w:val="28"/>
          <w:szCs w:val="28"/>
        </w:rPr>
      </w:pPr>
      <w:r w:rsidRPr="00322794">
        <w:rPr>
          <w:rFonts w:ascii="Times New Roman CYR" w:hAnsi="Times New Roman CYR" w:cs="Times New Roman CYR"/>
          <w:kern w:val="16"/>
          <w:sz w:val="28"/>
          <w:szCs w:val="28"/>
        </w:rPr>
        <w:t xml:space="preserve">Подраздел С10: Производство пищевых продуктов, включая напитки, и табака </w:t>
      </w:r>
    </w:p>
    <w:p w:rsidR="005D02A8" w:rsidRPr="00322794" w:rsidRDefault="00867BB5" w:rsidP="00746682">
      <w:pPr>
        <w:widowControl w:val="0"/>
        <w:autoSpaceDE w:val="0"/>
        <w:autoSpaceDN w:val="0"/>
        <w:adjustRightInd w:val="0"/>
        <w:spacing w:after="0" w:line="240" w:lineRule="auto"/>
        <w:ind w:firstLine="720"/>
        <w:jc w:val="both"/>
        <w:rPr>
          <w:rFonts w:ascii="Times New Roman CYR" w:hAnsi="Times New Roman CYR" w:cs="Times New Roman CYR"/>
          <w:kern w:val="16"/>
          <w:sz w:val="28"/>
          <w:szCs w:val="28"/>
        </w:rPr>
      </w:pPr>
      <w:r w:rsidRPr="00322794">
        <w:rPr>
          <w:rFonts w:ascii="Times New Roman CYR" w:hAnsi="Times New Roman CYR" w:cs="Times New Roman CYR"/>
          <w:kern w:val="16"/>
          <w:sz w:val="28"/>
          <w:szCs w:val="28"/>
        </w:rPr>
        <w:t xml:space="preserve">Производство пищевых продуктов в районе представлено производством хлеба и хлебобулочных изделий, которым занимается предприятие «Идринское потребительское общество». Среднесписочная численность, работающих на данном предприятии,  на 01.01.2019 года, составила 15 чел., что ниже уровня 2017 года на 3 человека. </w:t>
      </w:r>
    </w:p>
    <w:p w:rsidR="005D02A8" w:rsidRPr="00322794" w:rsidRDefault="00867BB5" w:rsidP="00746682">
      <w:pPr>
        <w:widowControl w:val="0"/>
        <w:autoSpaceDE w:val="0"/>
        <w:autoSpaceDN w:val="0"/>
        <w:adjustRightInd w:val="0"/>
        <w:spacing w:after="0" w:line="240" w:lineRule="auto"/>
        <w:ind w:firstLine="720"/>
        <w:jc w:val="both"/>
        <w:rPr>
          <w:rFonts w:ascii="Times New Roman CYR" w:hAnsi="Times New Roman CYR" w:cs="Times New Roman CYR"/>
          <w:kern w:val="16"/>
          <w:sz w:val="28"/>
          <w:szCs w:val="28"/>
        </w:rPr>
      </w:pPr>
      <w:r w:rsidRPr="00322794">
        <w:rPr>
          <w:rFonts w:ascii="Times New Roman CYR" w:hAnsi="Times New Roman CYR" w:cs="Times New Roman CYR"/>
          <w:kern w:val="16"/>
          <w:sz w:val="28"/>
          <w:szCs w:val="28"/>
        </w:rPr>
        <w:t>Объем отгруженных товаров  собственного производства за 2018 год составил  8348 тыс. руб., что на 11,3 % ниже уровня  2017 года, сокращение объемов отгрузки обусловлено снижением объёмов производства, которые напрямую зависят от спроса населения муниципального образования и его покупательской способности.</w:t>
      </w:r>
    </w:p>
    <w:p w:rsidR="005D02A8" w:rsidRPr="00322794" w:rsidRDefault="00867BB5" w:rsidP="00746682">
      <w:pPr>
        <w:widowControl w:val="0"/>
        <w:autoSpaceDE w:val="0"/>
        <w:autoSpaceDN w:val="0"/>
        <w:adjustRightInd w:val="0"/>
        <w:spacing w:after="0" w:line="240" w:lineRule="auto"/>
        <w:ind w:firstLine="720"/>
        <w:jc w:val="both"/>
        <w:rPr>
          <w:rFonts w:ascii="Times New Roman CYR" w:hAnsi="Times New Roman CYR" w:cs="Times New Roman CYR"/>
          <w:kern w:val="16"/>
          <w:sz w:val="28"/>
          <w:szCs w:val="28"/>
        </w:rPr>
      </w:pPr>
      <w:r w:rsidRPr="00322794">
        <w:rPr>
          <w:rFonts w:ascii="Times New Roman CYR" w:hAnsi="Times New Roman CYR" w:cs="Times New Roman CYR"/>
          <w:kern w:val="16"/>
          <w:sz w:val="28"/>
          <w:szCs w:val="28"/>
        </w:rPr>
        <w:t xml:space="preserve">В 2018 году производство хлеба и хлебобулочных изделий на предприятии осталось на уровне 2017 года и составило 124 тонны, также было произведено  13,0 тонн кондитерских изделий, что ниже  уровня 2017 года на 3 тонны. </w:t>
      </w:r>
    </w:p>
    <w:p w:rsidR="005D02A8" w:rsidRPr="00322794" w:rsidRDefault="00867BB5" w:rsidP="00746682">
      <w:pPr>
        <w:widowControl w:val="0"/>
        <w:autoSpaceDE w:val="0"/>
        <w:autoSpaceDN w:val="0"/>
        <w:adjustRightInd w:val="0"/>
        <w:spacing w:after="0" w:line="240" w:lineRule="auto"/>
        <w:ind w:firstLine="720"/>
        <w:jc w:val="both"/>
        <w:rPr>
          <w:rFonts w:ascii="Times New Roman CYR" w:hAnsi="Times New Roman CYR" w:cs="Times New Roman CYR"/>
          <w:kern w:val="16"/>
          <w:sz w:val="28"/>
          <w:szCs w:val="28"/>
        </w:rPr>
      </w:pPr>
      <w:r w:rsidRPr="00322794">
        <w:rPr>
          <w:rFonts w:ascii="Times New Roman CYR" w:hAnsi="Times New Roman CYR" w:cs="Times New Roman CYR"/>
          <w:kern w:val="16"/>
          <w:sz w:val="28"/>
          <w:szCs w:val="28"/>
        </w:rPr>
        <w:t xml:space="preserve">По оценке 2019 года будет произведено 123 тонны хлеба и хлебобулочных изделий и 12,5 т. кондитерских изделий, в перспективе 2022 года, соответственно, 122 и 11,9 тонн.  </w:t>
      </w:r>
    </w:p>
    <w:p w:rsidR="005D02A8" w:rsidRPr="00322794" w:rsidRDefault="00867BB5" w:rsidP="00746682">
      <w:pPr>
        <w:widowControl w:val="0"/>
        <w:autoSpaceDE w:val="0"/>
        <w:autoSpaceDN w:val="0"/>
        <w:adjustRightInd w:val="0"/>
        <w:spacing w:after="0" w:line="240" w:lineRule="auto"/>
        <w:jc w:val="both"/>
        <w:rPr>
          <w:rFonts w:ascii="Times New Roman CYR" w:hAnsi="Times New Roman CYR" w:cs="Times New Roman CYR"/>
          <w:kern w:val="16"/>
          <w:sz w:val="28"/>
          <w:szCs w:val="28"/>
        </w:rPr>
      </w:pPr>
      <w:r w:rsidRPr="00322794">
        <w:rPr>
          <w:rFonts w:ascii="Times New Roman CYR" w:hAnsi="Times New Roman CYR" w:cs="Times New Roman CYR"/>
          <w:kern w:val="16"/>
          <w:sz w:val="28"/>
          <w:szCs w:val="28"/>
        </w:rPr>
        <w:t xml:space="preserve"> </w:t>
      </w:r>
      <w:r w:rsidR="00746682">
        <w:rPr>
          <w:rFonts w:ascii="Times New Roman CYR" w:hAnsi="Times New Roman CYR" w:cs="Times New Roman CYR"/>
          <w:kern w:val="16"/>
          <w:sz w:val="28"/>
          <w:szCs w:val="28"/>
        </w:rPr>
        <w:tab/>
      </w:r>
      <w:r w:rsidRPr="00322794">
        <w:rPr>
          <w:rFonts w:ascii="Times New Roman CYR" w:hAnsi="Times New Roman CYR" w:cs="Times New Roman CYR"/>
          <w:kern w:val="16"/>
          <w:sz w:val="28"/>
          <w:szCs w:val="28"/>
        </w:rPr>
        <w:t xml:space="preserve">Предприятие длительный период работает стабильно, с положительным </w:t>
      </w:r>
      <w:r w:rsidRPr="00322794">
        <w:rPr>
          <w:rFonts w:ascii="Times New Roman CYR" w:hAnsi="Times New Roman CYR" w:cs="Times New Roman CYR"/>
          <w:kern w:val="16"/>
          <w:sz w:val="28"/>
          <w:szCs w:val="28"/>
        </w:rPr>
        <w:lastRenderedPageBreak/>
        <w:t>финансовым результатом, объемы производства соответствуют спросу населения района.</w:t>
      </w:r>
    </w:p>
    <w:p w:rsidR="005D02A8" w:rsidRPr="00322794" w:rsidRDefault="00867BB5" w:rsidP="00746682">
      <w:pPr>
        <w:widowControl w:val="0"/>
        <w:autoSpaceDE w:val="0"/>
        <w:autoSpaceDN w:val="0"/>
        <w:adjustRightInd w:val="0"/>
        <w:spacing w:after="0" w:line="240" w:lineRule="auto"/>
        <w:ind w:firstLine="720"/>
        <w:jc w:val="both"/>
        <w:rPr>
          <w:rFonts w:ascii="Times New Roman CYR" w:hAnsi="Times New Roman CYR" w:cs="Times New Roman CYR"/>
          <w:kern w:val="16"/>
          <w:sz w:val="28"/>
          <w:szCs w:val="28"/>
        </w:rPr>
      </w:pPr>
      <w:r w:rsidRPr="00322794">
        <w:rPr>
          <w:rFonts w:ascii="Times New Roman CYR" w:hAnsi="Times New Roman CYR" w:cs="Times New Roman CYR"/>
          <w:kern w:val="16"/>
          <w:sz w:val="28"/>
          <w:szCs w:val="28"/>
        </w:rPr>
        <w:t>Темп роста объема отгруженных товаров собственного производства, выполненных работ и услуг собственными силами, в действующих ценах,  в 2018 году составил 88,66 %, при фактическом значении  показателя по итогам  2017 года 90,7 %,  индекс производства составляет 91,2 %, что на 2 процентных значения ниже уровня 2017 года.</w:t>
      </w:r>
    </w:p>
    <w:p w:rsidR="005D02A8" w:rsidRPr="00517C3F" w:rsidRDefault="00867BB5" w:rsidP="00746682">
      <w:pPr>
        <w:widowControl w:val="0"/>
        <w:autoSpaceDE w:val="0"/>
        <w:autoSpaceDN w:val="0"/>
        <w:adjustRightInd w:val="0"/>
        <w:spacing w:after="0" w:line="240" w:lineRule="auto"/>
        <w:jc w:val="both"/>
        <w:rPr>
          <w:rFonts w:ascii="Times New Roman CYR" w:hAnsi="Times New Roman CYR" w:cs="Times New Roman CYR"/>
          <w:kern w:val="16"/>
          <w:sz w:val="28"/>
          <w:szCs w:val="28"/>
        </w:rPr>
      </w:pPr>
      <w:r w:rsidRPr="00517C3F">
        <w:rPr>
          <w:rFonts w:ascii="Times New Roman CYR" w:hAnsi="Times New Roman CYR" w:cs="Times New Roman CYR"/>
          <w:kern w:val="16"/>
          <w:sz w:val="28"/>
          <w:szCs w:val="28"/>
        </w:rPr>
        <w:t>Раздел D: Обеспечение электрической энергией, газом и паром; кондиционирование воздуха.</w:t>
      </w:r>
    </w:p>
    <w:p w:rsidR="005D02A8" w:rsidRPr="00322794" w:rsidRDefault="00867BB5" w:rsidP="00746682">
      <w:pPr>
        <w:widowControl w:val="0"/>
        <w:autoSpaceDE w:val="0"/>
        <w:autoSpaceDN w:val="0"/>
        <w:adjustRightInd w:val="0"/>
        <w:spacing w:after="0" w:line="240" w:lineRule="auto"/>
        <w:ind w:firstLine="720"/>
        <w:jc w:val="both"/>
        <w:rPr>
          <w:rFonts w:ascii="Times New Roman CYR" w:hAnsi="Times New Roman CYR" w:cs="Times New Roman CYR"/>
          <w:kern w:val="16"/>
          <w:sz w:val="28"/>
          <w:szCs w:val="28"/>
        </w:rPr>
      </w:pPr>
      <w:r w:rsidRPr="00322794">
        <w:rPr>
          <w:rFonts w:ascii="Times New Roman CYR" w:hAnsi="Times New Roman CYR" w:cs="Times New Roman CYR"/>
          <w:kern w:val="16"/>
          <w:sz w:val="28"/>
          <w:szCs w:val="28"/>
        </w:rPr>
        <w:t xml:space="preserve">Производством тепла на территории района занимается одна топливо  – снабжающая организация ЗАО “Заря”. </w:t>
      </w:r>
    </w:p>
    <w:p w:rsidR="005D02A8" w:rsidRPr="00322794" w:rsidRDefault="00867BB5" w:rsidP="00746682">
      <w:pPr>
        <w:widowControl w:val="0"/>
        <w:autoSpaceDE w:val="0"/>
        <w:autoSpaceDN w:val="0"/>
        <w:adjustRightInd w:val="0"/>
        <w:spacing w:after="0" w:line="240" w:lineRule="auto"/>
        <w:ind w:firstLine="720"/>
        <w:jc w:val="both"/>
        <w:rPr>
          <w:rFonts w:ascii="Times New Roman CYR" w:hAnsi="Times New Roman CYR" w:cs="Times New Roman CYR"/>
          <w:kern w:val="16"/>
          <w:sz w:val="28"/>
          <w:szCs w:val="28"/>
        </w:rPr>
      </w:pPr>
      <w:proofErr w:type="gramStart"/>
      <w:r w:rsidRPr="00322794">
        <w:rPr>
          <w:rFonts w:ascii="Times New Roman CYR" w:hAnsi="Times New Roman CYR" w:cs="Times New Roman CYR"/>
          <w:kern w:val="16"/>
          <w:sz w:val="28"/>
          <w:szCs w:val="28"/>
        </w:rPr>
        <w:t xml:space="preserve">По итогам 2018 года произведено тепловой энергии 8,73 тыс. Гкал, отгружено тепловой энергии 7,19 тыс. Гкал, объем отгруженных товаров составил 18601,0  тыс. руб., что составляет к уровню 2017 года 87,72 %. По оценке 2019 года производство тепловой энергии составит 8,84 тыс.  </w:t>
      </w:r>
      <w:proofErr w:type="spellStart"/>
      <w:r w:rsidRPr="00322794">
        <w:rPr>
          <w:rFonts w:ascii="Times New Roman CYR" w:hAnsi="Times New Roman CYR" w:cs="Times New Roman CYR"/>
          <w:kern w:val="16"/>
          <w:sz w:val="28"/>
          <w:szCs w:val="28"/>
        </w:rPr>
        <w:t>гкал</w:t>
      </w:r>
      <w:proofErr w:type="spellEnd"/>
      <w:r w:rsidRPr="00322794">
        <w:rPr>
          <w:rFonts w:ascii="Times New Roman CYR" w:hAnsi="Times New Roman CYR" w:cs="Times New Roman CYR"/>
          <w:kern w:val="16"/>
          <w:sz w:val="28"/>
          <w:szCs w:val="28"/>
        </w:rPr>
        <w:t xml:space="preserve">., в перспективе 2022 года – показатель достигнет значения 9,38 тыс. </w:t>
      </w:r>
      <w:proofErr w:type="spellStart"/>
      <w:r w:rsidRPr="00322794">
        <w:rPr>
          <w:rFonts w:ascii="Times New Roman CYR" w:hAnsi="Times New Roman CYR" w:cs="Times New Roman CYR"/>
          <w:kern w:val="16"/>
          <w:sz w:val="28"/>
          <w:szCs w:val="28"/>
        </w:rPr>
        <w:t>гкал</w:t>
      </w:r>
      <w:proofErr w:type="spellEnd"/>
      <w:r w:rsidRPr="00322794">
        <w:rPr>
          <w:rFonts w:ascii="Times New Roman CYR" w:hAnsi="Times New Roman CYR" w:cs="Times New Roman CYR"/>
          <w:kern w:val="16"/>
          <w:sz w:val="28"/>
          <w:szCs w:val="28"/>
        </w:rPr>
        <w:t xml:space="preserve">. </w:t>
      </w:r>
      <w:proofErr w:type="gramEnd"/>
    </w:p>
    <w:p w:rsidR="005D02A8" w:rsidRPr="00322794" w:rsidRDefault="00867BB5" w:rsidP="00746682">
      <w:pPr>
        <w:widowControl w:val="0"/>
        <w:autoSpaceDE w:val="0"/>
        <w:autoSpaceDN w:val="0"/>
        <w:adjustRightInd w:val="0"/>
        <w:spacing w:after="0" w:line="240" w:lineRule="auto"/>
        <w:ind w:firstLine="720"/>
        <w:jc w:val="both"/>
        <w:rPr>
          <w:rFonts w:ascii="Times New Roman CYR" w:hAnsi="Times New Roman CYR" w:cs="Times New Roman CYR"/>
          <w:kern w:val="16"/>
          <w:sz w:val="28"/>
          <w:szCs w:val="28"/>
        </w:rPr>
      </w:pPr>
      <w:r w:rsidRPr="00322794">
        <w:rPr>
          <w:rFonts w:ascii="Times New Roman CYR" w:hAnsi="Times New Roman CYR" w:cs="Times New Roman CYR"/>
          <w:kern w:val="16"/>
          <w:sz w:val="28"/>
          <w:szCs w:val="28"/>
        </w:rPr>
        <w:t>Индекс производства и распределения электроэнергии, газа и пара  по итогам  2018 года составил 87,4 %, при значении  88,27 % в 2017 году.</w:t>
      </w:r>
    </w:p>
    <w:p w:rsidR="005D02A8" w:rsidRPr="00322794" w:rsidRDefault="00867BB5" w:rsidP="00746682">
      <w:pPr>
        <w:widowControl w:val="0"/>
        <w:autoSpaceDE w:val="0"/>
        <w:autoSpaceDN w:val="0"/>
        <w:adjustRightInd w:val="0"/>
        <w:spacing w:after="0" w:line="240" w:lineRule="auto"/>
        <w:ind w:firstLine="720"/>
        <w:jc w:val="both"/>
        <w:rPr>
          <w:rFonts w:ascii="Times New Roman CYR" w:hAnsi="Times New Roman CYR" w:cs="Times New Roman CYR"/>
          <w:kern w:val="16"/>
          <w:sz w:val="28"/>
          <w:szCs w:val="28"/>
        </w:rPr>
      </w:pPr>
      <w:r w:rsidRPr="00322794">
        <w:rPr>
          <w:rFonts w:ascii="Times New Roman CYR" w:hAnsi="Times New Roman CYR" w:cs="Times New Roman CYR"/>
          <w:kern w:val="16"/>
          <w:sz w:val="28"/>
          <w:szCs w:val="28"/>
        </w:rPr>
        <w:t xml:space="preserve">Снижение показателя объясняется сокращением производства и потребления тепловой энергии, в связи с установкой приборов учёта потребителями тепловой энергии бюджетной сферы, а также в многоквартирных жилых домах. </w:t>
      </w:r>
    </w:p>
    <w:p w:rsidR="005D02A8" w:rsidRPr="00322794" w:rsidRDefault="00867BB5" w:rsidP="00746682">
      <w:pPr>
        <w:widowControl w:val="0"/>
        <w:autoSpaceDE w:val="0"/>
        <w:autoSpaceDN w:val="0"/>
        <w:adjustRightInd w:val="0"/>
        <w:spacing w:after="0" w:line="240" w:lineRule="auto"/>
        <w:ind w:firstLine="720"/>
        <w:jc w:val="both"/>
        <w:rPr>
          <w:rFonts w:ascii="Times New Roman CYR" w:hAnsi="Times New Roman CYR" w:cs="Times New Roman CYR"/>
          <w:kern w:val="16"/>
          <w:sz w:val="28"/>
          <w:szCs w:val="28"/>
        </w:rPr>
      </w:pPr>
      <w:r w:rsidRPr="00322794">
        <w:rPr>
          <w:rFonts w:ascii="Times New Roman CYR" w:hAnsi="Times New Roman CYR" w:cs="Times New Roman CYR"/>
          <w:kern w:val="16"/>
          <w:sz w:val="28"/>
          <w:szCs w:val="28"/>
        </w:rPr>
        <w:t>Так как резервы экономии, практически использованы, то планируемая  в краткосрочной перспективе минимальная положительная динамика данного показателя, будет зависеть от температурного режима наружного воздуха, в период отопительного сезона.</w:t>
      </w:r>
    </w:p>
    <w:p w:rsidR="005D02A8" w:rsidRPr="00322794" w:rsidRDefault="00867BB5" w:rsidP="00746682">
      <w:pPr>
        <w:widowControl w:val="0"/>
        <w:autoSpaceDE w:val="0"/>
        <w:autoSpaceDN w:val="0"/>
        <w:adjustRightInd w:val="0"/>
        <w:spacing w:after="0" w:line="240" w:lineRule="auto"/>
        <w:ind w:firstLine="720"/>
        <w:jc w:val="both"/>
        <w:rPr>
          <w:rFonts w:ascii="Times New Roman CYR" w:hAnsi="Times New Roman CYR" w:cs="Times New Roman CYR"/>
          <w:kern w:val="16"/>
          <w:sz w:val="28"/>
          <w:szCs w:val="28"/>
        </w:rPr>
      </w:pPr>
      <w:r w:rsidRPr="00322794">
        <w:rPr>
          <w:rFonts w:ascii="Times New Roman CYR" w:hAnsi="Times New Roman CYR" w:cs="Times New Roman CYR"/>
          <w:kern w:val="16"/>
          <w:sz w:val="28"/>
          <w:szCs w:val="28"/>
        </w:rPr>
        <w:t>В перспективе 2019 - 2022 годов на территории муниципального образования не планируется ввода новых источников теплоснабжения и значительного увеличения отапливаемых площадей. Объемы производства тепла имеющимися источниками теплоснабжения практически исчерпаны.</w:t>
      </w:r>
    </w:p>
    <w:p w:rsidR="005D02A8" w:rsidRPr="00322794" w:rsidRDefault="00867BB5" w:rsidP="00746682">
      <w:pPr>
        <w:widowControl w:val="0"/>
        <w:autoSpaceDE w:val="0"/>
        <w:autoSpaceDN w:val="0"/>
        <w:adjustRightInd w:val="0"/>
        <w:spacing w:after="0" w:line="240" w:lineRule="auto"/>
        <w:ind w:firstLine="720"/>
        <w:jc w:val="both"/>
        <w:rPr>
          <w:rFonts w:ascii="Times New Roman CYR" w:hAnsi="Times New Roman CYR" w:cs="Times New Roman CYR"/>
          <w:kern w:val="16"/>
          <w:sz w:val="28"/>
          <w:szCs w:val="28"/>
        </w:rPr>
      </w:pPr>
      <w:r w:rsidRPr="00322794">
        <w:rPr>
          <w:rFonts w:ascii="Times New Roman CYR" w:hAnsi="Times New Roman CYR" w:cs="Times New Roman CYR"/>
          <w:kern w:val="16"/>
          <w:sz w:val="28"/>
          <w:szCs w:val="28"/>
        </w:rPr>
        <w:t xml:space="preserve">Усиление действующих мощностей, организации по производству тепловой энергии,  может стать необходимостью, в случае строительства и ввода в эксплуатацию поликлиники </w:t>
      </w:r>
      <w:proofErr w:type="gramStart"/>
      <w:r w:rsidRPr="00322794">
        <w:rPr>
          <w:rFonts w:ascii="Times New Roman CYR" w:hAnsi="Times New Roman CYR" w:cs="Times New Roman CYR"/>
          <w:kern w:val="16"/>
          <w:sz w:val="28"/>
          <w:szCs w:val="28"/>
        </w:rPr>
        <w:t>в</w:t>
      </w:r>
      <w:proofErr w:type="gramEnd"/>
      <w:r w:rsidRPr="00322794">
        <w:rPr>
          <w:rFonts w:ascii="Times New Roman CYR" w:hAnsi="Times New Roman CYR" w:cs="Times New Roman CYR"/>
          <w:kern w:val="16"/>
          <w:sz w:val="28"/>
          <w:szCs w:val="28"/>
        </w:rPr>
        <w:t xml:space="preserve"> с. Идринское.</w:t>
      </w:r>
    </w:p>
    <w:p w:rsidR="005D02A8" w:rsidRPr="00322794" w:rsidRDefault="00867BB5" w:rsidP="00746682">
      <w:pPr>
        <w:widowControl w:val="0"/>
        <w:autoSpaceDE w:val="0"/>
        <w:autoSpaceDN w:val="0"/>
        <w:adjustRightInd w:val="0"/>
        <w:spacing w:after="0" w:line="240" w:lineRule="auto"/>
        <w:jc w:val="both"/>
        <w:rPr>
          <w:rFonts w:ascii="Times New Roman CYR" w:hAnsi="Times New Roman CYR" w:cs="Times New Roman CYR"/>
          <w:kern w:val="16"/>
          <w:sz w:val="28"/>
          <w:szCs w:val="28"/>
        </w:rPr>
      </w:pPr>
      <w:r w:rsidRPr="00322794">
        <w:rPr>
          <w:rFonts w:ascii="Times New Roman CYR" w:hAnsi="Times New Roman CYR" w:cs="Times New Roman CYR"/>
          <w:kern w:val="16"/>
          <w:sz w:val="28"/>
          <w:szCs w:val="28"/>
        </w:rPr>
        <w:t>Раздел E: Водоснабжение; водоотведение, организация сбора и утилизации отходов, деятельность по ликвидации загрязнений.</w:t>
      </w:r>
    </w:p>
    <w:p w:rsidR="005D02A8" w:rsidRPr="00322794" w:rsidRDefault="00867BB5" w:rsidP="00746682">
      <w:pPr>
        <w:widowControl w:val="0"/>
        <w:autoSpaceDE w:val="0"/>
        <w:autoSpaceDN w:val="0"/>
        <w:adjustRightInd w:val="0"/>
        <w:spacing w:after="0" w:line="240" w:lineRule="auto"/>
        <w:ind w:firstLine="720"/>
        <w:jc w:val="both"/>
        <w:rPr>
          <w:rFonts w:ascii="Times New Roman CYR" w:hAnsi="Times New Roman CYR" w:cs="Times New Roman CYR"/>
          <w:kern w:val="16"/>
          <w:sz w:val="28"/>
          <w:szCs w:val="28"/>
        </w:rPr>
      </w:pPr>
      <w:r w:rsidRPr="00322794">
        <w:rPr>
          <w:rFonts w:ascii="Times New Roman CYR" w:hAnsi="Times New Roman CYR" w:cs="Times New Roman CYR"/>
          <w:kern w:val="16"/>
          <w:sz w:val="28"/>
          <w:szCs w:val="28"/>
        </w:rPr>
        <w:t>По итогам 2018 года объем производства и распределения воды составил 69500 куб. м., что больше на 0,7 % чем в 2017 году.</w:t>
      </w:r>
    </w:p>
    <w:p w:rsidR="005D02A8" w:rsidRPr="00322794" w:rsidRDefault="00867BB5" w:rsidP="00746682">
      <w:pPr>
        <w:widowControl w:val="0"/>
        <w:autoSpaceDE w:val="0"/>
        <w:autoSpaceDN w:val="0"/>
        <w:adjustRightInd w:val="0"/>
        <w:spacing w:after="0" w:line="240" w:lineRule="auto"/>
        <w:ind w:firstLine="720"/>
        <w:jc w:val="both"/>
        <w:rPr>
          <w:rFonts w:ascii="Times New Roman CYR" w:hAnsi="Times New Roman CYR" w:cs="Times New Roman CYR"/>
          <w:kern w:val="16"/>
          <w:sz w:val="28"/>
          <w:szCs w:val="28"/>
        </w:rPr>
      </w:pPr>
      <w:r w:rsidRPr="00322794">
        <w:rPr>
          <w:rFonts w:ascii="Times New Roman CYR" w:hAnsi="Times New Roman CYR" w:cs="Times New Roman CYR"/>
          <w:kern w:val="16"/>
          <w:sz w:val="28"/>
          <w:szCs w:val="28"/>
        </w:rPr>
        <w:t>Из общего объёма отпущенной воды 59000 м. куб., или 84,89 % отпущено населению, 9300 м. куб., или 15,76 %  – организациям бюджетной сферы, в том числе в сферу медицины – 3800 м. куб., в сферу образования – 2800 м. куб.</w:t>
      </w:r>
    </w:p>
    <w:p w:rsidR="005D02A8" w:rsidRPr="00322794" w:rsidRDefault="00867BB5" w:rsidP="00746682">
      <w:pPr>
        <w:widowControl w:val="0"/>
        <w:autoSpaceDE w:val="0"/>
        <w:autoSpaceDN w:val="0"/>
        <w:adjustRightInd w:val="0"/>
        <w:spacing w:after="0" w:line="240" w:lineRule="auto"/>
        <w:ind w:firstLine="720"/>
        <w:jc w:val="both"/>
        <w:rPr>
          <w:rFonts w:ascii="Times New Roman CYR" w:hAnsi="Times New Roman CYR" w:cs="Times New Roman CYR"/>
          <w:kern w:val="16"/>
          <w:sz w:val="28"/>
          <w:szCs w:val="28"/>
        </w:rPr>
      </w:pPr>
      <w:r w:rsidRPr="00322794">
        <w:rPr>
          <w:rFonts w:ascii="Times New Roman CYR" w:hAnsi="Times New Roman CYR" w:cs="Times New Roman CYR"/>
          <w:kern w:val="16"/>
          <w:sz w:val="28"/>
          <w:szCs w:val="28"/>
        </w:rPr>
        <w:t xml:space="preserve">По оценке 2019 года потребление воды составит 70000 куб. м. и в перспективе 2022  года 71426,0 куб. </w:t>
      </w:r>
      <w:proofErr w:type="gramStart"/>
      <w:r w:rsidRPr="00322794">
        <w:rPr>
          <w:rFonts w:ascii="Times New Roman CYR" w:hAnsi="Times New Roman CYR" w:cs="Times New Roman CYR"/>
          <w:kern w:val="16"/>
          <w:sz w:val="28"/>
          <w:szCs w:val="28"/>
        </w:rPr>
        <w:t>м</w:t>
      </w:r>
      <w:proofErr w:type="gramEnd"/>
      <w:r w:rsidRPr="00322794">
        <w:rPr>
          <w:rFonts w:ascii="Times New Roman CYR" w:hAnsi="Times New Roman CYR" w:cs="Times New Roman CYR"/>
          <w:kern w:val="16"/>
          <w:sz w:val="28"/>
          <w:szCs w:val="28"/>
        </w:rPr>
        <w:t>.</w:t>
      </w:r>
    </w:p>
    <w:p w:rsidR="005D02A8" w:rsidRPr="00322794" w:rsidRDefault="00867BB5" w:rsidP="00746682">
      <w:pPr>
        <w:widowControl w:val="0"/>
        <w:autoSpaceDE w:val="0"/>
        <w:autoSpaceDN w:val="0"/>
        <w:adjustRightInd w:val="0"/>
        <w:spacing w:after="0" w:line="240" w:lineRule="auto"/>
        <w:jc w:val="both"/>
        <w:rPr>
          <w:rFonts w:ascii="Times New Roman CYR" w:hAnsi="Times New Roman CYR" w:cs="Times New Roman CYR"/>
          <w:kern w:val="16"/>
          <w:sz w:val="28"/>
          <w:szCs w:val="28"/>
        </w:rPr>
      </w:pPr>
      <w:r w:rsidRPr="00322794">
        <w:rPr>
          <w:rFonts w:ascii="Times New Roman CYR" w:hAnsi="Times New Roman CYR" w:cs="Times New Roman CYR"/>
          <w:kern w:val="16"/>
          <w:sz w:val="28"/>
          <w:szCs w:val="28"/>
        </w:rPr>
        <w:t xml:space="preserve"> </w:t>
      </w:r>
      <w:r w:rsidR="00746682">
        <w:rPr>
          <w:rFonts w:ascii="Times New Roman CYR" w:hAnsi="Times New Roman CYR" w:cs="Times New Roman CYR"/>
          <w:kern w:val="16"/>
          <w:sz w:val="28"/>
          <w:szCs w:val="28"/>
        </w:rPr>
        <w:tab/>
      </w:r>
      <w:r w:rsidRPr="00322794">
        <w:rPr>
          <w:rFonts w:ascii="Times New Roman CYR" w:hAnsi="Times New Roman CYR" w:cs="Times New Roman CYR"/>
          <w:kern w:val="16"/>
          <w:sz w:val="28"/>
          <w:szCs w:val="28"/>
        </w:rPr>
        <w:t xml:space="preserve">По итогам 2018 года отгружено воды на сумму 3068 тыс. руб., что составляет 102,85 % к уровню 2017 года. Рост показателя  обусловлен незначительным увеличением объёмов отгрузки, а также ростом цены отпуска за  1 м. куб. воды. </w:t>
      </w:r>
    </w:p>
    <w:p w:rsidR="00517C3F" w:rsidRPr="00746682" w:rsidRDefault="00517C3F" w:rsidP="00746682">
      <w:pPr>
        <w:widowControl w:val="0"/>
        <w:autoSpaceDE w:val="0"/>
        <w:autoSpaceDN w:val="0"/>
        <w:adjustRightInd w:val="0"/>
        <w:spacing w:after="0" w:line="240" w:lineRule="auto"/>
        <w:jc w:val="both"/>
        <w:rPr>
          <w:rFonts w:ascii="Times New Roman CYR" w:hAnsi="Times New Roman CYR" w:cs="Times New Roman CYR"/>
          <w:kern w:val="16"/>
          <w:sz w:val="28"/>
          <w:szCs w:val="28"/>
        </w:rPr>
      </w:pPr>
    </w:p>
    <w:p w:rsidR="005D02A8" w:rsidRDefault="00AE3215" w:rsidP="00517C3F">
      <w:pPr>
        <w:widowControl w:val="0"/>
        <w:autoSpaceDE w:val="0"/>
        <w:autoSpaceDN w:val="0"/>
        <w:adjustRightInd w:val="0"/>
        <w:spacing w:after="0" w:line="240" w:lineRule="auto"/>
        <w:jc w:val="center"/>
        <w:rPr>
          <w:rFonts w:ascii="Times New Roman CYR" w:hAnsi="Times New Roman CYR" w:cs="Times New Roman CYR"/>
          <w:b/>
          <w:bCs/>
          <w:color w:val="000000"/>
          <w:sz w:val="28"/>
          <w:szCs w:val="28"/>
        </w:rPr>
      </w:pPr>
      <w:r>
        <w:rPr>
          <w:rFonts w:ascii="Times New Roman CYR" w:hAnsi="Times New Roman CYR" w:cs="Times New Roman CYR"/>
          <w:b/>
          <w:bCs/>
          <w:color w:val="000000"/>
          <w:sz w:val="28"/>
          <w:szCs w:val="28"/>
        </w:rPr>
        <w:lastRenderedPageBreak/>
        <w:t>5</w:t>
      </w:r>
      <w:r w:rsidR="00867BB5">
        <w:rPr>
          <w:rFonts w:ascii="Times New Roman CYR" w:hAnsi="Times New Roman CYR" w:cs="Times New Roman CYR"/>
          <w:b/>
          <w:bCs/>
          <w:color w:val="000000"/>
          <w:sz w:val="28"/>
          <w:szCs w:val="28"/>
        </w:rPr>
        <w:t>. Сельское хозяйство</w:t>
      </w:r>
    </w:p>
    <w:p w:rsidR="00517C3F" w:rsidRDefault="00517C3F" w:rsidP="00517C3F">
      <w:pPr>
        <w:widowControl w:val="0"/>
        <w:autoSpaceDE w:val="0"/>
        <w:autoSpaceDN w:val="0"/>
        <w:adjustRightInd w:val="0"/>
        <w:spacing w:after="0" w:line="240" w:lineRule="auto"/>
        <w:jc w:val="center"/>
        <w:rPr>
          <w:rFonts w:ascii="Times New Roman CYR" w:hAnsi="Times New Roman CYR" w:cs="Times New Roman CYR"/>
          <w:color w:val="000000"/>
          <w:sz w:val="12"/>
          <w:szCs w:val="12"/>
        </w:rPr>
      </w:pPr>
    </w:p>
    <w:p w:rsidR="005D02A8" w:rsidRDefault="00867BB5" w:rsidP="00746682">
      <w:pPr>
        <w:autoSpaceDE w:val="0"/>
        <w:autoSpaceDN w:val="0"/>
        <w:adjustRightInd w:val="0"/>
        <w:spacing w:after="0" w:line="240" w:lineRule="auto"/>
        <w:ind w:firstLine="709"/>
        <w:jc w:val="both"/>
        <w:rPr>
          <w:rFonts w:ascii="Times New Roman CYR" w:hAnsi="Times New Roman CYR" w:cs="Times New Roman CYR"/>
          <w:kern w:val="20"/>
          <w:sz w:val="28"/>
          <w:szCs w:val="28"/>
        </w:rPr>
      </w:pPr>
      <w:r>
        <w:rPr>
          <w:rFonts w:ascii="Times New Roman CYR" w:hAnsi="Times New Roman CYR" w:cs="Times New Roman CYR"/>
          <w:kern w:val="20"/>
          <w:sz w:val="28"/>
          <w:szCs w:val="28"/>
        </w:rPr>
        <w:t xml:space="preserve">Производством сельскохозяйственной продукции в  районе занимается 51 организация. Данные организации признаются юридическими лицами и состоят на самостоятельном балансе. Указанное количество организаций представлено: 10 сельхозпредприятиями, занятыми производством сельскохозяйственной продукции, которые на сегодняшний день осуществляют деятельность, 41 </w:t>
      </w:r>
      <w:r w:rsidR="00746682">
        <w:rPr>
          <w:rFonts w:ascii="Times New Roman CYR" w:hAnsi="Times New Roman CYR" w:cs="Times New Roman CYR"/>
          <w:kern w:val="20"/>
          <w:sz w:val="28"/>
          <w:szCs w:val="28"/>
        </w:rPr>
        <w:t>к</w:t>
      </w:r>
      <w:r>
        <w:rPr>
          <w:rFonts w:ascii="Times New Roman CYR" w:hAnsi="Times New Roman CYR" w:cs="Times New Roman CYR"/>
          <w:kern w:val="20"/>
          <w:sz w:val="28"/>
          <w:szCs w:val="28"/>
        </w:rPr>
        <w:t xml:space="preserve">рестьянское фермерское хозяйство. Также на территории района осуществляют деятельность 2 </w:t>
      </w:r>
      <w:proofErr w:type="gramStart"/>
      <w:r>
        <w:rPr>
          <w:rFonts w:ascii="Times New Roman CYR" w:hAnsi="Times New Roman CYR" w:cs="Times New Roman CYR"/>
          <w:kern w:val="20"/>
          <w:sz w:val="28"/>
          <w:szCs w:val="28"/>
        </w:rPr>
        <w:t>потребительских</w:t>
      </w:r>
      <w:proofErr w:type="gramEnd"/>
      <w:r>
        <w:rPr>
          <w:rFonts w:ascii="Times New Roman CYR" w:hAnsi="Times New Roman CYR" w:cs="Times New Roman CYR"/>
          <w:kern w:val="20"/>
          <w:sz w:val="28"/>
          <w:szCs w:val="28"/>
        </w:rPr>
        <w:t xml:space="preserve"> кооператива по закупу и сбыту продукции.  На долю сельскохозяйственных предприятий приходится  14,5 % от общего объема производства, а на долю крестьянских фермерских хозяй</w:t>
      </w:r>
      <w:proofErr w:type="gramStart"/>
      <w:r>
        <w:rPr>
          <w:rFonts w:ascii="Times New Roman CYR" w:hAnsi="Times New Roman CYR" w:cs="Times New Roman CYR"/>
          <w:kern w:val="20"/>
          <w:sz w:val="28"/>
          <w:szCs w:val="28"/>
        </w:rPr>
        <w:t>ств пр</w:t>
      </w:r>
      <w:proofErr w:type="gramEnd"/>
      <w:r>
        <w:rPr>
          <w:rFonts w:ascii="Times New Roman CYR" w:hAnsi="Times New Roman CYR" w:cs="Times New Roman CYR"/>
          <w:kern w:val="20"/>
          <w:sz w:val="28"/>
          <w:szCs w:val="28"/>
        </w:rPr>
        <w:t xml:space="preserve">иходится всего 5,4 % от общего объема производства, на долю личных подсобных хозяйств </w:t>
      </w:r>
      <w:r w:rsidR="00746682">
        <w:rPr>
          <w:rFonts w:ascii="Times New Roman CYR" w:hAnsi="Times New Roman CYR" w:cs="Times New Roman CYR"/>
          <w:kern w:val="20"/>
          <w:sz w:val="28"/>
          <w:szCs w:val="28"/>
        </w:rPr>
        <w:t>п</w:t>
      </w:r>
      <w:r>
        <w:rPr>
          <w:rFonts w:ascii="Times New Roman CYR" w:hAnsi="Times New Roman CYR" w:cs="Times New Roman CYR"/>
          <w:kern w:val="20"/>
          <w:sz w:val="28"/>
          <w:szCs w:val="28"/>
        </w:rPr>
        <w:t>риходится 80,1 % от общего объема производства продукции сельского хозяйства.</w:t>
      </w:r>
    </w:p>
    <w:p w:rsidR="005D02A8" w:rsidRDefault="00867BB5" w:rsidP="00746682">
      <w:pPr>
        <w:autoSpaceDE w:val="0"/>
        <w:autoSpaceDN w:val="0"/>
        <w:adjustRightInd w:val="0"/>
        <w:spacing w:after="0" w:line="240" w:lineRule="auto"/>
        <w:ind w:firstLine="480"/>
        <w:jc w:val="both"/>
        <w:rPr>
          <w:rFonts w:ascii="Times New Roman CYR" w:hAnsi="Times New Roman CYR" w:cs="Times New Roman CYR"/>
          <w:kern w:val="20"/>
          <w:sz w:val="28"/>
          <w:szCs w:val="28"/>
        </w:rPr>
      </w:pPr>
      <w:r>
        <w:rPr>
          <w:rFonts w:ascii="Times New Roman CYR" w:hAnsi="Times New Roman CYR" w:cs="Times New Roman CYR"/>
          <w:kern w:val="20"/>
          <w:sz w:val="28"/>
          <w:szCs w:val="28"/>
        </w:rPr>
        <w:t xml:space="preserve">На территории Идринского района осуществляют деятельность 5270 </w:t>
      </w:r>
      <w:proofErr w:type="gramStart"/>
      <w:r>
        <w:rPr>
          <w:rFonts w:ascii="Times New Roman CYR" w:hAnsi="Times New Roman CYR" w:cs="Times New Roman CYR"/>
          <w:kern w:val="20"/>
          <w:sz w:val="28"/>
          <w:szCs w:val="28"/>
        </w:rPr>
        <w:t>личных</w:t>
      </w:r>
      <w:proofErr w:type="gramEnd"/>
      <w:r>
        <w:rPr>
          <w:rFonts w:ascii="Times New Roman CYR" w:hAnsi="Times New Roman CYR" w:cs="Times New Roman CYR"/>
          <w:kern w:val="20"/>
          <w:sz w:val="28"/>
          <w:szCs w:val="28"/>
        </w:rPr>
        <w:t xml:space="preserve"> подсобных хозяйства.</w:t>
      </w:r>
    </w:p>
    <w:p w:rsidR="005D02A8" w:rsidRDefault="00867BB5">
      <w:pPr>
        <w:tabs>
          <w:tab w:val="left" w:pos="7740"/>
        </w:tabs>
        <w:autoSpaceDE w:val="0"/>
        <w:autoSpaceDN w:val="0"/>
        <w:adjustRightInd w:val="0"/>
        <w:spacing w:after="0" w:line="240" w:lineRule="auto"/>
        <w:jc w:val="right"/>
        <w:rPr>
          <w:rFonts w:ascii="Times New Roman CYR" w:hAnsi="Times New Roman CYR" w:cs="Times New Roman CYR"/>
          <w:kern w:val="20"/>
          <w:sz w:val="28"/>
          <w:szCs w:val="28"/>
        </w:rPr>
      </w:pPr>
      <w:r>
        <w:rPr>
          <w:rFonts w:ascii="Times New Roman CYR" w:hAnsi="Times New Roman CYR" w:cs="Times New Roman CYR"/>
          <w:kern w:val="20"/>
          <w:sz w:val="28"/>
          <w:szCs w:val="28"/>
        </w:rPr>
        <w:t>Таб</w:t>
      </w:r>
      <w:r w:rsidR="00746682">
        <w:rPr>
          <w:rFonts w:ascii="Times New Roman CYR" w:hAnsi="Times New Roman CYR" w:cs="Times New Roman CYR"/>
          <w:kern w:val="20"/>
          <w:sz w:val="28"/>
          <w:szCs w:val="28"/>
        </w:rPr>
        <w:t xml:space="preserve">лица </w:t>
      </w:r>
    </w:p>
    <w:p w:rsidR="005D02A8" w:rsidRPr="00322794" w:rsidRDefault="00867BB5">
      <w:pPr>
        <w:tabs>
          <w:tab w:val="left" w:pos="7740"/>
        </w:tabs>
        <w:autoSpaceDE w:val="0"/>
        <w:autoSpaceDN w:val="0"/>
        <w:adjustRightInd w:val="0"/>
        <w:spacing w:after="0" w:line="240" w:lineRule="auto"/>
        <w:jc w:val="center"/>
        <w:rPr>
          <w:rFonts w:ascii="Times New Roman CYR" w:hAnsi="Times New Roman CYR" w:cs="Times New Roman CYR"/>
          <w:kern w:val="20"/>
          <w:sz w:val="28"/>
          <w:szCs w:val="28"/>
        </w:rPr>
      </w:pPr>
      <w:r>
        <w:rPr>
          <w:rFonts w:ascii="Times New Roman CYR" w:hAnsi="Times New Roman CYR" w:cs="Times New Roman CYR"/>
          <w:kern w:val="20"/>
          <w:sz w:val="28"/>
          <w:szCs w:val="28"/>
        </w:rPr>
        <w:t xml:space="preserve">Валовое производство и удельный вес личных подсобных хозяйств населения района в объемах производства основных сельскохозяйственных продуктов в общем объеме производства. </w:t>
      </w:r>
    </w:p>
    <w:tbl>
      <w:tblPr>
        <w:tblW w:w="0" w:type="auto"/>
        <w:tblInd w:w="-5" w:type="dxa"/>
        <w:tblLayout w:type="fixed"/>
        <w:tblLook w:val="0000"/>
      </w:tblPr>
      <w:tblGrid>
        <w:gridCol w:w="5393"/>
        <w:gridCol w:w="1244"/>
        <w:gridCol w:w="1205"/>
        <w:gridCol w:w="1025"/>
        <w:gridCol w:w="1200"/>
      </w:tblGrid>
      <w:tr w:rsidR="005D02A8" w:rsidRPr="00322794">
        <w:trPr>
          <w:trHeight w:hRule="exact" w:val="364"/>
        </w:trPr>
        <w:tc>
          <w:tcPr>
            <w:tcW w:w="5393" w:type="dxa"/>
            <w:vMerge w:val="restart"/>
            <w:tcBorders>
              <w:top w:val="single" w:sz="4" w:space="0" w:color="000000"/>
              <w:left w:val="single" w:sz="4" w:space="0" w:color="000000"/>
              <w:bottom w:val="single" w:sz="4" w:space="0" w:color="000000"/>
              <w:right w:val="nil"/>
            </w:tcBorders>
            <w:vAlign w:val="center"/>
          </w:tcPr>
          <w:p w:rsidR="005D02A8" w:rsidRPr="002B572D" w:rsidRDefault="00867BB5">
            <w:pPr>
              <w:tabs>
                <w:tab w:val="left" w:pos="7740"/>
              </w:tabs>
              <w:autoSpaceDE w:val="0"/>
              <w:autoSpaceDN w:val="0"/>
              <w:adjustRightInd w:val="0"/>
              <w:spacing w:after="0" w:line="240" w:lineRule="auto"/>
              <w:jc w:val="center"/>
              <w:rPr>
                <w:rFonts w:ascii="Times New Roman CYR" w:hAnsi="Times New Roman CYR" w:cs="Times New Roman CYR"/>
                <w:kern w:val="20"/>
                <w:sz w:val="20"/>
                <w:szCs w:val="20"/>
              </w:rPr>
            </w:pPr>
            <w:r w:rsidRPr="002B572D">
              <w:rPr>
                <w:rFonts w:ascii="Times New Roman CYR" w:hAnsi="Times New Roman CYR" w:cs="Times New Roman CYR"/>
                <w:kern w:val="20"/>
                <w:sz w:val="20"/>
                <w:szCs w:val="20"/>
              </w:rPr>
              <w:t>Продукция</w:t>
            </w:r>
          </w:p>
        </w:tc>
        <w:tc>
          <w:tcPr>
            <w:tcW w:w="2449" w:type="dxa"/>
            <w:gridSpan w:val="2"/>
            <w:tcBorders>
              <w:top w:val="single" w:sz="4" w:space="0" w:color="000000"/>
              <w:left w:val="single" w:sz="4" w:space="0" w:color="000000"/>
              <w:bottom w:val="single" w:sz="4" w:space="0" w:color="000000"/>
              <w:right w:val="nil"/>
            </w:tcBorders>
            <w:vAlign w:val="center"/>
          </w:tcPr>
          <w:p w:rsidR="005D02A8" w:rsidRPr="002B572D" w:rsidRDefault="00867BB5">
            <w:pPr>
              <w:tabs>
                <w:tab w:val="left" w:pos="7740"/>
              </w:tabs>
              <w:autoSpaceDE w:val="0"/>
              <w:autoSpaceDN w:val="0"/>
              <w:adjustRightInd w:val="0"/>
              <w:spacing w:after="0" w:line="240" w:lineRule="auto"/>
              <w:jc w:val="center"/>
              <w:rPr>
                <w:rFonts w:ascii="Times New Roman CYR" w:hAnsi="Times New Roman CYR" w:cs="Times New Roman CYR"/>
                <w:kern w:val="20"/>
                <w:sz w:val="20"/>
                <w:szCs w:val="20"/>
              </w:rPr>
            </w:pPr>
            <w:r w:rsidRPr="002B572D">
              <w:rPr>
                <w:rFonts w:ascii="Times New Roman CYR" w:hAnsi="Times New Roman CYR" w:cs="Times New Roman CYR"/>
                <w:kern w:val="20"/>
                <w:sz w:val="20"/>
                <w:szCs w:val="20"/>
              </w:rPr>
              <w:t>2018 год</w:t>
            </w:r>
          </w:p>
        </w:tc>
        <w:tc>
          <w:tcPr>
            <w:tcW w:w="2225" w:type="dxa"/>
            <w:gridSpan w:val="2"/>
            <w:tcBorders>
              <w:top w:val="single" w:sz="4" w:space="0" w:color="000000"/>
              <w:left w:val="single" w:sz="4" w:space="0" w:color="000000"/>
              <w:bottom w:val="single" w:sz="4" w:space="0" w:color="000000"/>
              <w:right w:val="single" w:sz="4" w:space="0" w:color="000000"/>
            </w:tcBorders>
            <w:vAlign w:val="center"/>
          </w:tcPr>
          <w:p w:rsidR="005D02A8" w:rsidRPr="002B572D" w:rsidRDefault="00867BB5">
            <w:pPr>
              <w:tabs>
                <w:tab w:val="left" w:pos="7740"/>
              </w:tabs>
              <w:autoSpaceDE w:val="0"/>
              <w:autoSpaceDN w:val="0"/>
              <w:adjustRightInd w:val="0"/>
              <w:spacing w:after="0" w:line="240" w:lineRule="auto"/>
              <w:jc w:val="center"/>
              <w:rPr>
                <w:rFonts w:ascii="Times New Roman CYR" w:hAnsi="Times New Roman CYR" w:cs="Times New Roman CYR"/>
                <w:kern w:val="20"/>
                <w:sz w:val="20"/>
                <w:szCs w:val="20"/>
              </w:rPr>
            </w:pPr>
            <w:r w:rsidRPr="002B572D">
              <w:rPr>
                <w:rFonts w:ascii="Times New Roman CYR" w:hAnsi="Times New Roman CYR" w:cs="Times New Roman CYR"/>
                <w:kern w:val="20"/>
                <w:sz w:val="20"/>
                <w:szCs w:val="20"/>
              </w:rPr>
              <w:t>2017 год</w:t>
            </w:r>
          </w:p>
        </w:tc>
      </w:tr>
      <w:tr w:rsidR="005D02A8" w:rsidRPr="00322794" w:rsidTr="002B572D">
        <w:trPr>
          <w:trHeight w:val="416"/>
        </w:trPr>
        <w:tc>
          <w:tcPr>
            <w:tcW w:w="5393" w:type="dxa"/>
            <w:vMerge/>
            <w:tcBorders>
              <w:top w:val="single" w:sz="4" w:space="0" w:color="000000"/>
              <w:left w:val="single" w:sz="4" w:space="0" w:color="000000"/>
              <w:bottom w:val="single" w:sz="4" w:space="0" w:color="000000"/>
              <w:right w:val="nil"/>
            </w:tcBorders>
            <w:vAlign w:val="center"/>
          </w:tcPr>
          <w:p w:rsidR="005D02A8" w:rsidRPr="002B572D" w:rsidRDefault="005D02A8">
            <w:pPr>
              <w:tabs>
                <w:tab w:val="left" w:pos="7740"/>
              </w:tabs>
              <w:autoSpaceDE w:val="0"/>
              <w:autoSpaceDN w:val="0"/>
              <w:adjustRightInd w:val="0"/>
              <w:spacing w:after="0" w:line="240" w:lineRule="auto"/>
              <w:jc w:val="center"/>
              <w:rPr>
                <w:rFonts w:ascii="Times New Roman CYR" w:hAnsi="Times New Roman CYR" w:cs="Times New Roman CYR"/>
                <w:kern w:val="20"/>
                <w:sz w:val="20"/>
                <w:szCs w:val="20"/>
              </w:rPr>
            </w:pPr>
          </w:p>
        </w:tc>
        <w:tc>
          <w:tcPr>
            <w:tcW w:w="1244" w:type="dxa"/>
            <w:tcBorders>
              <w:top w:val="nil"/>
              <w:left w:val="single" w:sz="4" w:space="0" w:color="000000"/>
              <w:bottom w:val="single" w:sz="4" w:space="0" w:color="000000"/>
              <w:right w:val="nil"/>
            </w:tcBorders>
            <w:vAlign w:val="center"/>
          </w:tcPr>
          <w:p w:rsidR="005D02A8" w:rsidRPr="002B572D" w:rsidRDefault="00867BB5">
            <w:pPr>
              <w:tabs>
                <w:tab w:val="left" w:pos="7740"/>
              </w:tabs>
              <w:autoSpaceDE w:val="0"/>
              <w:autoSpaceDN w:val="0"/>
              <w:adjustRightInd w:val="0"/>
              <w:spacing w:after="0" w:line="240" w:lineRule="auto"/>
              <w:ind w:left="113" w:right="113"/>
              <w:jc w:val="center"/>
              <w:rPr>
                <w:rFonts w:ascii="Times New Roman CYR" w:hAnsi="Times New Roman CYR" w:cs="Times New Roman CYR"/>
                <w:kern w:val="20"/>
                <w:sz w:val="20"/>
                <w:szCs w:val="20"/>
              </w:rPr>
            </w:pPr>
            <w:r w:rsidRPr="002B572D">
              <w:rPr>
                <w:rFonts w:ascii="Times New Roman CYR" w:hAnsi="Times New Roman CYR" w:cs="Times New Roman CYR"/>
                <w:kern w:val="20"/>
                <w:sz w:val="20"/>
                <w:szCs w:val="20"/>
              </w:rPr>
              <w:t>Валовое производство</w:t>
            </w:r>
          </w:p>
        </w:tc>
        <w:tc>
          <w:tcPr>
            <w:tcW w:w="1205" w:type="dxa"/>
            <w:tcBorders>
              <w:top w:val="nil"/>
              <w:left w:val="single" w:sz="4" w:space="0" w:color="000000"/>
              <w:bottom w:val="single" w:sz="4" w:space="0" w:color="000000"/>
              <w:right w:val="nil"/>
            </w:tcBorders>
            <w:vAlign w:val="center"/>
          </w:tcPr>
          <w:p w:rsidR="005D02A8" w:rsidRPr="002B572D" w:rsidRDefault="00867BB5">
            <w:pPr>
              <w:tabs>
                <w:tab w:val="left" w:pos="7740"/>
              </w:tabs>
              <w:autoSpaceDE w:val="0"/>
              <w:autoSpaceDN w:val="0"/>
              <w:adjustRightInd w:val="0"/>
              <w:spacing w:after="0" w:line="240" w:lineRule="auto"/>
              <w:ind w:left="113" w:right="113"/>
              <w:jc w:val="center"/>
              <w:rPr>
                <w:rFonts w:ascii="Times New Roman CYR" w:hAnsi="Times New Roman CYR" w:cs="Times New Roman CYR"/>
                <w:kern w:val="20"/>
                <w:sz w:val="20"/>
                <w:szCs w:val="20"/>
              </w:rPr>
            </w:pPr>
            <w:r w:rsidRPr="002B572D">
              <w:rPr>
                <w:rFonts w:ascii="Times New Roman CYR" w:hAnsi="Times New Roman CYR" w:cs="Times New Roman CYR"/>
                <w:kern w:val="20"/>
                <w:sz w:val="20"/>
                <w:szCs w:val="20"/>
              </w:rPr>
              <w:t>Удельный вес в общем объеме производства, %</w:t>
            </w:r>
          </w:p>
        </w:tc>
        <w:tc>
          <w:tcPr>
            <w:tcW w:w="1025" w:type="dxa"/>
            <w:tcBorders>
              <w:top w:val="nil"/>
              <w:left w:val="single" w:sz="4" w:space="0" w:color="000000"/>
              <w:bottom w:val="single" w:sz="4" w:space="0" w:color="000000"/>
              <w:right w:val="nil"/>
            </w:tcBorders>
            <w:vAlign w:val="center"/>
          </w:tcPr>
          <w:p w:rsidR="005D02A8" w:rsidRPr="002B572D" w:rsidRDefault="00867BB5">
            <w:pPr>
              <w:tabs>
                <w:tab w:val="left" w:pos="7740"/>
              </w:tabs>
              <w:autoSpaceDE w:val="0"/>
              <w:autoSpaceDN w:val="0"/>
              <w:adjustRightInd w:val="0"/>
              <w:spacing w:after="0" w:line="240" w:lineRule="auto"/>
              <w:ind w:left="113" w:right="113"/>
              <w:jc w:val="center"/>
              <w:rPr>
                <w:rFonts w:ascii="Times New Roman CYR" w:hAnsi="Times New Roman CYR" w:cs="Times New Roman CYR"/>
                <w:kern w:val="20"/>
                <w:sz w:val="20"/>
                <w:szCs w:val="20"/>
              </w:rPr>
            </w:pPr>
            <w:r w:rsidRPr="002B572D">
              <w:rPr>
                <w:rFonts w:ascii="Times New Roman CYR" w:hAnsi="Times New Roman CYR" w:cs="Times New Roman CYR"/>
                <w:kern w:val="20"/>
                <w:sz w:val="20"/>
                <w:szCs w:val="20"/>
              </w:rPr>
              <w:t>Валовое производство</w:t>
            </w:r>
          </w:p>
        </w:tc>
        <w:tc>
          <w:tcPr>
            <w:tcW w:w="1200" w:type="dxa"/>
            <w:tcBorders>
              <w:top w:val="nil"/>
              <w:left w:val="single" w:sz="4" w:space="0" w:color="000000"/>
              <w:bottom w:val="single" w:sz="4" w:space="0" w:color="000000"/>
              <w:right w:val="single" w:sz="4" w:space="0" w:color="000000"/>
            </w:tcBorders>
            <w:vAlign w:val="center"/>
          </w:tcPr>
          <w:p w:rsidR="005D02A8" w:rsidRPr="002B572D" w:rsidRDefault="00867BB5">
            <w:pPr>
              <w:tabs>
                <w:tab w:val="left" w:pos="7740"/>
              </w:tabs>
              <w:autoSpaceDE w:val="0"/>
              <w:autoSpaceDN w:val="0"/>
              <w:adjustRightInd w:val="0"/>
              <w:spacing w:after="0" w:line="240" w:lineRule="auto"/>
              <w:ind w:left="113" w:right="113"/>
              <w:jc w:val="center"/>
              <w:rPr>
                <w:rFonts w:ascii="Times New Roman CYR" w:hAnsi="Times New Roman CYR" w:cs="Times New Roman CYR"/>
                <w:kern w:val="20"/>
                <w:sz w:val="20"/>
                <w:szCs w:val="20"/>
              </w:rPr>
            </w:pPr>
            <w:r w:rsidRPr="002B572D">
              <w:rPr>
                <w:rFonts w:ascii="Times New Roman CYR" w:hAnsi="Times New Roman CYR" w:cs="Times New Roman CYR"/>
                <w:kern w:val="20"/>
                <w:sz w:val="20"/>
                <w:szCs w:val="20"/>
              </w:rPr>
              <w:t>Удельный вес в общем объеме производства, %</w:t>
            </w:r>
          </w:p>
        </w:tc>
      </w:tr>
      <w:tr w:rsidR="005D02A8" w:rsidRPr="00322794">
        <w:tc>
          <w:tcPr>
            <w:tcW w:w="5393" w:type="dxa"/>
            <w:tcBorders>
              <w:top w:val="nil"/>
              <w:left w:val="single" w:sz="4" w:space="0" w:color="000000"/>
              <w:bottom w:val="single" w:sz="4" w:space="0" w:color="000000"/>
              <w:right w:val="nil"/>
            </w:tcBorders>
          </w:tcPr>
          <w:p w:rsidR="005D02A8" w:rsidRPr="002B572D" w:rsidRDefault="00867BB5">
            <w:pPr>
              <w:tabs>
                <w:tab w:val="left" w:pos="7740"/>
              </w:tabs>
              <w:autoSpaceDE w:val="0"/>
              <w:autoSpaceDN w:val="0"/>
              <w:adjustRightInd w:val="0"/>
              <w:spacing w:after="0" w:line="240" w:lineRule="auto"/>
              <w:rPr>
                <w:rFonts w:ascii="Times New Roman CYR" w:hAnsi="Times New Roman CYR" w:cs="Times New Roman CYR"/>
                <w:kern w:val="20"/>
                <w:sz w:val="20"/>
                <w:szCs w:val="20"/>
              </w:rPr>
            </w:pPr>
            <w:r w:rsidRPr="002B572D">
              <w:rPr>
                <w:rFonts w:ascii="Times New Roman CYR" w:hAnsi="Times New Roman CYR" w:cs="Times New Roman CYR"/>
                <w:kern w:val="20"/>
                <w:sz w:val="20"/>
                <w:szCs w:val="20"/>
              </w:rPr>
              <w:t>Картофель, тонн</w:t>
            </w:r>
          </w:p>
        </w:tc>
        <w:tc>
          <w:tcPr>
            <w:tcW w:w="1244" w:type="dxa"/>
            <w:tcBorders>
              <w:top w:val="nil"/>
              <w:left w:val="single" w:sz="4" w:space="0" w:color="000000"/>
              <w:bottom w:val="single" w:sz="4" w:space="0" w:color="000000"/>
              <w:right w:val="nil"/>
            </w:tcBorders>
          </w:tcPr>
          <w:p w:rsidR="005D02A8" w:rsidRPr="002B572D" w:rsidRDefault="00867BB5">
            <w:pPr>
              <w:tabs>
                <w:tab w:val="left" w:pos="7740"/>
              </w:tabs>
              <w:autoSpaceDE w:val="0"/>
              <w:autoSpaceDN w:val="0"/>
              <w:adjustRightInd w:val="0"/>
              <w:spacing w:after="0" w:line="240" w:lineRule="auto"/>
              <w:jc w:val="center"/>
              <w:rPr>
                <w:rFonts w:ascii="Times New Roman CYR" w:hAnsi="Times New Roman CYR" w:cs="Times New Roman CYR"/>
                <w:kern w:val="20"/>
                <w:sz w:val="20"/>
                <w:szCs w:val="20"/>
              </w:rPr>
            </w:pPr>
            <w:r w:rsidRPr="002B572D">
              <w:rPr>
                <w:rFonts w:ascii="Times New Roman CYR" w:hAnsi="Times New Roman CYR" w:cs="Times New Roman CYR"/>
                <w:kern w:val="20"/>
                <w:sz w:val="20"/>
                <w:szCs w:val="20"/>
              </w:rPr>
              <w:t>7384,5</w:t>
            </w:r>
          </w:p>
        </w:tc>
        <w:tc>
          <w:tcPr>
            <w:tcW w:w="1205" w:type="dxa"/>
            <w:tcBorders>
              <w:top w:val="nil"/>
              <w:left w:val="single" w:sz="4" w:space="0" w:color="000000"/>
              <w:bottom w:val="single" w:sz="4" w:space="0" w:color="000000"/>
              <w:right w:val="nil"/>
            </w:tcBorders>
          </w:tcPr>
          <w:p w:rsidR="005D02A8" w:rsidRPr="002B572D" w:rsidRDefault="00867BB5">
            <w:pPr>
              <w:tabs>
                <w:tab w:val="left" w:pos="7740"/>
              </w:tabs>
              <w:autoSpaceDE w:val="0"/>
              <w:autoSpaceDN w:val="0"/>
              <w:adjustRightInd w:val="0"/>
              <w:spacing w:after="0" w:line="240" w:lineRule="auto"/>
              <w:jc w:val="center"/>
              <w:rPr>
                <w:rFonts w:ascii="Times New Roman CYR" w:hAnsi="Times New Roman CYR" w:cs="Times New Roman CYR"/>
                <w:kern w:val="20"/>
                <w:sz w:val="20"/>
                <w:szCs w:val="20"/>
              </w:rPr>
            </w:pPr>
            <w:r w:rsidRPr="002B572D">
              <w:rPr>
                <w:rFonts w:ascii="Times New Roman CYR" w:hAnsi="Times New Roman CYR" w:cs="Times New Roman CYR"/>
                <w:kern w:val="20"/>
                <w:sz w:val="20"/>
                <w:szCs w:val="20"/>
              </w:rPr>
              <w:t>98,4</w:t>
            </w:r>
          </w:p>
        </w:tc>
        <w:tc>
          <w:tcPr>
            <w:tcW w:w="1025" w:type="dxa"/>
            <w:tcBorders>
              <w:top w:val="nil"/>
              <w:left w:val="single" w:sz="4" w:space="0" w:color="000000"/>
              <w:bottom w:val="single" w:sz="4" w:space="0" w:color="000000"/>
              <w:right w:val="nil"/>
            </w:tcBorders>
          </w:tcPr>
          <w:p w:rsidR="005D02A8" w:rsidRPr="002B572D" w:rsidRDefault="00867BB5">
            <w:pPr>
              <w:tabs>
                <w:tab w:val="left" w:pos="7740"/>
              </w:tabs>
              <w:autoSpaceDE w:val="0"/>
              <w:autoSpaceDN w:val="0"/>
              <w:adjustRightInd w:val="0"/>
              <w:spacing w:after="0" w:line="240" w:lineRule="auto"/>
              <w:jc w:val="center"/>
              <w:rPr>
                <w:rFonts w:ascii="Times New Roman CYR" w:hAnsi="Times New Roman CYR" w:cs="Times New Roman CYR"/>
                <w:kern w:val="20"/>
                <w:sz w:val="20"/>
                <w:szCs w:val="20"/>
              </w:rPr>
            </w:pPr>
            <w:r w:rsidRPr="002B572D">
              <w:rPr>
                <w:rFonts w:ascii="Times New Roman CYR" w:hAnsi="Times New Roman CYR" w:cs="Times New Roman CYR"/>
                <w:kern w:val="20"/>
                <w:sz w:val="20"/>
                <w:szCs w:val="20"/>
              </w:rPr>
              <w:t>6935,4</w:t>
            </w:r>
          </w:p>
        </w:tc>
        <w:tc>
          <w:tcPr>
            <w:tcW w:w="1200" w:type="dxa"/>
            <w:tcBorders>
              <w:top w:val="nil"/>
              <w:left w:val="single" w:sz="4" w:space="0" w:color="000000"/>
              <w:bottom w:val="single" w:sz="4" w:space="0" w:color="000000"/>
              <w:right w:val="single" w:sz="4" w:space="0" w:color="000000"/>
            </w:tcBorders>
          </w:tcPr>
          <w:p w:rsidR="005D02A8" w:rsidRPr="002B572D" w:rsidRDefault="00867BB5">
            <w:pPr>
              <w:tabs>
                <w:tab w:val="left" w:pos="7740"/>
              </w:tabs>
              <w:autoSpaceDE w:val="0"/>
              <w:autoSpaceDN w:val="0"/>
              <w:adjustRightInd w:val="0"/>
              <w:spacing w:after="0" w:line="240" w:lineRule="auto"/>
              <w:jc w:val="center"/>
              <w:rPr>
                <w:rFonts w:ascii="Times New Roman CYR" w:hAnsi="Times New Roman CYR" w:cs="Times New Roman CYR"/>
                <w:kern w:val="20"/>
                <w:sz w:val="20"/>
                <w:szCs w:val="20"/>
              </w:rPr>
            </w:pPr>
            <w:r w:rsidRPr="002B572D">
              <w:rPr>
                <w:rFonts w:ascii="Times New Roman CYR" w:hAnsi="Times New Roman CYR" w:cs="Times New Roman CYR"/>
                <w:kern w:val="20"/>
                <w:sz w:val="20"/>
                <w:szCs w:val="20"/>
              </w:rPr>
              <w:t>97,9</w:t>
            </w:r>
          </w:p>
        </w:tc>
      </w:tr>
      <w:tr w:rsidR="005D02A8" w:rsidRPr="00322794">
        <w:tc>
          <w:tcPr>
            <w:tcW w:w="5393" w:type="dxa"/>
            <w:tcBorders>
              <w:top w:val="nil"/>
              <w:left w:val="single" w:sz="4" w:space="0" w:color="000000"/>
              <w:bottom w:val="single" w:sz="4" w:space="0" w:color="000000"/>
              <w:right w:val="nil"/>
            </w:tcBorders>
          </w:tcPr>
          <w:p w:rsidR="005D02A8" w:rsidRPr="002B572D" w:rsidRDefault="00867BB5">
            <w:pPr>
              <w:tabs>
                <w:tab w:val="left" w:pos="7740"/>
              </w:tabs>
              <w:autoSpaceDE w:val="0"/>
              <w:autoSpaceDN w:val="0"/>
              <w:adjustRightInd w:val="0"/>
              <w:spacing w:after="0" w:line="240" w:lineRule="auto"/>
              <w:rPr>
                <w:rFonts w:ascii="Times New Roman CYR" w:hAnsi="Times New Roman CYR" w:cs="Times New Roman CYR"/>
                <w:kern w:val="20"/>
                <w:sz w:val="20"/>
                <w:szCs w:val="20"/>
              </w:rPr>
            </w:pPr>
            <w:r w:rsidRPr="002B572D">
              <w:rPr>
                <w:rFonts w:ascii="Times New Roman CYR" w:hAnsi="Times New Roman CYR" w:cs="Times New Roman CYR"/>
                <w:kern w:val="20"/>
                <w:sz w:val="20"/>
                <w:szCs w:val="20"/>
              </w:rPr>
              <w:t>Скот и птица на убой (в живом весе),  тонн</w:t>
            </w:r>
          </w:p>
        </w:tc>
        <w:tc>
          <w:tcPr>
            <w:tcW w:w="1244" w:type="dxa"/>
            <w:tcBorders>
              <w:top w:val="nil"/>
              <w:left w:val="single" w:sz="4" w:space="0" w:color="000000"/>
              <w:bottom w:val="single" w:sz="4" w:space="0" w:color="000000"/>
              <w:right w:val="nil"/>
            </w:tcBorders>
          </w:tcPr>
          <w:p w:rsidR="005D02A8" w:rsidRPr="002B572D" w:rsidRDefault="00867BB5">
            <w:pPr>
              <w:tabs>
                <w:tab w:val="left" w:pos="7740"/>
              </w:tabs>
              <w:autoSpaceDE w:val="0"/>
              <w:autoSpaceDN w:val="0"/>
              <w:adjustRightInd w:val="0"/>
              <w:spacing w:after="0" w:line="240" w:lineRule="auto"/>
              <w:jc w:val="center"/>
              <w:rPr>
                <w:rFonts w:ascii="Times New Roman CYR" w:hAnsi="Times New Roman CYR" w:cs="Times New Roman CYR"/>
                <w:kern w:val="20"/>
                <w:sz w:val="20"/>
                <w:szCs w:val="20"/>
              </w:rPr>
            </w:pPr>
            <w:r w:rsidRPr="002B572D">
              <w:rPr>
                <w:rFonts w:ascii="Times New Roman CYR" w:hAnsi="Times New Roman CYR" w:cs="Times New Roman CYR"/>
                <w:kern w:val="20"/>
                <w:sz w:val="20"/>
                <w:szCs w:val="20"/>
              </w:rPr>
              <w:t>2988,0</w:t>
            </w:r>
          </w:p>
        </w:tc>
        <w:tc>
          <w:tcPr>
            <w:tcW w:w="1205" w:type="dxa"/>
            <w:tcBorders>
              <w:top w:val="nil"/>
              <w:left w:val="single" w:sz="4" w:space="0" w:color="000000"/>
              <w:bottom w:val="single" w:sz="4" w:space="0" w:color="000000"/>
              <w:right w:val="nil"/>
            </w:tcBorders>
          </w:tcPr>
          <w:p w:rsidR="005D02A8" w:rsidRPr="002B572D" w:rsidRDefault="00867BB5">
            <w:pPr>
              <w:tabs>
                <w:tab w:val="left" w:pos="7740"/>
              </w:tabs>
              <w:autoSpaceDE w:val="0"/>
              <w:autoSpaceDN w:val="0"/>
              <w:adjustRightInd w:val="0"/>
              <w:spacing w:after="0" w:line="240" w:lineRule="auto"/>
              <w:jc w:val="center"/>
              <w:rPr>
                <w:rFonts w:ascii="Times New Roman CYR" w:hAnsi="Times New Roman CYR" w:cs="Times New Roman CYR"/>
                <w:kern w:val="20"/>
                <w:sz w:val="20"/>
                <w:szCs w:val="20"/>
              </w:rPr>
            </w:pPr>
            <w:r w:rsidRPr="002B572D">
              <w:rPr>
                <w:rFonts w:ascii="Times New Roman CYR" w:hAnsi="Times New Roman CYR" w:cs="Times New Roman CYR"/>
                <w:kern w:val="20"/>
                <w:sz w:val="20"/>
                <w:szCs w:val="20"/>
              </w:rPr>
              <w:t>79,2</w:t>
            </w:r>
          </w:p>
        </w:tc>
        <w:tc>
          <w:tcPr>
            <w:tcW w:w="1025" w:type="dxa"/>
            <w:tcBorders>
              <w:top w:val="nil"/>
              <w:left w:val="single" w:sz="4" w:space="0" w:color="000000"/>
              <w:bottom w:val="single" w:sz="4" w:space="0" w:color="000000"/>
              <w:right w:val="nil"/>
            </w:tcBorders>
          </w:tcPr>
          <w:p w:rsidR="005D02A8" w:rsidRPr="002B572D" w:rsidRDefault="00867BB5">
            <w:pPr>
              <w:tabs>
                <w:tab w:val="left" w:pos="7740"/>
              </w:tabs>
              <w:autoSpaceDE w:val="0"/>
              <w:autoSpaceDN w:val="0"/>
              <w:adjustRightInd w:val="0"/>
              <w:spacing w:after="0" w:line="240" w:lineRule="auto"/>
              <w:jc w:val="center"/>
              <w:rPr>
                <w:rFonts w:ascii="Times New Roman CYR" w:hAnsi="Times New Roman CYR" w:cs="Times New Roman CYR"/>
                <w:kern w:val="20"/>
                <w:sz w:val="20"/>
                <w:szCs w:val="20"/>
              </w:rPr>
            </w:pPr>
            <w:r w:rsidRPr="002B572D">
              <w:rPr>
                <w:rFonts w:ascii="Times New Roman CYR" w:hAnsi="Times New Roman CYR" w:cs="Times New Roman CYR"/>
                <w:kern w:val="20"/>
                <w:sz w:val="20"/>
                <w:szCs w:val="20"/>
              </w:rPr>
              <w:t>2500,0</w:t>
            </w:r>
          </w:p>
        </w:tc>
        <w:tc>
          <w:tcPr>
            <w:tcW w:w="1200" w:type="dxa"/>
            <w:tcBorders>
              <w:top w:val="nil"/>
              <w:left w:val="single" w:sz="4" w:space="0" w:color="000000"/>
              <w:bottom w:val="single" w:sz="4" w:space="0" w:color="000000"/>
              <w:right w:val="single" w:sz="4" w:space="0" w:color="000000"/>
            </w:tcBorders>
          </w:tcPr>
          <w:p w:rsidR="005D02A8" w:rsidRPr="002B572D" w:rsidRDefault="00867BB5">
            <w:pPr>
              <w:tabs>
                <w:tab w:val="left" w:pos="7740"/>
              </w:tabs>
              <w:autoSpaceDE w:val="0"/>
              <w:autoSpaceDN w:val="0"/>
              <w:adjustRightInd w:val="0"/>
              <w:spacing w:after="0" w:line="240" w:lineRule="auto"/>
              <w:jc w:val="center"/>
              <w:rPr>
                <w:rFonts w:ascii="Times New Roman CYR" w:hAnsi="Times New Roman CYR" w:cs="Times New Roman CYR"/>
                <w:kern w:val="20"/>
                <w:sz w:val="20"/>
                <w:szCs w:val="20"/>
              </w:rPr>
            </w:pPr>
            <w:r w:rsidRPr="002B572D">
              <w:rPr>
                <w:rFonts w:ascii="Times New Roman CYR" w:hAnsi="Times New Roman CYR" w:cs="Times New Roman CYR"/>
                <w:kern w:val="20"/>
                <w:sz w:val="20"/>
                <w:szCs w:val="20"/>
              </w:rPr>
              <w:t>73,9</w:t>
            </w:r>
          </w:p>
        </w:tc>
      </w:tr>
      <w:tr w:rsidR="005D02A8" w:rsidRPr="00322794">
        <w:tc>
          <w:tcPr>
            <w:tcW w:w="5393" w:type="dxa"/>
            <w:tcBorders>
              <w:top w:val="nil"/>
              <w:left w:val="single" w:sz="4" w:space="0" w:color="000000"/>
              <w:bottom w:val="single" w:sz="4" w:space="0" w:color="000000"/>
              <w:right w:val="nil"/>
            </w:tcBorders>
          </w:tcPr>
          <w:p w:rsidR="005D02A8" w:rsidRPr="002B572D" w:rsidRDefault="00867BB5">
            <w:pPr>
              <w:tabs>
                <w:tab w:val="left" w:pos="7740"/>
              </w:tabs>
              <w:autoSpaceDE w:val="0"/>
              <w:autoSpaceDN w:val="0"/>
              <w:adjustRightInd w:val="0"/>
              <w:spacing w:after="0" w:line="240" w:lineRule="auto"/>
              <w:rPr>
                <w:rFonts w:ascii="Times New Roman CYR" w:hAnsi="Times New Roman CYR" w:cs="Times New Roman CYR"/>
                <w:kern w:val="20"/>
                <w:sz w:val="20"/>
                <w:szCs w:val="20"/>
              </w:rPr>
            </w:pPr>
            <w:r w:rsidRPr="002B572D">
              <w:rPr>
                <w:rFonts w:ascii="Times New Roman CYR" w:hAnsi="Times New Roman CYR" w:cs="Times New Roman CYR"/>
                <w:kern w:val="20"/>
                <w:sz w:val="20"/>
                <w:szCs w:val="20"/>
              </w:rPr>
              <w:t>Молоко, тонн</w:t>
            </w:r>
          </w:p>
        </w:tc>
        <w:tc>
          <w:tcPr>
            <w:tcW w:w="1244" w:type="dxa"/>
            <w:tcBorders>
              <w:top w:val="nil"/>
              <w:left w:val="single" w:sz="4" w:space="0" w:color="000000"/>
              <w:bottom w:val="single" w:sz="4" w:space="0" w:color="000000"/>
              <w:right w:val="nil"/>
            </w:tcBorders>
          </w:tcPr>
          <w:p w:rsidR="005D02A8" w:rsidRPr="002B572D" w:rsidRDefault="00867BB5">
            <w:pPr>
              <w:tabs>
                <w:tab w:val="left" w:pos="7740"/>
              </w:tabs>
              <w:autoSpaceDE w:val="0"/>
              <w:autoSpaceDN w:val="0"/>
              <w:adjustRightInd w:val="0"/>
              <w:spacing w:after="0" w:line="240" w:lineRule="auto"/>
              <w:jc w:val="center"/>
              <w:rPr>
                <w:rFonts w:ascii="Times New Roman CYR" w:hAnsi="Times New Roman CYR" w:cs="Times New Roman CYR"/>
                <w:kern w:val="20"/>
                <w:sz w:val="20"/>
                <w:szCs w:val="20"/>
              </w:rPr>
            </w:pPr>
            <w:r w:rsidRPr="002B572D">
              <w:rPr>
                <w:rFonts w:ascii="Times New Roman CYR" w:hAnsi="Times New Roman CYR" w:cs="Times New Roman CYR"/>
                <w:kern w:val="20"/>
                <w:sz w:val="20"/>
                <w:szCs w:val="20"/>
              </w:rPr>
              <w:t>13027,0</w:t>
            </w:r>
          </w:p>
        </w:tc>
        <w:tc>
          <w:tcPr>
            <w:tcW w:w="1205" w:type="dxa"/>
            <w:tcBorders>
              <w:top w:val="nil"/>
              <w:left w:val="single" w:sz="4" w:space="0" w:color="000000"/>
              <w:bottom w:val="single" w:sz="4" w:space="0" w:color="000000"/>
              <w:right w:val="nil"/>
            </w:tcBorders>
          </w:tcPr>
          <w:p w:rsidR="005D02A8" w:rsidRPr="002B572D" w:rsidRDefault="00867BB5">
            <w:pPr>
              <w:tabs>
                <w:tab w:val="left" w:pos="7740"/>
              </w:tabs>
              <w:autoSpaceDE w:val="0"/>
              <w:autoSpaceDN w:val="0"/>
              <w:adjustRightInd w:val="0"/>
              <w:spacing w:after="0" w:line="240" w:lineRule="auto"/>
              <w:jc w:val="center"/>
              <w:rPr>
                <w:rFonts w:ascii="Times New Roman CYR" w:hAnsi="Times New Roman CYR" w:cs="Times New Roman CYR"/>
                <w:kern w:val="20"/>
                <w:sz w:val="20"/>
                <w:szCs w:val="20"/>
              </w:rPr>
            </w:pPr>
            <w:r w:rsidRPr="002B572D">
              <w:rPr>
                <w:rFonts w:ascii="Times New Roman CYR" w:hAnsi="Times New Roman CYR" w:cs="Times New Roman CYR"/>
                <w:kern w:val="20"/>
                <w:sz w:val="20"/>
                <w:szCs w:val="20"/>
              </w:rPr>
              <w:t>93,9</w:t>
            </w:r>
          </w:p>
        </w:tc>
        <w:tc>
          <w:tcPr>
            <w:tcW w:w="1025" w:type="dxa"/>
            <w:tcBorders>
              <w:top w:val="nil"/>
              <w:left w:val="single" w:sz="4" w:space="0" w:color="000000"/>
              <w:bottom w:val="single" w:sz="4" w:space="0" w:color="000000"/>
              <w:right w:val="nil"/>
            </w:tcBorders>
          </w:tcPr>
          <w:p w:rsidR="005D02A8" w:rsidRPr="002B572D" w:rsidRDefault="00867BB5">
            <w:pPr>
              <w:tabs>
                <w:tab w:val="left" w:pos="7740"/>
              </w:tabs>
              <w:autoSpaceDE w:val="0"/>
              <w:autoSpaceDN w:val="0"/>
              <w:adjustRightInd w:val="0"/>
              <w:spacing w:after="0" w:line="240" w:lineRule="auto"/>
              <w:jc w:val="center"/>
              <w:rPr>
                <w:rFonts w:ascii="Times New Roman CYR" w:hAnsi="Times New Roman CYR" w:cs="Times New Roman CYR"/>
                <w:kern w:val="20"/>
                <w:sz w:val="20"/>
                <w:szCs w:val="20"/>
              </w:rPr>
            </w:pPr>
            <w:r w:rsidRPr="002B572D">
              <w:rPr>
                <w:rFonts w:ascii="Times New Roman CYR" w:hAnsi="Times New Roman CYR" w:cs="Times New Roman CYR"/>
                <w:kern w:val="20"/>
                <w:sz w:val="20"/>
                <w:szCs w:val="20"/>
              </w:rPr>
              <w:t>12833,0</w:t>
            </w:r>
          </w:p>
        </w:tc>
        <w:tc>
          <w:tcPr>
            <w:tcW w:w="1200" w:type="dxa"/>
            <w:tcBorders>
              <w:top w:val="nil"/>
              <w:left w:val="single" w:sz="4" w:space="0" w:color="000000"/>
              <w:bottom w:val="single" w:sz="4" w:space="0" w:color="000000"/>
              <w:right w:val="single" w:sz="4" w:space="0" w:color="000000"/>
            </w:tcBorders>
          </w:tcPr>
          <w:p w:rsidR="005D02A8" w:rsidRPr="002B572D" w:rsidRDefault="00867BB5">
            <w:pPr>
              <w:tabs>
                <w:tab w:val="left" w:pos="7740"/>
              </w:tabs>
              <w:autoSpaceDE w:val="0"/>
              <w:autoSpaceDN w:val="0"/>
              <w:adjustRightInd w:val="0"/>
              <w:spacing w:after="0" w:line="240" w:lineRule="auto"/>
              <w:jc w:val="center"/>
              <w:rPr>
                <w:rFonts w:ascii="Times New Roman CYR" w:hAnsi="Times New Roman CYR" w:cs="Times New Roman CYR"/>
                <w:kern w:val="20"/>
                <w:sz w:val="20"/>
                <w:szCs w:val="20"/>
              </w:rPr>
            </w:pPr>
            <w:r w:rsidRPr="002B572D">
              <w:rPr>
                <w:rFonts w:ascii="Times New Roman CYR" w:hAnsi="Times New Roman CYR" w:cs="Times New Roman CYR"/>
                <w:kern w:val="20"/>
                <w:sz w:val="20"/>
                <w:szCs w:val="20"/>
              </w:rPr>
              <w:t>93,6</w:t>
            </w:r>
          </w:p>
        </w:tc>
      </w:tr>
      <w:tr w:rsidR="005D02A8" w:rsidRPr="00322794">
        <w:tc>
          <w:tcPr>
            <w:tcW w:w="5393" w:type="dxa"/>
            <w:tcBorders>
              <w:top w:val="nil"/>
              <w:left w:val="single" w:sz="4" w:space="0" w:color="000000"/>
              <w:bottom w:val="single" w:sz="4" w:space="0" w:color="000000"/>
              <w:right w:val="nil"/>
            </w:tcBorders>
          </w:tcPr>
          <w:p w:rsidR="005D02A8" w:rsidRPr="002B572D" w:rsidRDefault="00867BB5">
            <w:pPr>
              <w:tabs>
                <w:tab w:val="left" w:pos="7740"/>
              </w:tabs>
              <w:autoSpaceDE w:val="0"/>
              <w:autoSpaceDN w:val="0"/>
              <w:adjustRightInd w:val="0"/>
              <w:spacing w:after="0" w:line="240" w:lineRule="auto"/>
              <w:rPr>
                <w:rFonts w:ascii="Times New Roman CYR" w:hAnsi="Times New Roman CYR" w:cs="Times New Roman CYR"/>
                <w:kern w:val="20"/>
                <w:sz w:val="20"/>
                <w:szCs w:val="20"/>
              </w:rPr>
            </w:pPr>
            <w:r w:rsidRPr="002B572D">
              <w:rPr>
                <w:rFonts w:ascii="Times New Roman CYR" w:hAnsi="Times New Roman CYR" w:cs="Times New Roman CYR"/>
                <w:kern w:val="20"/>
                <w:sz w:val="20"/>
                <w:szCs w:val="20"/>
              </w:rPr>
              <w:t>Яйца, млн. шт.</w:t>
            </w:r>
          </w:p>
        </w:tc>
        <w:tc>
          <w:tcPr>
            <w:tcW w:w="1244" w:type="dxa"/>
            <w:tcBorders>
              <w:top w:val="nil"/>
              <w:left w:val="single" w:sz="4" w:space="0" w:color="000000"/>
              <w:bottom w:val="single" w:sz="4" w:space="0" w:color="000000"/>
              <w:right w:val="nil"/>
            </w:tcBorders>
          </w:tcPr>
          <w:p w:rsidR="005D02A8" w:rsidRPr="002B572D" w:rsidRDefault="00867BB5">
            <w:pPr>
              <w:tabs>
                <w:tab w:val="left" w:pos="7740"/>
              </w:tabs>
              <w:autoSpaceDE w:val="0"/>
              <w:autoSpaceDN w:val="0"/>
              <w:adjustRightInd w:val="0"/>
              <w:spacing w:after="0" w:line="240" w:lineRule="auto"/>
              <w:jc w:val="center"/>
              <w:rPr>
                <w:rFonts w:ascii="Times New Roman CYR" w:hAnsi="Times New Roman CYR" w:cs="Times New Roman CYR"/>
                <w:kern w:val="20"/>
                <w:sz w:val="20"/>
                <w:szCs w:val="20"/>
              </w:rPr>
            </w:pPr>
            <w:r w:rsidRPr="002B572D">
              <w:rPr>
                <w:rFonts w:ascii="Times New Roman CYR" w:hAnsi="Times New Roman CYR" w:cs="Times New Roman CYR"/>
                <w:kern w:val="20"/>
                <w:sz w:val="20"/>
                <w:szCs w:val="20"/>
              </w:rPr>
              <w:t>1,2</w:t>
            </w:r>
          </w:p>
        </w:tc>
        <w:tc>
          <w:tcPr>
            <w:tcW w:w="1205" w:type="dxa"/>
            <w:tcBorders>
              <w:top w:val="nil"/>
              <w:left w:val="single" w:sz="4" w:space="0" w:color="000000"/>
              <w:bottom w:val="single" w:sz="4" w:space="0" w:color="000000"/>
              <w:right w:val="nil"/>
            </w:tcBorders>
          </w:tcPr>
          <w:p w:rsidR="005D02A8" w:rsidRPr="002B572D" w:rsidRDefault="00867BB5">
            <w:pPr>
              <w:tabs>
                <w:tab w:val="left" w:pos="7740"/>
              </w:tabs>
              <w:autoSpaceDE w:val="0"/>
              <w:autoSpaceDN w:val="0"/>
              <w:adjustRightInd w:val="0"/>
              <w:spacing w:after="0" w:line="240" w:lineRule="auto"/>
              <w:jc w:val="center"/>
              <w:rPr>
                <w:rFonts w:ascii="Times New Roman CYR" w:hAnsi="Times New Roman CYR" w:cs="Times New Roman CYR"/>
                <w:kern w:val="20"/>
                <w:sz w:val="20"/>
                <w:szCs w:val="20"/>
              </w:rPr>
            </w:pPr>
            <w:r w:rsidRPr="002B572D">
              <w:rPr>
                <w:rFonts w:ascii="Times New Roman CYR" w:hAnsi="Times New Roman CYR" w:cs="Times New Roman CYR"/>
                <w:kern w:val="20"/>
                <w:sz w:val="20"/>
                <w:szCs w:val="20"/>
              </w:rPr>
              <w:t>100</w:t>
            </w:r>
          </w:p>
        </w:tc>
        <w:tc>
          <w:tcPr>
            <w:tcW w:w="1025" w:type="dxa"/>
            <w:tcBorders>
              <w:top w:val="nil"/>
              <w:left w:val="single" w:sz="4" w:space="0" w:color="000000"/>
              <w:bottom w:val="single" w:sz="4" w:space="0" w:color="000000"/>
              <w:right w:val="nil"/>
            </w:tcBorders>
          </w:tcPr>
          <w:p w:rsidR="005D02A8" w:rsidRPr="002B572D" w:rsidRDefault="00867BB5">
            <w:pPr>
              <w:tabs>
                <w:tab w:val="left" w:pos="7740"/>
              </w:tabs>
              <w:autoSpaceDE w:val="0"/>
              <w:autoSpaceDN w:val="0"/>
              <w:adjustRightInd w:val="0"/>
              <w:spacing w:after="0" w:line="240" w:lineRule="auto"/>
              <w:jc w:val="center"/>
              <w:rPr>
                <w:rFonts w:ascii="Times New Roman CYR" w:hAnsi="Times New Roman CYR" w:cs="Times New Roman CYR"/>
                <w:kern w:val="20"/>
                <w:sz w:val="20"/>
                <w:szCs w:val="20"/>
              </w:rPr>
            </w:pPr>
            <w:r w:rsidRPr="002B572D">
              <w:rPr>
                <w:rFonts w:ascii="Times New Roman CYR" w:hAnsi="Times New Roman CYR" w:cs="Times New Roman CYR"/>
                <w:kern w:val="20"/>
                <w:sz w:val="20"/>
                <w:szCs w:val="20"/>
              </w:rPr>
              <w:t>1,14</w:t>
            </w:r>
          </w:p>
        </w:tc>
        <w:tc>
          <w:tcPr>
            <w:tcW w:w="1200" w:type="dxa"/>
            <w:tcBorders>
              <w:top w:val="nil"/>
              <w:left w:val="single" w:sz="4" w:space="0" w:color="000000"/>
              <w:bottom w:val="single" w:sz="4" w:space="0" w:color="000000"/>
              <w:right w:val="single" w:sz="4" w:space="0" w:color="000000"/>
            </w:tcBorders>
          </w:tcPr>
          <w:p w:rsidR="005D02A8" w:rsidRPr="002B572D" w:rsidRDefault="00867BB5">
            <w:pPr>
              <w:tabs>
                <w:tab w:val="left" w:pos="7740"/>
              </w:tabs>
              <w:autoSpaceDE w:val="0"/>
              <w:autoSpaceDN w:val="0"/>
              <w:adjustRightInd w:val="0"/>
              <w:spacing w:after="0" w:line="240" w:lineRule="auto"/>
              <w:jc w:val="center"/>
              <w:rPr>
                <w:rFonts w:ascii="Times New Roman CYR" w:hAnsi="Times New Roman CYR" w:cs="Times New Roman CYR"/>
                <w:kern w:val="20"/>
                <w:sz w:val="20"/>
                <w:szCs w:val="20"/>
              </w:rPr>
            </w:pPr>
            <w:r w:rsidRPr="002B572D">
              <w:rPr>
                <w:rFonts w:ascii="Times New Roman CYR" w:hAnsi="Times New Roman CYR" w:cs="Times New Roman CYR"/>
                <w:kern w:val="20"/>
                <w:sz w:val="20"/>
                <w:szCs w:val="20"/>
              </w:rPr>
              <w:t>100</w:t>
            </w:r>
          </w:p>
        </w:tc>
      </w:tr>
    </w:tbl>
    <w:p w:rsidR="005D02A8" w:rsidRPr="00322794" w:rsidRDefault="005D02A8">
      <w:pPr>
        <w:tabs>
          <w:tab w:val="left" w:pos="7740"/>
        </w:tabs>
        <w:autoSpaceDE w:val="0"/>
        <w:autoSpaceDN w:val="0"/>
        <w:adjustRightInd w:val="0"/>
        <w:spacing w:after="0" w:line="240" w:lineRule="auto"/>
        <w:ind w:firstLine="851"/>
        <w:jc w:val="both"/>
        <w:rPr>
          <w:rFonts w:ascii="Times New Roman CYR" w:hAnsi="Times New Roman CYR" w:cs="Times New Roman CYR"/>
          <w:kern w:val="20"/>
          <w:sz w:val="28"/>
          <w:szCs w:val="28"/>
        </w:rPr>
      </w:pPr>
    </w:p>
    <w:p w:rsidR="005D02A8" w:rsidRDefault="00867BB5" w:rsidP="00746682">
      <w:pPr>
        <w:autoSpaceDE w:val="0"/>
        <w:autoSpaceDN w:val="0"/>
        <w:adjustRightInd w:val="0"/>
        <w:spacing w:after="0" w:line="240" w:lineRule="auto"/>
        <w:ind w:firstLine="480"/>
        <w:jc w:val="both"/>
        <w:rPr>
          <w:rFonts w:ascii="Times New Roman CYR" w:hAnsi="Times New Roman CYR" w:cs="Times New Roman CYR"/>
          <w:kern w:val="20"/>
          <w:sz w:val="28"/>
          <w:szCs w:val="28"/>
        </w:rPr>
      </w:pPr>
      <w:r>
        <w:rPr>
          <w:rFonts w:ascii="Times New Roman CYR" w:hAnsi="Times New Roman CYR" w:cs="Times New Roman CYR"/>
          <w:kern w:val="20"/>
          <w:sz w:val="28"/>
          <w:szCs w:val="28"/>
        </w:rPr>
        <w:t>Объем произведенных товаров, выполненных работ и услуг собственными силами хозяйств населения - РАЗДЕЛ 9 (9.25): Сельское хозяйство в 2018 году  составил  915,005 млн. руб., что составляет 101,1 % от уровня 2017 года. По оценке в 2019 году объем производства по личным подсобным хозяйствам составит 948,109 млн</w:t>
      </w:r>
      <w:proofErr w:type="gramStart"/>
      <w:r>
        <w:rPr>
          <w:rFonts w:ascii="Times New Roman CYR" w:hAnsi="Times New Roman CYR" w:cs="Times New Roman CYR"/>
          <w:kern w:val="20"/>
          <w:sz w:val="28"/>
          <w:szCs w:val="28"/>
        </w:rPr>
        <w:t>.р</w:t>
      </w:r>
      <w:proofErr w:type="gramEnd"/>
      <w:r>
        <w:rPr>
          <w:rFonts w:ascii="Times New Roman CYR" w:hAnsi="Times New Roman CYR" w:cs="Times New Roman CYR"/>
          <w:kern w:val="20"/>
          <w:sz w:val="28"/>
          <w:szCs w:val="28"/>
        </w:rPr>
        <w:t>уб. К 2022 году объем производства по личным подсобным хозяйствам составит 1114,4 млн.руб. по 1 варианту и 1133,6 млн.руб. по 2 варианту.</w:t>
      </w:r>
    </w:p>
    <w:p w:rsidR="005D02A8" w:rsidRDefault="00867BB5" w:rsidP="00746682">
      <w:pPr>
        <w:tabs>
          <w:tab w:val="left" w:pos="840"/>
        </w:tabs>
        <w:autoSpaceDE w:val="0"/>
        <w:autoSpaceDN w:val="0"/>
        <w:adjustRightInd w:val="0"/>
        <w:spacing w:after="0" w:line="240" w:lineRule="auto"/>
        <w:ind w:firstLine="720"/>
        <w:jc w:val="both"/>
        <w:rPr>
          <w:rFonts w:ascii="Times New Roman CYR" w:hAnsi="Times New Roman CYR" w:cs="Times New Roman CYR"/>
          <w:kern w:val="20"/>
          <w:sz w:val="28"/>
          <w:szCs w:val="28"/>
        </w:rPr>
      </w:pPr>
      <w:proofErr w:type="gramStart"/>
      <w:r>
        <w:rPr>
          <w:rFonts w:ascii="Times New Roman CYR" w:hAnsi="Times New Roman CYR" w:cs="Times New Roman CYR"/>
          <w:kern w:val="20"/>
          <w:sz w:val="28"/>
          <w:szCs w:val="28"/>
        </w:rPr>
        <w:t>Индекс производства по этому разделу   в 2018 году составил  98,0% в 2019  году планируется на уровне 100 %, в перспективе к 2022 году индекс производства планируется на уровне  102,1 % по первому варианту и 103,4 % по 2 варианту.</w:t>
      </w:r>
      <w:proofErr w:type="gramEnd"/>
    </w:p>
    <w:p w:rsidR="005D02A8" w:rsidRDefault="00867BB5" w:rsidP="00746682">
      <w:pPr>
        <w:autoSpaceDE w:val="0"/>
        <w:autoSpaceDN w:val="0"/>
        <w:adjustRightInd w:val="0"/>
        <w:spacing w:after="0" w:line="240" w:lineRule="auto"/>
        <w:ind w:firstLine="480"/>
        <w:jc w:val="both"/>
        <w:rPr>
          <w:rFonts w:ascii="Times New Roman CYR" w:hAnsi="Times New Roman CYR" w:cs="Times New Roman CYR"/>
          <w:kern w:val="20"/>
          <w:sz w:val="28"/>
          <w:szCs w:val="28"/>
        </w:rPr>
      </w:pPr>
      <w:r>
        <w:rPr>
          <w:rFonts w:ascii="Times New Roman CYR" w:hAnsi="Times New Roman CYR" w:cs="Times New Roman CYR"/>
          <w:kern w:val="20"/>
          <w:sz w:val="28"/>
          <w:szCs w:val="28"/>
        </w:rPr>
        <w:t>В настоящее время на территории района зарегистрировано 2</w:t>
      </w:r>
      <w:r w:rsidRPr="00322794">
        <w:rPr>
          <w:rFonts w:ascii="Times New Roman CYR" w:hAnsi="Times New Roman CYR" w:cs="Times New Roman CYR"/>
          <w:kern w:val="20"/>
          <w:sz w:val="28"/>
          <w:szCs w:val="28"/>
        </w:rPr>
        <w:t xml:space="preserve"> </w:t>
      </w:r>
      <w:r>
        <w:rPr>
          <w:rFonts w:ascii="Times New Roman CYR" w:hAnsi="Times New Roman CYR" w:cs="Times New Roman CYR"/>
          <w:kern w:val="20"/>
          <w:sz w:val="28"/>
          <w:szCs w:val="28"/>
        </w:rPr>
        <w:t>сельскохозяйственных потребительских кооператива, которые</w:t>
      </w:r>
      <w:r w:rsidRPr="00322794">
        <w:rPr>
          <w:rFonts w:ascii="Times New Roman CYR" w:hAnsi="Times New Roman CYR" w:cs="Times New Roman CYR"/>
          <w:kern w:val="20"/>
          <w:sz w:val="28"/>
          <w:szCs w:val="28"/>
        </w:rPr>
        <w:t xml:space="preserve"> </w:t>
      </w:r>
      <w:r>
        <w:rPr>
          <w:rFonts w:ascii="Times New Roman CYR" w:hAnsi="Times New Roman CYR" w:cs="Times New Roman CYR"/>
          <w:kern w:val="20"/>
          <w:sz w:val="28"/>
          <w:szCs w:val="28"/>
        </w:rPr>
        <w:t xml:space="preserve"> осуществляют закуп и сбыт </w:t>
      </w:r>
      <w:proofErr w:type="gramStart"/>
      <w:r>
        <w:rPr>
          <w:rFonts w:ascii="Times New Roman CYR" w:hAnsi="Times New Roman CYR" w:cs="Times New Roman CYR"/>
          <w:kern w:val="20"/>
          <w:sz w:val="28"/>
          <w:szCs w:val="28"/>
        </w:rPr>
        <w:t>продукции</w:t>
      </w:r>
      <w:proofErr w:type="gramEnd"/>
      <w:r>
        <w:rPr>
          <w:rFonts w:ascii="Times New Roman CYR" w:hAnsi="Times New Roman CYR" w:cs="Times New Roman CYR"/>
          <w:kern w:val="20"/>
          <w:sz w:val="28"/>
          <w:szCs w:val="28"/>
        </w:rPr>
        <w:t xml:space="preserve">  закупленной у личных подсобных хозяйств. </w:t>
      </w:r>
      <w:r w:rsidRPr="00322794">
        <w:rPr>
          <w:rFonts w:ascii="Times New Roman CYR" w:hAnsi="Times New Roman CYR" w:cs="Times New Roman CYR"/>
          <w:kern w:val="20"/>
          <w:sz w:val="28"/>
          <w:szCs w:val="28"/>
        </w:rPr>
        <w:t xml:space="preserve">В 2018 году через систему потребительских кооперативов поступило для реализации от граждан ведущих личное подсобное хозяйство 7898,07 тонны молока, что на  109,93 тонны меньше чем в 2017 году. На снижение закупа молока повлияли неблагоприятные погодные условия, что стало причиной  снижения кормовой базы и уменьшения надоя молока в личных подсобных хозяйствах.  Выплачено за </w:t>
      </w:r>
      <w:r w:rsidRPr="00322794">
        <w:rPr>
          <w:rFonts w:ascii="Times New Roman CYR" w:hAnsi="Times New Roman CYR" w:cs="Times New Roman CYR"/>
          <w:kern w:val="20"/>
          <w:sz w:val="28"/>
          <w:szCs w:val="28"/>
        </w:rPr>
        <w:lastRenderedPageBreak/>
        <w:t>продукцию 129270,7 тыс. руб. Мяса в живом весе  закуплено 275,3 тонн, что на 23,9 тонны меньше чем в 2017 году. Выплачено за продукцию 57595,3 тыс</w:t>
      </w:r>
      <w:proofErr w:type="gramStart"/>
      <w:r w:rsidRPr="00322794">
        <w:rPr>
          <w:rFonts w:ascii="Times New Roman CYR" w:hAnsi="Times New Roman CYR" w:cs="Times New Roman CYR"/>
          <w:kern w:val="20"/>
          <w:sz w:val="28"/>
          <w:szCs w:val="28"/>
        </w:rPr>
        <w:t>.р</w:t>
      </w:r>
      <w:proofErr w:type="gramEnd"/>
      <w:r w:rsidRPr="00322794">
        <w:rPr>
          <w:rFonts w:ascii="Times New Roman CYR" w:hAnsi="Times New Roman CYR" w:cs="Times New Roman CYR"/>
          <w:kern w:val="20"/>
          <w:sz w:val="28"/>
          <w:szCs w:val="28"/>
        </w:rPr>
        <w:t>уб.</w:t>
      </w:r>
    </w:p>
    <w:p w:rsidR="005D02A8" w:rsidRDefault="00867BB5" w:rsidP="00746682">
      <w:pPr>
        <w:autoSpaceDE w:val="0"/>
        <w:autoSpaceDN w:val="0"/>
        <w:adjustRightInd w:val="0"/>
        <w:spacing w:after="0" w:line="240" w:lineRule="auto"/>
        <w:ind w:firstLine="480"/>
        <w:jc w:val="both"/>
        <w:rPr>
          <w:rFonts w:ascii="Times New Roman CYR" w:hAnsi="Times New Roman CYR" w:cs="Times New Roman CYR"/>
          <w:kern w:val="20"/>
          <w:sz w:val="28"/>
          <w:szCs w:val="28"/>
        </w:rPr>
      </w:pPr>
      <w:r>
        <w:rPr>
          <w:rFonts w:ascii="Times New Roman CYR" w:hAnsi="Times New Roman CYR" w:cs="Times New Roman CYR"/>
          <w:kern w:val="20"/>
          <w:sz w:val="28"/>
          <w:szCs w:val="28"/>
        </w:rPr>
        <w:t xml:space="preserve">Основными сельскохозяйственными организациями района являются: </w:t>
      </w:r>
    </w:p>
    <w:p w:rsidR="005D02A8" w:rsidRDefault="00867BB5" w:rsidP="00746682">
      <w:pPr>
        <w:autoSpaceDE w:val="0"/>
        <w:autoSpaceDN w:val="0"/>
        <w:adjustRightInd w:val="0"/>
        <w:spacing w:after="0" w:line="240" w:lineRule="auto"/>
        <w:ind w:firstLine="480"/>
        <w:jc w:val="both"/>
        <w:rPr>
          <w:rFonts w:ascii="Times New Roman CYR" w:hAnsi="Times New Roman CYR" w:cs="Times New Roman CYR"/>
          <w:kern w:val="20"/>
          <w:sz w:val="28"/>
          <w:szCs w:val="28"/>
        </w:rPr>
      </w:pPr>
      <w:r>
        <w:rPr>
          <w:rFonts w:ascii="Times New Roman CYR" w:hAnsi="Times New Roman CYR" w:cs="Times New Roman CYR"/>
          <w:kern w:val="20"/>
          <w:sz w:val="28"/>
          <w:szCs w:val="28"/>
        </w:rPr>
        <w:t>-ООО “Элита” с численностью работающих 39 человек и  объемом производства 52,18 млн</w:t>
      </w:r>
      <w:proofErr w:type="gramStart"/>
      <w:r>
        <w:rPr>
          <w:rFonts w:ascii="Times New Roman CYR" w:hAnsi="Times New Roman CYR" w:cs="Times New Roman CYR"/>
          <w:kern w:val="20"/>
          <w:sz w:val="28"/>
          <w:szCs w:val="28"/>
        </w:rPr>
        <w:t>.р</w:t>
      </w:r>
      <w:proofErr w:type="gramEnd"/>
      <w:r>
        <w:rPr>
          <w:rFonts w:ascii="Times New Roman CYR" w:hAnsi="Times New Roman CYR" w:cs="Times New Roman CYR"/>
          <w:kern w:val="20"/>
          <w:sz w:val="28"/>
          <w:szCs w:val="28"/>
        </w:rPr>
        <w:t>уб., что составляет  15,35% от общего объема производства сельхозпредприятий;</w:t>
      </w:r>
    </w:p>
    <w:p w:rsidR="005D02A8" w:rsidRDefault="00867BB5" w:rsidP="00746682">
      <w:pPr>
        <w:autoSpaceDE w:val="0"/>
        <w:autoSpaceDN w:val="0"/>
        <w:adjustRightInd w:val="0"/>
        <w:spacing w:after="0" w:line="240" w:lineRule="auto"/>
        <w:ind w:firstLine="480"/>
        <w:jc w:val="both"/>
        <w:rPr>
          <w:rFonts w:ascii="Times New Roman CYR" w:hAnsi="Times New Roman CYR" w:cs="Times New Roman CYR"/>
          <w:kern w:val="20"/>
          <w:sz w:val="28"/>
          <w:szCs w:val="28"/>
        </w:rPr>
      </w:pPr>
      <w:r>
        <w:rPr>
          <w:rFonts w:ascii="Times New Roman CYR" w:hAnsi="Times New Roman CYR" w:cs="Times New Roman CYR"/>
          <w:kern w:val="20"/>
          <w:sz w:val="28"/>
          <w:szCs w:val="28"/>
        </w:rPr>
        <w:t>-ЗАО “</w:t>
      </w:r>
      <w:proofErr w:type="spellStart"/>
      <w:r>
        <w:rPr>
          <w:rFonts w:ascii="Times New Roman CYR" w:hAnsi="Times New Roman CYR" w:cs="Times New Roman CYR"/>
          <w:kern w:val="20"/>
          <w:sz w:val="28"/>
          <w:szCs w:val="28"/>
        </w:rPr>
        <w:t>Телекское</w:t>
      </w:r>
      <w:proofErr w:type="spellEnd"/>
      <w:r>
        <w:rPr>
          <w:rFonts w:ascii="Times New Roman CYR" w:hAnsi="Times New Roman CYR" w:cs="Times New Roman CYR"/>
          <w:kern w:val="20"/>
          <w:sz w:val="28"/>
          <w:szCs w:val="28"/>
        </w:rPr>
        <w:t>” с численностью работающих 27 чел. и объемом производства  37,13 млн</w:t>
      </w:r>
      <w:proofErr w:type="gramStart"/>
      <w:r>
        <w:rPr>
          <w:rFonts w:ascii="Times New Roman CYR" w:hAnsi="Times New Roman CYR" w:cs="Times New Roman CYR"/>
          <w:kern w:val="20"/>
          <w:sz w:val="28"/>
          <w:szCs w:val="28"/>
        </w:rPr>
        <w:t>.р</w:t>
      </w:r>
      <w:proofErr w:type="gramEnd"/>
      <w:r>
        <w:rPr>
          <w:rFonts w:ascii="Times New Roman CYR" w:hAnsi="Times New Roman CYR" w:cs="Times New Roman CYR"/>
          <w:kern w:val="20"/>
          <w:sz w:val="28"/>
          <w:szCs w:val="28"/>
        </w:rPr>
        <w:t xml:space="preserve">уб., что составило 10,92 % от общего объема производства; </w:t>
      </w:r>
    </w:p>
    <w:p w:rsidR="005D02A8" w:rsidRDefault="00867BB5" w:rsidP="00746682">
      <w:pPr>
        <w:autoSpaceDE w:val="0"/>
        <w:autoSpaceDN w:val="0"/>
        <w:adjustRightInd w:val="0"/>
        <w:spacing w:after="0" w:line="240" w:lineRule="auto"/>
        <w:ind w:firstLine="480"/>
        <w:jc w:val="both"/>
        <w:rPr>
          <w:rFonts w:ascii="Times New Roman CYR" w:hAnsi="Times New Roman CYR" w:cs="Times New Roman CYR"/>
          <w:kern w:val="20"/>
          <w:sz w:val="28"/>
          <w:szCs w:val="28"/>
        </w:rPr>
      </w:pPr>
      <w:r>
        <w:rPr>
          <w:rFonts w:ascii="Times New Roman CYR" w:hAnsi="Times New Roman CYR" w:cs="Times New Roman CYR"/>
          <w:kern w:val="20"/>
          <w:sz w:val="28"/>
          <w:szCs w:val="28"/>
        </w:rPr>
        <w:t>-ООО “Ирина” с численностью работающих  43 человека и  объемом производства 131,3 млн</w:t>
      </w:r>
      <w:proofErr w:type="gramStart"/>
      <w:r>
        <w:rPr>
          <w:rFonts w:ascii="Times New Roman CYR" w:hAnsi="Times New Roman CYR" w:cs="Times New Roman CYR"/>
          <w:kern w:val="20"/>
          <w:sz w:val="28"/>
          <w:szCs w:val="28"/>
        </w:rPr>
        <w:t>.р</w:t>
      </w:r>
      <w:proofErr w:type="gramEnd"/>
      <w:r>
        <w:rPr>
          <w:rFonts w:ascii="Times New Roman CYR" w:hAnsi="Times New Roman CYR" w:cs="Times New Roman CYR"/>
          <w:kern w:val="20"/>
          <w:sz w:val="28"/>
          <w:szCs w:val="28"/>
        </w:rPr>
        <w:t>уб., что составило 38,63% от общего объема производства;</w:t>
      </w:r>
    </w:p>
    <w:p w:rsidR="005D02A8" w:rsidRDefault="00867BB5" w:rsidP="00746682">
      <w:pPr>
        <w:autoSpaceDE w:val="0"/>
        <w:autoSpaceDN w:val="0"/>
        <w:adjustRightInd w:val="0"/>
        <w:spacing w:after="0" w:line="240" w:lineRule="auto"/>
        <w:ind w:firstLine="480"/>
        <w:jc w:val="both"/>
        <w:rPr>
          <w:rFonts w:ascii="Times New Roman CYR" w:hAnsi="Times New Roman CYR" w:cs="Times New Roman CYR"/>
          <w:kern w:val="20"/>
          <w:sz w:val="28"/>
          <w:szCs w:val="28"/>
        </w:rPr>
      </w:pPr>
      <w:r>
        <w:rPr>
          <w:rFonts w:ascii="Times New Roman CYR" w:hAnsi="Times New Roman CYR" w:cs="Times New Roman CYR"/>
          <w:kern w:val="20"/>
          <w:sz w:val="28"/>
          <w:szCs w:val="28"/>
        </w:rPr>
        <w:t>-ООО “Восход” с численностью работающих 30 человек и  объемом производства 40,4 млн</w:t>
      </w:r>
      <w:proofErr w:type="gramStart"/>
      <w:r>
        <w:rPr>
          <w:rFonts w:ascii="Times New Roman CYR" w:hAnsi="Times New Roman CYR" w:cs="Times New Roman CYR"/>
          <w:kern w:val="20"/>
          <w:sz w:val="28"/>
          <w:szCs w:val="28"/>
        </w:rPr>
        <w:t>.р</w:t>
      </w:r>
      <w:proofErr w:type="gramEnd"/>
      <w:r>
        <w:rPr>
          <w:rFonts w:ascii="Times New Roman CYR" w:hAnsi="Times New Roman CYR" w:cs="Times New Roman CYR"/>
          <w:kern w:val="20"/>
          <w:sz w:val="28"/>
          <w:szCs w:val="28"/>
        </w:rPr>
        <w:t xml:space="preserve">уб., что составило 11,88 % от общего объема производства. </w:t>
      </w:r>
    </w:p>
    <w:p w:rsidR="005D02A8" w:rsidRDefault="00867BB5" w:rsidP="00746682">
      <w:pPr>
        <w:tabs>
          <w:tab w:val="left" w:pos="840"/>
        </w:tabs>
        <w:autoSpaceDE w:val="0"/>
        <w:autoSpaceDN w:val="0"/>
        <w:adjustRightInd w:val="0"/>
        <w:spacing w:after="0" w:line="240" w:lineRule="auto"/>
        <w:ind w:firstLine="720"/>
        <w:jc w:val="both"/>
        <w:rPr>
          <w:rFonts w:ascii="Times New Roman CYR" w:hAnsi="Times New Roman CYR" w:cs="Times New Roman CYR"/>
          <w:kern w:val="20"/>
          <w:sz w:val="28"/>
          <w:szCs w:val="28"/>
        </w:rPr>
      </w:pPr>
      <w:r>
        <w:rPr>
          <w:rFonts w:ascii="Times New Roman CYR" w:hAnsi="Times New Roman CYR" w:cs="Times New Roman CYR"/>
          <w:kern w:val="20"/>
          <w:sz w:val="28"/>
          <w:szCs w:val="28"/>
        </w:rPr>
        <w:t>Объем отгруженных товаров собственного производства, выполненных работ и услуг собственными силами сельскохозяйственных организаций – РАЗДЕЛ 9 (9.11): Растениеводство и животноводство, составил в 2018 году 198,72 млн</w:t>
      </w:r>
      <w:proofErr w:type="gramStart"/>
      <w:r>
        <w:rPr>
          <w:rFonts w:ascii="Times New Roman CYR" w:hAnsi="Times New Roman CYR" w:cs="Times New Roman CYR"/>
          <w:kern w:val="20"/>
          <w:sz w:val="28"/>
          <w:szCs w:val="28"/>
        </w:rPr>
        <w:t>.р</w:t>
      </w:r>
      <w:proofErr w:type="gramEnd"/>
      <w:r>
        <w:rPr>
          <w:rFonts w:ascii="Times New Roman CYR" w:hAnsi="Times New Roman CYR" w:cs="Times New Roman CYR"/>
          <w:kern w:val="20"/>
          <w:sz w:val="28"/>
          <w:szCs w:val="28"/>
        </w:rPr>
        <w:t xml:space="preserve">уб. в сравнении с прошлым годом  выше  на 19,9 млн. руб., и составляет 111,1 % от уровня 2017 года. </w:t>
      </w:r>
    </w:p>
    <w:p w:rsidR="005D02A8" w:rsidRDefault="00867BB5" w:rsidP="00746682">
      <w:pPr>
        <w:tabs>
          <w:tab w:val="left" w:pos="840"/>
        </w:tabs>
        <w:autoSpaceDE w:val="0"/>
        <w:autoSpaceDN w:val="0"/>
        <w:adjustRightInd w:val="0"/>
        <w:spacing w:after="0" w:line="240" w:lineRule="auto"/>
        <w:ind w:firstLine="720"/>
        <w:jc w:val="both"/>
        <w:rPr>
          <w:rFonts w:ascii="Times New Roman CYR" w:hAnsi="Times New Roman CYR" w:cs="Times New Roman CYR"/>
          <w:kern w:val="20"/>
          <w:sz w:val="28"/>
          <w:szCs w:val="28"/>
        </w:rPr>
      </w:pPr>
      <w:r>
        <w:rPr>
          <w:rFonts w:ascii="Times New Roman CYR" w:hAnsi="Times New Roman CYR" w:cs="Times New Roman CYR"/>
          <w:kern w:val="20"/>
          <w:sz w:val="28"/>
          <w:szCs w:val="28"/>
        </w:rPr>
        <w:t>В 2019 году объем отгруженных товаров по данному разделу планируется на уровне 198,72 млн</w:t>
      </w:r>
      <w:proofErr w:type="gramStart"/>
      <w:r>
        <w:rPr>
          <w:rFonts w:ascii="Times New Roman CYR" w:hAnsi="Times New Roman CYR" w:cs="Times New Roman CYR"/>
          <w:kern w:val="20"/>
          <w:sz w:val="28"/>
          <w:szCs w:val="28"/>
        </w:rPr>
        <w:t>.р</w:t>
      </w:r>
      <w:proofErr w:type="gramEnd"/>
      <w:r>
        <w:rPr>
          <w:rFonts w:ascii="Times New Roman CYR" w:hAnsi="Times New Roman CYR" w:cs="Times New Roman CYR"/>
          <w:kern w:val="20"/>
          <w:sz w:val="28"/>
          <w:szCs w:val="28"/>
        </w:rPr>
        <w:t xml:space="preserve">уб. в  перспективе  к 2022 году объем отгрузки достигнет 211,74 млн. руб. по 1 варианту и 217,40 млн.руб. по 2 варианту. Индекс производства по этому разделу   в 2018 году составил  111,1 % .  В перспективе к 2022 году индекс производства планируется на уровне  103,24% по первому варианту и 104,07 % по 2 варианту. </w:t>
      </w:r>
    </w:p>
    <w:p w:rsidR="005D02A8" w:rsidRDefault="00867BB5" w:rsidP="00746682">
      <w:pPr>
        <w:autoSpaceDE w:val="0"/>
        <w:autoSpaceDN w:val="0"/>
        <w:adjustRightInd w:val="0"/>
        <w:spacing w:after="0" w:line="240" w:lineRule="auto"/>
        <w:jc w:val="both"/>
        <w:rPr>
          <w:rFonts w:ascii="Times New Roman CYR" w:hAnsi="Times New Roman CYR" w:cs="Times New Roman CYR"/>
          <w:kern w:val="20"/>
          <w:sz w:val="28"/>
          <w:szCs w:val="28"/>
        </w:rPr>
      </w:pPr>
      <w:r>
        <w:rPr>
          <w:rFonts w:ascii="Times New Roman CYR" w:hAnsi="Times New Roman CYR" w:cs="Times New Roman CYR"/>
          <w:kern w:val="20"/>
          <w:sz w:val="28"/>
          <w:szCs w:val="28"/>
        </w:rPr>
        <w:t xml:space="preserve">        Удельный вес прибыльных сельскохозяйственных </w:t>
      </w:r>
      <w:proofErr w:type="gramStart"/>
      <w:r>
        <w:rPr>
          <w:rFonts w:ascii="Times New Roman CYR" w:hAnsi="Times New Roman CYR" w:cs="Times New Roman CYR"/>
          <w:kern w:val="20"/>
          <w:sz w:val="28"/>
          <w:szCs w:val="28"/>
        </w:rPr>
        <w:t>организаций</w:t>
      </w:r>
      <w:proofErr w:type="gramEnd"/>
      <w:r>
        <w:rPr>
          <w:rFonts w:ascii="Times New Roman CYR" w:hAnsi="Times New Roman CYR" w:cs="Times New Roman CYR"/>
          <w:kern w:val="20"/>
          <w:sz w:val="28"/>
          <w:szCs w:val="28"/>
        </w:rPr>
        <w:t xml:space="preserve"> в общем их числе составил в 2018 году составил 80 %. </w:t>
      </w:r>
    </w:p>
    <w:p w:rsidR="005D02A8" w:rsidRDefault="00867BB5" w:rsidP="00746682">
      <w:pPr>
        <w:autoSpaceDE w:val="0"/>
        <w:autoSpaceDN w:val="0"/>
        <w:adjustRightInd w:val="0"/>
        <w:spacing w:after="0" w:line="240" w:lineRule="auto"/>
        <w:ind w:firstLine="708"/>
        <w:jc w:val="both"/>
        <w:rPr>
          <w:rFonts w:ascii="Times New Roman CYR" w:hAnsi="Times New Roman CYR" w:cs="Times New Roman CYR"/>
          <w:kern w:val="20"/>
          <w:sz w:val="28"/>
          <w:szCs w:val="28"/>
        </w:rPr>
      </w:pPr>
      <w:r>
        <w:rPr>
          <w:rFonts w:ascii="Times New Roman CYR" w:hAnsi="Times New Roman CYR" w:cs="Times New Roman CYR"/>
          <w:kern w:val="20"/>
          <w:sz w:val="28"/>
          <w:szCs w:val="28"/>
        </w:rPr>
        <w:t xml:space="preserve">Анализ финансовых результатов деятельности сельскохозяйственных предприятий за 2018 год показал снижение объема произведенных товаров, выполненных работ и услуг собственными силами сельскохозяйственных организаций на  35,5 млн. руб. к уровню 2017 года или 82,3 % от уровня 2017 года. Причинами снижения объема производства продукции в сельхоз организациях являются </w:t>
      </w:r>
      <w:proofErr w:type="gramStart"/>
      <w:r>
        <w:rPr>
          <w:rFonts w:ascii="Times New Roman CYR" w:hAnsi="Times New Roman CYR" w:cs="Times New Roman CYR"/>
          <w:kern w:val="20"/>
          <w:sz w:val="28"/>
          <w:szCs w:val="28"/>
        </w:rPr>
        <w:t>–н</w:t>
      </w:r>
      <w:proofErr w:type="gramEnd"/>
      <w:r>
        <w:rPr>
          <w:rFonts w:ascii="Times New Roman CYR" w:hAnsi="Times New Roman CYR" w:cs="Times New Roman CYR"/>
          <w:kern w:val="20"/>
          <w:sz w:val="28"/>
          <w:szCs w:val="28"/>
        </w:rPr>
        <w:t>еблагоприятные погодные условия (засуха) что привело  к снижению урожайности сельскохозяйственных культур, и отразилось  на снижении объемов производства, увеличении издержек производства и потере сельхозпредприятиями части прибыли.</w:t>
      </w:r>
    </w:p>
    <w:p w:rsidR="005D02A8" w:rsidRDefault="00867BB5" w:rsidP="00746682">
      <w:pPr>
        <w:tabs>
          <w:tab w:val="left" w:pos="720"/>
          <w:tab w:val="left" w:pos="7740"/>
        </w:tabs>
        <w:autoSpaceDE w:val="0"/>
        <w:autoSpaceDN w:val="0"/>
        <w:adjustRightInd w:val="0"/>
        <w:spacing w:after="0" w:line="240" w:lineRule="auto"/>
        <w:ind w:firstLine="709"/>
        <w:jc w:val="both"/>
        <w:rPr>
          <w:rFonts w:ascii="Times New Roman CYR" w:hAnsi="Times New Roman CYR" w:cs="Times New Roman CYR"/>
          <w:kern w:val="20"/>
          <w:sz w:val="28"/>
          <w:szCs w:val="28"/>
        </w:rPr>
      </w:pPr>
      <w:r>
        <w:rPr>
          <w:rFonts w:ascii="Times New Roman CYR" w:hAnsi="Times New Roman CYR" w:cs="Times New Roman CYR"/>
          <w:kern w:val="20"/>
          <w:sz w:val="28"/>
          <w:szCs w:val="28"/>
        </w:rPr>
        <w:t>На 1 января 2019 года в Идринском районе сельскохозяйственным производством занимаются 41</w:t>
      </w:r>
      <w:r w:rsidRPr="00322794">
        <w:rPr>
          <w:rFonts w:ascii="Times New Roman CYR" w:hAnsi="Times New Roman CYR" w:cs="Times New Roman CYR"/>
          <w:kern w:val="20"/>
          <w:sz w:val="28"/>
          <w:szCs w:val="28"/>
        </w:rPr>
        <w:t xml:space="preserve"> </w:t>
      </w:r>
      <w:r>
        <w:rPr>
          <w:rFonts w:ascii="Times New Roman CYR" w:hAnsi="Times New Roman CYR" w:cs="Times New Roman CYR"/>
          <w:kern w:val="20"/>
          <w:sz w:val="28"/>
          <w:szCs w:val="28"/>
        </w:rPr>
        <w:t>крестьянское (фермерское) хозяйство.</w:t>
      </w:r>
    </w:p>
    <w:p w:rsidR="005D02A8" w:rsidRDefault="005D02A8">
      <w:pPr>
        <w:tabs>
          <w:tab w:val="left" w:pos="720"/>
          <w:tab w:val="left" w:pos="7740"/>
        </w:tabs>
        <w:autoSpaceDE w:val="0"/>
        <w:autoSpaceDN w:val="0"/>
        <w:adjustRightInd w:val="0"/>
        <w:spacing w:after="0" w:line="240" w:lineRule="auto"/>
        <w:ind w:firstLine="709"/>
        <w:jc w:val="both"/>
        <w:rPr>
          <w:rFonts w:ascii="Times New Roman CYR" w:hAnsi="Times New Roman CYR" w:cs="Times New Roman CYR"/>
          <w:kern w:val="20"/>
          <w:sz w:val="28"/>
          <w:szCs w:val="28"/>
        </w:rPr>
      </w:pPr>
    </w:p>
    <w:p w:rsidR="005D02A8" w:rsidRDefault="00517C3F">
      <w:pPr>
        <w:tabs>
          <w:tab w:val="left" w:pos="7740"/>
        </w:tabs>
        <w:autoSpaceDE w:val="0"/>
        <w:autoSpaceDN w:val="0"/>
        <w:adjustRightInd w:val="0"/>
        <w:spacing w:after="0" w:line="240" w:lineRule="auto"/>
        <w:jc w:val="right"/>
        <w:rPr>
          <w:rFonts w:ascii="Times New Roman CYR" w:hAnsi="Times New Roman CYR" w:cs="Times New Roman CYR"/>
          <w:kern w:val="20"/>
          <w:sz w:val="28"/>
          <w:szCs w:val="28"/>
        </w:rPr>
      </w:pPr>
      <w:r>
        <w:rPr>
          <w:rFonts w:ascii="Times New Roman CYR" w:hAnsi="Times New Roman CYR" w:cs="Times New Roman CYR"/>
          <w:kern w:val="20"/>
          <w:sz w:val="28"/>
          <w:szCs w:val="28"/>
        </w:rPr>
        <w:t xml:space="preserve">Таблица </w:t>
      </w:r>
    </w:p>
    <w:p w:rsidR="005D02A8" w:rsidRPr="00322794" w:rsidRDefault="00867BB5">
      <w:pPr>
        <w:tabs>
          <w:tab w:val="left" w:pos="7740"/>
        </w:tabs>
        <w:autoSpaceDE w:val="0"/>
        <w:autoSpaceDN w:val="0"/>
        <w:adjustRightInd w:val="0"/>
        <w:spacing w:after="0" w:line="240" w:lineRule="auto"/>
        <w:jc w:val="center"/>
        <w:rPr>
          <w:rFonts w:ascii="Times New Roman CYR" w:hAnsi="Times New Roman CYR" w:cs="Times New Roman CYR"/>
          <w:kern w:val="20"/>
          <w:sz w:val="28"/>
          <w:szCs w:val="28"/>
        </w:rPr>
      </w:pPr>
      <w:r>
        <w:rPr>
          <w:rFonts w:ascii="Times New Roman CYR" w:hAnsi="Times New Roman CYR" w:cs="Times New Roman CYR"/>
          <w:kern w:val="20"/>
          <w:sz w:val="28"/>
          <w:szCs w:val="28"/>
        </w:rPr>
        <w:t>Валовое производство и удельный вес крестьянских (фермерских) хозяйств  района в объемах производства основных сельскохозяйственных продуктов в общем объеме производства</w:t>
      </w:r>
      <w:r w:rsidRPr="00322794">
        <w:rPr>
          <w:rFonts w:ascii="Times New Roman CYR" w:hAnsi="Times New Roman CYR" w:cs="Times New Roman CYR"/>
          <w:kern w:val="20"/>
          <w:sz w:val="28"/>
          <w:szCs w:val="28"/>
        </w:rPr>
        <w:t>.</w:t>
      </w:r>
    </w:p>
    <w:tbl>
      <w:tblPr>
        <w:tblW w:w="0" w:type="auto"/>
        <w:tblInd w:w="108" w:type="dxa"/>
        <w:tblLayout w:type="fixed"/>
        <w:tblLook w:val="0000"/>
      </w:tblPr>
      <w:tblGrid>
        <w:gridCol w:w="2880"/>
        <w:gridCol w:w="1620"/>
        <w:gridCol w:w="1980"/>
        <w:gridCol w:w="1620"/>
        <w:gridCol w:w="1810"/>
      </w:tblGrid>
      <w:tr w:rsidR="005D02A8" w:rsidRPr="00322794">
        <w:trPr>
          <w:trHeight w:hRule="exact" w:val="364"/>
        </w:trPr>
        <w:tc>
          <w:tcPr>
            <w:tcW w:w="2880" w:type="dxa"/>
            <w:vMerge w:val="restart"/>
            <w:tcBorders>
              <w:top w:val="single" w:sz="4" w:space="0" w:color="000000"/>
              <w:left w:val="single" w:sz="4" w:space="0" w:color="000000"/>
              <w:bottom w:val="single" w:sz="4" w:space="0" w:color="000000"/>
              <w:right w:val="nil"/>
            </w:tcBorders>
            <w:vAlign w:val="center"/>
          </w:tcPr>
          <w:p w:rsidR="005D02A8" w:rsidRPr="00322794" w:rsidRDefault="00867BB5">
            <w:pPr>
              <w:tabs>
                <w:tab w:val="left" w:pos="7740"/>
              </w:tabs>
              <w:autoSpaceDE w:val="0"/>
              <w:autoSpaceDN w:val="0"/>
              <w:adjustRightInd w:val="0"/>
              <w:spacing w:after="0" w:line="240" w:lineRule="auto"/>
              <w:jc w:val="center"/>
              <w:rPr>
                <w:rFonts w:ascii="Times New Roman CYR" w:hAnsi="Times New Roman CYR" w:cs="Times New Roman CYR"/>
                <w:kern w:val="20"/>
                <w:sz w:val="28"/>
                <w:szCs w:val="28"/>
              </w:rPr>
            </w:pPr>
            <w:r w:rsidRPr="00322794">
              <w:rPr>
                <w:rFonts w:ascii="Times New Roman CYR" w:hAnsi="Times New Roman CYR" w:cs="Times New Roman CYR"/>
                <w:kern w:val="20"/>
                <w:sz w:val="28"/>
                <w:szCs w:val="28"/>
              </w:rPr>
              <w:t>Продукция</w:t>
            </w:r>
          </w:p>
        </w:tc>
        <w:tc>
          <w:tcPr>
            <w:tcW w:w="3600" w:type="dxa"/>
            <w:gridSpan w:val="2"/>
            <w:tcBorders>
              <w:top w:val="single" w:sz="4" w:space="0" w:color="000000"/>
              <w:left w:val="single" w:sz="4" w:space="0" w:color="000000"/>
              <w:bottom w:val="single" w:sz="4" w:space="0" w:color="000000"/>
              <w:right w:val="nil"/>
            </w:tcBorders>
            <w:vAlign w:val="center"/>
          </w:tcPr>
          <w:p w:rsidR="005D02A8" w:rsidRPr="00322794" w:rsidRDefault="00867BB5">
            <w:pPr>
              <w:tabs>
                <w:tab w:val="left" w:pos="7740"/>
              </w:tabs>
              <w:autoSpaceDE w:val="0"/>
              <w:autoSpaceDN w:val="0"/>
              <w:adjustRightInd w:val="0"/>
              <w:spacing w:after="0" w:line="240" w:lineRule="auto"/>
              <w:jc w:val="center"/>
              <w:rPr>
                <w:rFonts w:ascii="Times New Roman CYR" w:hAnsi="Times New Roman CYR" w:cs="Times New Roman CYR"/>
                <w:kern w:val="20"/>
                <w:sz w:val="28"/>
                <w:szCs w:val="28"/>
              </w:rPr>
            </w:pPr>
            <w:r w:rsidRPr="00322794">
              <w:rPr>
                <w:rFonts w:ascii="Times New Roman CYR" w:hAnsi="Times New Roman CYR" w:cs="Times New Roman CYR"/>
                <w:kern w:val="20"/>
                <w:sz w:val="28"/>
                <w:szCs w:val="28"/>
              </w:rPr>
              <w:t>2018 год</w:t>
            </w:r>
          </w:p>
        </w:tc>
        <w:tc>
          <w:tcPr>
            <w:tcW w:w="3430" w:type="dxa"/>
            <w:gridSpan w:val="2"/>
            <w:tcBorders>
              <w:top w:val="single" w:sz="4" w:space="0" w:color="000000"/>
              <w:left w:val="single" w:sz="4" w:space="0" w:color="000000"/>
              <w:bottom w:val="single" w:sz="4" w:space="0" w:color="000000"/>
              <w:right w:val="single" w:sz="4" w:space="0" w:color="000000"/>
            </w:tcBorders>
            <w:vAlign w:val="center"/>
          </w:tcPr>
          <w:p w:rsidR="005D02A8" w:rsidRPr="00322794" w:rsidRDefault="00867BB5">
            <w:pPr>
              <w:tabs>
                <w:tab w:val="left" w:pos="7740"/>
              </w:tabs>
              <w:autoSpaceDE w:val="0"/>
              <w:autoSpaceDN w:val="0"/>
              <w:adjustRightInd w:val="0"/>
              <w:spacing w:after="0" w:line="240" w:lineRule="auto"/>
              <w:jc w:val="center"/>
              <w:rPr>
                <w:rFonts w:ascii="Times New Roman CYR" w:hAnsi="Times New Roman CYR" w:cs="Times New Roman CYR"/>
                <w:kern w:val="20"/>
                <w:sz w:val="28"/>
                <w:szCs w:val="28"/>
              </w:rPr>
            </w:pPr>
            <w:r w:rsidRPr="00322794">
              <w:rPr>
                <w:rFonts w:ascii="Times New Roman CYR" w:hAnsi="Times New Roman CYR" w:cs="Times New Roman CYR"/>
                <w:kern w:val="20"/>
                <w:sz w:val="28"/>
                <w:szCs w:val="28"/>
              </w:rPr>
              <w:t>2017 год</w:t>
            </w:r>
          </w:p>
        </w:tc>
      </w:tr>
      <w:tr w:rsidR="005D02A8" w:rsidRPr="00322794">
        <w:tc>
          <w:tcPr>
            <w:tcW w:w="2880" w:type="dxa"/>
            <w:vMerge/>
            <w:tcBorders>
              <w:top w:val="single" w:sz="4" w:space="0" w:color="000000"/>
              <w:left w:val="single" w:sz="4" w:space="0" w:color="000000"/>
              <w:bottom w:val="single" w:sz="4" w:space="0" w:color="000000"/>
              <w:right w:val="nil"/>
            </w:tcBorders>
            <w:vAlign w:val="center"/>
          </w:tcPr>
          <w:p w:rsidR="005D02A8" w:rsidRPr="00322794" w:rsidRDefault="005D02A8">
            <w:pPr>
              <w:tabs>
                <w:tab w:val="left" w:pos="7740"/>
              </w:tabs>
              <w:autoSpaceDE w:val="0"/>
              <w:autoSpaceDN w:val="0"/>
              <w:adjustRightInd w:val="0"/>
              <w:spacing w:after="0" w:line="240" w:lineRule="auto"/>
              <w:jc w:val="center"/>
              <w:rPr>
                <w:rFonts w:ascii="Times New Roman CYR" w:hAnsi="Times New Roman CYR" w:cs="Times New Roman CYR"/>
                <w:kern w:val="20"/>
                <w:sz w:val="28"/>
                <w:szCs w:val="28"/>
              </w:rPr>
            </w:pPr>
          </w:p>
        </w:tc>
        <w:tc>
          <w:tcPr>
            <w:tcW w:w="1620" w:type="dxa"/>
            <w:tcBorders>
              <w:top w:val="nil"/>
              <w:left w:val="single" w:sz="4" w:space="0" w:color="000000"/>
              <w:bottom w:val="single" w:sz="4" w:space="0" w:color="000000"/>
              <w:right w:val="nil"/>
            </w:tcBorders>
            <w:vAlign w:val="center"/>
          </w:tcPr>
          <w:p w:rsidR="005D02A8" w:rsidRPr="00322794" w:rsidRDefault="00867BB5">
            <w:pPr>
              <w:tabs>
                <w:tab w:val="left" w:pos="7740"/>
              </w:tabs>
              <w:autoSpaceDE w:val="0"/>
              <w:autoSpaceDN w:val="0"/>
              <w:adjustRightInd w:val="0"/>
              <w:spacing w:after="0" w:line="240" w:lineRule="auto"/>
              <w:jc w:val="center"/>
              <w:rPr>
                <w:rFonts w:ascii="Times New Roman CYR" w:hAnsi="Times New Roman CYR" w:cs="Times New Roman CYR"/>
                <w:kern w:val="20"/>
                <w:sz w:val="28"/>
                <w:szCs w:val="28"/>
              </w:rPr>
            </w:pPr>
            <w:r w:rsidRPr="00322794">
              <w:rPr>
                <w:rFonts w:ascii="Times New Roman CYR" w:hAnsi="Times New Roman CYR" w:cs="Times New Roman CYR"/>
                <w:kern w:val="20"/>
                <w:sz w:val="28"/>
                <w:szCs w:val="28"/>
              </w:rPr>
              <w:t>Валовое производство</w:t>
            </w:r>
          </w:p>
        </w:tc>
        <w:tc>
          <w:tcPr>
            <w:tcW w:w="1980" w:type="dxa"/>
            <w:tcBorders>
              <w:top w:val="nil"/>
              <w:left w:val="single" w:sz="4" w:space="0" w:color="000000"/>
              <w:bottom w:val="single" w:sz="4" w:space="0" w:color="000000"/>
              <w:right w:val="nil"/>
            </w:tcBorders>
            <w:vAlign w:val="center"/>
          </w:tcPr>
          <w:p w:rsidR="005D02A8" w:rsidRPr="00322794" w:rsidRDefault="00867BB5">
            <w:pPr>
              <w:tabs>
                <w:tab w:val="left" w:pos="7740"/>
              </w:tabs>
              <w:autoSpaceDE w:val="0"/>
              <w:autoSpaceDN w:val="0"/>
              <w:adjustRightInd w:val="0"/>
              <w:spacing w:after="0" w:line="240" w:lineRule="auto"/>
              <w:jc w:val="center"/>
              <w:rPr>
                <w:rFonts w:ascii="Times New Roman CYR" w:hAnsi="Times New Roman CYR" w:cs="Times New Roman CYR"/>
                <w:kern w:val="20"/>
                <w:sz w:val="28"/>
                <w:szCs w:val="28"/>
              </w:rPr>
            </w:pPr>
            <w:r w:rsidRPr="00322794">
              <w:rPr>
                <w:rFonts w:ascii="Times New Roman CYR" w:hAnsi="Times New Roman CYR" w:cs="Times New Roman CYR"/>
                <w:kern w:val="20"/>
                <w:sz w:val="28"/>
                <w:szCs w:val="28"/>
              </w:rPr>
              <w:t xml:space="preserve">Удельный вес в общем объеме </w:t>
            </w:r>
            <w:r w:rsidRPr="00322794">
              <w:rPr>
                <w:rFonts w:ascii="Times New Roman CYR" w:hAnsi="Times New Roman CYR" w:cs="Times New Roman CYR"/>
                <w:kern w:val="20"/>
                <w:sz w:val="28"/>
                <w:szCs w:val="28"/>
              </w:rPr>
              <w:lastRenderedPageBreak/>
              <w:t>производства, %</w:t>
            </w:r>
          </w:p>
        </w:tc>
        <w:tc>
          <w:tcPr>
            <w:tcW w:w="1620" w:type="dxa"/>
            <w:tcBorders>
              <w:top w:val="nil"/>
              <w:left w:val="single" w:sz="4" w:space="0" w:color="000000"/>
              <w:bottom w:val="single" w:sz="4" w:space="0" w:color="000000"/>
              <w:right w:val="nil"/>
            </w:tcBorders>
          </w:tcPr>
          <w:p w:rsidR="005D02A8" w:rsidRPr="00322794" w:rsidRDefault="00867BB5">
            <w:pPr>
              <w:autoSpaceDE w:val="0"/>
              <w:autoSpaceDN w:val="0"/>
              <w:adjustRightInd w:val="0"/>
              <w:spacing w:after="0" w:line="240" w:lineRule="auto"/>
              <w:rPr>
                <w:rFonts w:ascii="Times New Roman CYR" w:hAnsi="Times New Roman CYR" w:cs="Times New Roman CYR"/>
                <w:kern w:val="20"/>
                <w:sz w:val="28"/>
                <w:szCs w:val="28"/>
              </w:rPr>
            </w:pPr>
            <w:r w:rsidRPr="00322794">
              <w:rPr>
                <w:rFonts w:ascii="Times New Roman CYR" w:hAnsi="Times New Roman CYR" w:cs="Times New Roman CYR"/>
                <w:kern w:val="20"/>
                <w:sz w:val="28"/>
                <w:szCs w:val="28"/>
              </w:rPr>
              <w:lastRenderedPageBreak/>
              <w:t>Валовое производство</w:t>
            </w:r>
          </w:p>
        </w:tc>
        <w:tc>
          <w:tcPr>
            <w:tcW w:w="1810" w:type="dxa"/>
            <w:tcBorders>
              <w:top w:val="nil"/>
              <w:left w:val="single" w:sz="4" w:space="0" w:color="000000"/>
              <w:bottom w:val="single" w:sz="4" w:space="0" w:color="000000"/>
              <w:right w:val="single" w:sz="4" w:space="0" w:color="000000"/>
            </w:tcBorders>
          </w:tcPr>
          <w:p w:rsidR="005D02A8" w:rsidRPr="00322794" w:rsidRDefault="00867BB5">
            <w:pPr>
              <w:autoSpaceDE w:val="0"/>
              <w:autoSpaceDN w:val="0"/>
              <w:adjustRightInd w:val="0"/>
              <w:spacing w:after="0" w:line="240" w:lineRule="auto"/>
              <w:rPr>
                <w:rFonts w:ascii="Times New Roman CYR" w:hAnsi="Times New Roman CYR" w:cs="Times New Roman CYR"/>
                <w:kern w:val="20"/>
                <w:sz w:val="28"/>
                <w:szCs w:val="28"/>
              </w:rPr>
            </w:pPr>
            <w:r w:rsidRPr="00322794">
              <w:rPr>
                <w:rFonts w:ascii="Times New Roman CYR" w:hAnsi="Times New Roman CYR" w:cs="Times New Roman CYR"/>
                <w:kern w:val="20"/>
                <w:sz w:val="28"/>
                <w:szCs w:val="28"/>
              </w:rPr>
              <w:t xml:space="preserve">Удельный вес в общем объеме </w:t>
            </w:r>
            <w:r w:rsidRPr="00322794">
              <w:rPr>
                <w:rFonts w:ascii="Times New Roman CYR" w:hAnsi="Times New Roman CYR" w:cs="Times New Roman CYR"/>
                <w:kern w:val="20"/>
                <w:sz w:val="28"/>
                <w:szCs w:val="28"/>
              </w:rPr>
              <w:lastRenderedPageBreak/>
              <w:t>производства, %</w:t>
            </w:r>
          </w:p>
        </w:tc>
      </w:tr>
      <w:tr w:rsidR="005D02A8" w:rsidRPr="00322794">
        <w:tc>
          <w:tcPr>
            <w:tcW w:w="2880" w:type="dxa"/>
            <w:tcBorders>
              <w:top w:val="nil"/>
              <w:left w:val="single" w:sz="4" w:space="0" w:color="000000"/>
              <w:bottom w:val="single" w:sz="4" w:space="0" w:color="000000"/>
              <w:right w:val="nil"/>
            </w:tcBorders>
          </w:tcPr>
          <w:p w:rsidR="005D02A8" w:rsidRPr="00322794" w:rsidRDefault="00867BB5">
            <w:pPr>
              <w:tabs>
                <w:tab w:val="left" w:pos="7740"/>
              </w:tabs>
              <w:autoSpaceDE w:val="0"/>
              <w:autoSpaceDN w:val="0"/>
              <w:adjustRightInd w:val="0"/>
              <w:spacing w:after="0" w:line="240" w:lineRule="auto"/>
              <w:jc w:val="center"/>
              <w:rPr>
                <w:rFonts w:ascii="Times New Roman CYR" w:hAnsi="Times New Roman CYR" w:cs="Times New Roman CYR"/>
                <w:kern w:val="20"/>
                <w:sz w:val="28"/>
                <w:szCs w:val="28"/>
              </w:rPr>
            </w:pPr>
            <w:r w:rsidRPr="00322794">
              <w:rPr>
                <w:rFonts w:ascii="Times New Roman CYR" w:hAnsi="Times New Roman CYR" w:cs="Times New Roman CYR"/>
                <w:kern w:val="20"/>
                <w:sz w:val="28"/>
                <w:szCs w:val="28"/>
              </w:rPr>
              <w:lastRenderedPageBreak/>
              <w:t>Зерно, в весе после доработки, тонн</w:t>
            </w:r>
          </w:p>
        </w:tc>
        <w:tc>
          <w:tcPr>
            <w:tcW w:w="1620" w:type="dxa"/>
            <w:tcBorders>
              <w:top w:val="nil"/>
              <w:left w:val="single" w:sz="4" w:space="0" w:color="000000"/>
              <w:bottom w:val="single" w:sz="4" w:space="0" w:color="000000"/>
              <w:right w:val="nil"/>
            </w:tcBorders>
          </w:tcPr>
          <w:p w:rsidR="005D02A8" w:rsidRPr="00322794" w:rsidRDefault="00867BB5">
            <w:pPr>
              <w:tabs>
                <w:tab w:val="left" w:pos="7740"/>
              </w:tabs>
              <w:autoSpaceDE w:val="0"/>
              <w:autoSpaceDN w:val="0"/>
              <w:adjustRightInd w:val="0"/>
              <w:spacing w:after="0" w:line="240" w:lineRule="auto"/>
              <w:jc w:val="center"/>
              <w:rPr>
                <w:rFonts w:ascii="Times New Roman CYR" w:hAnsi="Times New Roman CYR" w:cs="Times New Roman CYR"/>
                <w:kern w:val="20"/>
                <w:sz w:val="28"/>
                <w:szCs w:val="28"/>
              </w:rPr>
            </w:pPr>
            <w:r w:rsidRPr="00322794">
              <w:rPr>
                <w:rFonts w:ascii="Times New Roman CYR" w:hAnsi="Times New Roman CYR" w:cs="Times New Roman CYR"/>
                <w:kern w:val="20"/>
                <w:sz w:val="28"/>
                <w:szCs w:val="28"/>
              </w:rPr>
              <w:t>2573,5</w:t>
            </w:r>
          </w:p>
        </w:tc>
        <w:tc>
          <w:tcPr>
            <w:tcW w:w="1980" w:type="dxa"/>
            <w:tcBorders>
              <w:top w:val="nil"/>
              <w:left w:val="single" w:sz="4" w:space="0" w:color="000000"/>
              <w:bottom w:val="single" w:sz="4" w:space="0" w:color="000000"/>
              <w:right w:val="nil"/>
            </w:tcBorders>
          </w:tcPr>
          <w:p w:rsidR="005D02A8" w:rsidRPr="00322794" w:rsidRDefault="00867BB5">
            <w:pPr>
              <w:tabs>
                <w:tab w:val="left" w:pos="7740"/>
              </w:tabs>
              <w:autoSpaceDE w:val="0"/>
              <w:autoSpaceDN w:val="0"/>
              <w:adjustRightInd w:val="0"/>
              <w:spacing w:after="0" w:line="240" w:lineRule="auto"/>
              <w:jc w:val="center"/>
              <w:rPr>
                <w:rFonts w:ascii="Times New Roman CYR" w:hAnsi="Times New Roman CYR" w:cs="Times New Roman CYR"/>
                <w:kern w:val="20"/>
                <w:sz w:val="28"/>
                <w:szCs w:val="28"/>
              </w:rPr>
            </w:pPr>
            <w:r w:rsidRPr="00322794">
              <w:rPr>
                <w:rFonts w:ascii="Times New Roman CYR" w:hAnsi="Times New Roman CYR" w:cs="Times New Roman CYR"/>
                <w:kern w:val="20"/>
                <w:sz w:val="28"/>
                <w:szCs w:val="28"/>
              </w:rPr>
              <w:t>15,8</w:t>
            </w:r>
          </w:p>
        </w:tc>
        <w:tc>
          <w:tcPr>
            <w:tcW w:w="1620" w:type="dxa"/>
            <w:tcBorders>
              <w:top w:val="nil"/>
              <w:left w:val="single" w:sz="4" w:space="0" w:color="000000"/>
              <w:bottom w:val="single" w:sz="4" w:space="0" w:color="000000"/>
              <w:right w:val="nil"/>
            </w:tcBorders>
          </w:tcPr>
          <w:p w:rsidR="005D02A8" w:rsidRPr="00322794" w:rsidRDefault="00867BB5">
            <w:pPr>
              <w:tabs>
                <w:tab w:val="left" w:pos="7740"/>
              </w:tabs>
              <w:autoSpaceDE w:val="0"/>
              <w:autoSpaceDN w:val="0"/>
              <w:adjustRightInd w:val="0"/>
              <w:spacing w:after="0" w:line="240" w:lineRule="auto"/>
              <w:jc w:val="center"/>
              <w:rPr>
                <w:rFonts w:ascii="Times New Roman CYR" w:hAnsi="Times New Roman CYR" w:cs="Times New Roman CYR"/>
                <w:kern w:val="20"/>
                <w:sz w:val="28"/>
                <w:szCs w:val="28"/>
              </w:rPr>
            </w:pPr>
            <w:r w:rsidRPr="00322794">
              <w:rPr>
                <w:rFonts w:ascii="Times New Roman CYR" w:hAnsi="Times New Roman CYR" w:cs="Times New Roman CYR"/>
                <w:kern w:val="20"/>
                <w:sz w:val="28"/>
                <w:szCs w:val="28"/>
              </w:rPr>
              <w:t>2777,8</w:t>
            </w:r>
          </w:p>
        </w:tc>
        <w:tc>
          <w:tcPr>
            <w:tcW w:w="1810" w:type="dxa"/>
            <w:tcBorders>
              <w:top w:val="nil"/>
              <w:left w:val="single" w:sz="4" w:space="0" w:color="000000"/>
              <w:bottom w:val="single" w:sz="4" w:space="0" w:color="000000"/>
              <w:right w:val="single" w:sz="4" w:space="0" w:color="000000"/>
            </w:tcBorders>
          </w:tcPr>
          <w:p w:rsidR="005D02A8" w:rsidRPr="00322794" w:rsidRDefault="00867BB5">
            <w:pPr>
              <w:tabs>
                <w:tab w:val="left" w:pos="7740"/>
              </w:tabs>
              <w:autoSpaceDE w:val="0"/>
              <w:autoSpaceDN w:val="0"/>
              <w:adjustRightInd w:val="0"/>
              <w:spacing w:after="0" w:line="240" w:lineRule="auto"/>
              <w:jc w:val="center"/>
              <w:rPr>
                <w:rFonts w:ascii="Times New Roman CYR" w:hAnsi="Times New Roman CYR" w:cs="Times New Roman CYR"/>
                <w:kern w:val="20"/>
                <w:sz w:val="28"/>
                <w:szCs w:val="28"/>
              </w:rPr>
            </w:pPr>
            <w:r w:rsidRPr="00322794">
              <w:rPr>
                <w:rFonts w:ascii="Times New Roman CYR" w:hAnsi="Times New Roman CYR" w:cs="Times New Roman CYR"/>
                <w:kern w:val="20"/>
                <w:sz w:val="28"/>
                <w:szCs w:val="28"/>
              </w:rPr>
              <w:t>14,5</w:t>
            </w:r>
          </w:p>
        </w:tc>
      </w:tr>
    </w:tbl>
    <w:p w:rsidR="005D02A8" w:rsidRDefault="005D02A8">
      <w:pPr>
        <w:autoSpaceDE w:val="0"/>
        <w:autoSpaceDN w:val="0"/>
        <w:adjustRightInd w:val="0"/>
        <w:spacing w:after="0" w:line="240" w:lineRule="auto"/>
        <w:jc w:val="center"/>
        <w:rPr>
          <w:rFonts w:ascii="Times New Roman CYR" w:hAnsi="Times New Roman CYR" w:cs="Times New Roman CYR"/>
          <w:kern w:val="20"/>
          <w:sz w:val="28"/>
          <w:szCs w:val="28"/>
        </w:rPr>
      </w:pPr>
    </w:p>
    <w:p w:rsidR="005D02A8" w:rsidRDefault="00867BB5">
      <w:pPr>
        <w:tabs>
          <w:tab w:val="left" w:pos="840"/>
        </w:tabs>
        <w:autoSpaceDE w:val="0"/>
        <w:autoSpaceDN w:val="0"/>
        <w:adjustRightInd w:val="0"/>
        <w:spacing w:after="0" w:line="240" w:lineRule="auto"/>
        <w:ind w:firstLine="720"/>
        <w:jc w:val="both"/>
        <w:rPr>
          <w:rFonts w:ascii="Times New Roman CYR" w:hAnsi="Times New Roman CYR" w:cs="Times New Roman CYR"/>
          <w:kern w:val="20"/>
          <w:sz w:val="28"/>
          <w:szCs w:val="28"/>
        </w:rPr>
      </w:pPr>
      <w:r>
        <w:rPr>
          <w:rFonts w:ascii="Times New Roman CYR" w:hAnsi="Times New Roman CYR" w:cs="Times New Roman CYR"/>
          <w:kern w:val="20"/>
          <w:sz w:val="28"/>
          <w:szCs w:val="28"/>
        </w:rPr>
        <w:t>Объем произведенных товаров собственного производства, выполненных работ и услуг собственными силами крестьянских (фермерских) хозяйств – РАЗДЕЛ 9 (9.22)  составил в 2018 году 61,9 млн</w:t>
      </w:r>
      <w:proofErr w:type="gramStart"/>
      <w:r>
        <w:rPr>
          <w:rFonts w:ascii="Times New Roman CYR" w:hAnsi="Times New Roman CYR" w:cs="Times New Roman CYR"/>
          <w:kern w:val="20"/>
          <w:sz w:val="28"/>
          <w:szCs w:val="28"/>
        </w:rPr>
        <w:t>.р</w:t>
      </w:r>
      <w:proofErr w:type="gramEnd"/>
      <w:r>
        <w:rPr>
          <w:rFonts w:ascii="Times New Roman CYR" w:hAnsi="Times New Roman CYR" w:cs="Times New Roman CYR"/>
          <w:kern w:val="20"/>
          <w:sz w:val="28"/>
          <w:szCs w:val="28"/>
        </w:rPr>
        <w:t>уб. что составляет 108,7 % от уровня 2017 года. В 2019 году объем произведенных товаров по данному разделу планируется на уровне 64,2 млн</w:t>
      </w:r>
      <w:proofErr w:type="gramStart"/>
      <w:r>
        <w:rPr>
          <w:rFonts w:ascii="Times New Roman CYR" w:hAnsi="Times New Roman CYR" w:cs="Times New Roman CYR"/>
          <w:kern w:val="20"/>
          <w:sz w:val="28"/>
          <w:szCs w:val="28"/>
        </w:rPr>
        <w:t>.р</w:t>
      </w:r>
      <w:proofErr w:type="gramEnd"/>
      <w:r>
        <w:rPr>
          <w:rFonts w:ascii="Times New Roman CYR" w:hAnsi="Times New Roman CYR" w:cs="Times New Roman CYR"/>
          <w:kern w:val="20"/>
          <w:sz w:val="28"/>
          <w:szCs w:val="28"/>
        </w:rPr>
        <w:t xml:space="preserve">уб. в  перспективе  к 2022 году объем производства достигнет 73,8 млн. руб. по 1 варианту и 75,7 млн.руб. по 2 варианту. </w:t>
      </w:r>
      <w:proofErr w:type="gramStart"/>
      <w:r>
        <w:rPr>
          <w:rFonts w:ascii="Times New Roman CYR" w:hAnsi="Times New Roman CYR" w:cs="Times New Roman CYR"/>
          <w:kern w:val="20"/>
          <w:sz w:val="28"/>
          <w:szCs w:val="28"/>
        </w:rPr>
        <w:t>Индекс производства по этому разделу   в 2018 году составил 105,4 % в 2019 году планируется на уровне 100,2 %, в перспективе к 2022 году индекс производства планируется на уровне  101,2% по 1 варианту и 102,3 % по 2 варианту.</w:t>
      </w:r>
      <w:proofErr w:type="gramEnd"/>
    </w:p>
    <w:p w:rsidR="005D02A8" w:rsidRDefault="00867BB5">
      <w:pPr>
        <w:autoSpaceDE w:val="0"/>
        <w:autoSpaceDN w:val="0"/>
        <w:adjustRightInd w:val="0"/>
        <w:spacing w:after="0" w:line="240" w:lineRule="auto"/>
        <w:ind w:firstLine="567"/>
        <w:jc w:val="both"/>
        <w:rPr>
          <w:rFonts w:ascii="Times New Roman CYR" w:hAnsi="Times New Roman CYR" w:cs="Times New Roman CYR"/>
          <w:kern w:val="20"/>
          <w:sz w:val="28"/>
          <w:szCs w:val="28"/>
        </w:rPr>
      </w:pPr>
      <w:r>
        <w:rPr>
          <w:rFonts w:ascii="Times New Roman CYR" w:hAnsi="Times New Roman CYR" w:cs="Times New Roman CYR"/>
          <w:kern w:val="20"/>
          <w:sz w:val="28"/>
          <w:szCs w:val="28"/>
        </w:rPr>
        <w:t xml:space="preserve">Территориально Идринский район расположен в стороне от ведущих магистральных трасс автомобильного, водного, воздушного и железнодорожного транспорта. Произведенная в районе сельскохозяйственная продукция, в основном,  реализуется за 121 км от места производства в Минусинский район, за 146 км – в Хакасию. </w:t>
      </w:r>
    </w:p>
    <w:p w:rsidR="00517C3F" w:rsidRPr="00322794" w:rsidRDefault="00517C3F">
      <w:pPr>
        <w:autoSpaceDE w:val="0"/>
        <w:autoSpaceDN w:val="0"/>
        <w:adjustRightInd w:val="0"/>
        <w:spacing w:after="0" w:line="240" w:lineRule="auto"/>
        <w:ind w:firstLine="567"/>
        <w:jc w:val="both"/>
        <w:rPr>
          <w:rFonts w:ascii="Times New Roman CYR" w:hAnsi="Times New Roman CYR" w:cs="Times New Roman CYR"/>
          <w:kern w:val="20"/>
          <w:sz w:val="28"/>
          <w:szCs w:val="28"/>
        </w:rPr>
      </w:pPr>
    </w:p>
    <w:p w:rsidR="005D02A8" w:rsidRPr="00517C3F" w:rsidRDefault="00867BB5" w:rsidP="00AE3215">
      <w:pPr>
        <w:pStyle w:val="a3"/>
        <w:widowControl w:val="0"/>
        <w:numPr>
          <w:ilvl w:val="1"/>
          <w:numId w:val="8"/>
        </w:numPr>
        <w:autoSpaceDE w:val="0"/>
        <w:autoSpaceDN w:val="0"/>
        <w:adjustRightInd w:val="0"/>
        <w:spacing w:after="0" w:line="240" w:lineRule="auto"/>
        <w:rPr>
          <w:rFonts w:ascii="Times New Roman CYR" w:hAnsi="Times New Roman CYR" w:cs="Times New Roman CYR"/>
          <w:b/>
          <w:kern w:val="20"/>
          <w:sz w:val="28"/>
          <w:szCs w:val="28"/>
        </w:rPr>
      </w:pPr>
      <w:r w:rsidRPr="00517C3F">
        <w:rPr>
          <w:rFonts w:ascii="Times New Roman CYR" w:hAnsi="Times New Roman CYR" w:cs="Times New Roman CYR"/>
          <w:b/>
          <w:kern w:val="20"/>
          <w:sz w:val="28"/>
          <w:szCs w:val="28"/>
        </w:rPr>
        <w:t>Растениеводство</w:t>
      </w:r>
    </w:p>
    <w:p w:rsidR="00517C3F" w:rsidRPr="00517C3F" w:rsidRDefault="00517C3F" w:rsidP="00517C3F">
      <w:pPr>
        <w:pStyle w:val="a3"/>
        <w:widowControl w:val="0"/>
        <w:autoSpaceDE w:val="0"/>
        <w:autoSpaceDN w:val="0"/>
        <w:adjustRightInd w:val="0"/>
        <w:spacing w:after="0" w:line="240" w:lineRule="auto"/>
        <w:ind w:left="1080"/>
        <w:rPr>
          <w:rFonts w:ascii="Times New Roman CYR" w:hAnsi="Times New Roman CYR" w:cs="Times New Roman CYR"/>
          <w:b/>
          <w:kern w:val="20"/>
          <w:sz w:val="28"/>
          <w:szCs w:val="28"/>
        </w:rPr>
      </w:pPr>
    </w:p>
    <w:p w:rsidR="005D02A8" w:rsidRDefault="00867BB5">
      <w:pPr>
        <w:autoSpaceDE w:val="0"/>
        <w:autoSpaceDN w:val="0"/>
        <w:adjustRightInd w:val="0"/>
        <w:spacing w:after="0" w:line="240" w:lineRule="auto"/>
        <w:jc w:val="both"/>
        <w:rPr>
          <w:rFonts w:ascii="Times New Roman CYR" w:hAnsi="Times New Roman CYR" w:cs="Times New Roman CYR"/>
          <w:kern w:val="20"/>
          <w:sz w:val="28"/>
          <w:szCs w:val="28"/>
        </w:rPr>
      </w:pPr>
      <w:r w:rsidRPr="00322794">
        <w:rPr>
          <w:rFonts w:ascii="Times New Roman CYR" w:hAnsi="Times New Roman CYR" w:cs="Times New Roman CYR"/>
          <w:kern w:val="20"/>
          <w:sz w:val="28"/>
          <w:szCs w:val="28"/>
        </w:rPr>
        <w:t xml:space="preserve">        </w:t>
      </w:r>
      <w:r>
        <w:rPr>
          <w:rFonts w:ascii="Times New Roman CYR" w:hAnsi="Times New Roman CYR" w:cs="Times New Roman CYR"/>
          <w:kern w:val="20"/>
          <w:sz w:val="28"/>
          <w:szCs w:val="28"/>
        </w:rPr>
        <w:t>Производство зерна в 2018 году составило 16250,6 тонн, что на  2495,3 тонн меньше чем в 2017 году (или 86,7 % от уровня 2017 г.). Снижению производства способствовали неблагоприятные погодные условия (засуха).</w:t>
      </w:r>
    </w:p>
    <w:p w:rsidR="005D02A8" w:rsidRDefault="00867BB5">
      <w:pPr>
        <w:autoSpaceDE w:val="0"/>
        <w:autoSpaceDN w:val="0"/>
        <w:adjustRightInd w:val="0"/>
        <w:spacing w:after="0" w:line="240" w:lineRule="auto"/>
        <w:jc w:val="both"/>
        <w:rPr>
          <w:rFonts w:ascii="Times New Roman CYR" w:hAnsi="Times New Roman CYR" w:cs="Times New Roman CYR"/>
          <w:kern w:val="20"/>
          <w:sz w:val="28"/>
          <w:szCs w:val="28"/>
        </w:rPr>
      </w:pPr>
      <w:r>
        <w:rPr>
          <w:rFonts w:ascii="Times New Roman CYR" w:hAnsi="Times New Roman CYR" w:cs="Times New Roman CYR"/>
          <w:kern w:val="20"/>
          <w:sz w:val="28"/>
          <w:szCs w:val="28"/>
        </w:rPr>
        <w:t xml:space="preserve"> В 2019 году планируется произвести 16250,6 тонн зерна и в 2022 году 17036,37  </w:t>
      </w:r>
      <w:proofErr w:type="spellStart"/>
      <w:r>
        <w:rPr>
          <w:rFonts w:ascii="Times New Roman CYR" w:hAnsi="Times New Roman CYR" w:cs="Times New Roman CYR"/>
          <w:kern w:val="20"/>
          <w:sz w:val="28"/>
          <w:szCs w:val="28"/>
        </w:rPr>
        <w:t>тн</w:t>
      </w:r>
      <w:proofErr w:type="spellEnd"/>
      <w:r>
        <w:rPr>
          <w:rFonts w:ascii="Times New Roman CYR" w:hAnsi="Times New Roman CYR" w:cs="Times New Roman CYR"/>
          <w:kern w:val="20"/>
          <w:sz w:val="28"/>
          <w:szCs w:val="28"/>
        </w:rPr>
        <w:t xml:space="preserve">. и 17180,26 </w:t>
      </w:r>
      <w:proofErr w:type="spellStart"/>
      <w:r>
        <w:rPr>
          <w:rFonts w:ascii="Times New Roman CYR" w:hAnsi="Times New Roman CYR" w:cs="Times New Roman CYR"/>
          <w:kern w:val="20"/>
          <w:sz w:val="28"/>
          <w:szCs w:val="28"/>
        </w:rPr>
        <w:t>тн</w:t>
      </w:r>
      <w:proofErr w:type="spellEnd"/>
      <w:r>
        <w:rPr>
          <w:rFonts w:ascii="Times New Roman CYR" w:hAnsi="Times New Roman CYR" w:cs="Times New Roman CYR"/>
          <w:kern w:val="20"/>
          <w:sz w:val="28"/>
          <w:szCs w:val="28"/>
        </w:rPr>
        <w:t xml:space="preserve">. по 1 и 2 варианту соответственно. </w:t>
      </w:r>
    </w:p>
    <w:p w:rsidR="005D02A8" w:rsidRPr="00322794" w:rsidRDefault="00867BB5">
      <w:pPr>
        <w:autoSpaceDE w:val="0"/>
        <w:autoSpaceDN w:val="0"/>
        <w:adjustRightInd w:val="0"/>
        <w:spacing w:after="0" w:line="240" w:lineRule="auto"/>
        <w:ind w:firstLine="720"/>
        <w:jc w:val="both"/>
        <w:rPr>
          <w:rFonts w:ascii="Times New Roman CYR" w:hAnsi="Times New Roman CYR" w:cs="Times New Roman CYR"/>
          <w:kern w:val="20"/>
          <w:sz w:val="28"/>
          <w:szCs w:val="28"/>
        </w:rPr>
      </w:pPr>
      <w:r w:rsidRPr="00322794">
        <w:rPr>
          <w:rFonts w:ascii="Times New Roman CYR" w:hAnsi="Times New Roman CYR" w:cs="Times New Roman CYR"/>
          <w:kern w:val="20"/>
          <w:sz w:val="28"/>
          <w:szCs w:val="28"/>
        </w:rPr>
        <w:t xml:space="preserve">Увеличение валового сбора зерна и урожайности планируется  осуществить за счет ресурсосберегающих технологий применяемых </w:t>
      </w:r>
      <w:proofErr w:type="spellStart"/>
      <w:r w:rsidRPr="00322794">
        <w:rPr>
          <w:rFonts w:ascii="Times New Roman CYR" w:hAnsi="Times New Roman CYR" w:cs="Times New Roman CYR"/>
          <w:kern w:val="20"/>
          <w:sz w:val="28"/>
          <w:szCs w:val="28"/>
        </w:rPr>
        <w:t>сельхозтоваропроизводителями</w:t>
      </w:r>
      <w:proofErr w:type="spellEnd"/>
      <w:r w:rsidRPr="00322794">
        <w:rPr>
          <w:rFonts w:ascii="Times New Roman CYR" w:hAnsi="Times New Roman CYR" w:cs="Times New Roman CYR"/>
          <w:kern w:val="20"/>
          <w:sz w:val="28"/>
          <w:szCs w:val="28"/>
        </w:rPr>
        <w:t xml:space="preserve">, внедрения высокоурожайных и перспективных сортов, устойчивых к полеганию, вредителям и болезням. Такие предприятия как ООО Элита, ООО Ирина, ЗАО </w:t>
      </w:r>
      <w:proofErr w:type="spellStart"/>
      <w:r w:rsidRPr="00322794">
        <w:rPr>
          <w:rFonts w:ascii="Times New Roman CYR" w:hAnsi="Times New Roman CYR" w:cs="Times New Roman CYR"/>
          <w:kern w:val="20"/>
          <w:sz w:val="28"/>
          <w:szCs w:val="28"/>
        </w:rPr>
        <w:t>Телекское</w:t>
      </w:r>
      <w:proofErr w:type="spellEnd"/>
      <w:r w:rsidRPr="00322794">
        <w:rPr>
          <w:rFonts w:ascii="Times New Roman CYR" w:hAnsi="Times New Roman CYR" w:cs="Times New Roman CYR"/>
          <w:kern w:val="20"/>
          <w:sz w:val="28"/>
          <w:szCs w:val="28"/>
        </w:rPr>
        <w:t xml:space="preserve">, ООО Восход ежегодно осуществляют закупку семян   элиты и первой репродукции зерновых культур, а также занимаются внесением в почву минеральных удобрений и проводят мероприятия по химической защите. Как следствие из указанных предприятий планируется повышение урожайности зерновых культур. </w:t>
      </w:r>
    </w:p>
    <w:p w:rsidR="005D02A8" w:rsidRPr="00322794" w:rsidRDefault="00867BB5">
      <w:pPr>
        <w:autoSpaceDE w:val="0"/>
        <w:autoSpaceDN w:val="0"/>
        <w:adjustRightInd w:val="0"/>
        <w:spacing w:after="0" w:line="240" w:lineRule="auto"/>
        <w:ind w:firstLine="720"/>
        <w:jc w:val="both"/>
        <w:rPr>
          <w:rFonts w:ascii="Times New Roman CYR" w:hAnsi="Times New Roman CYR" w:cs="Times New Roman CYR"/>
          <w:kern w:val="20"/>
          <w:sz w:val="28"/>
          <w:szCs w:val="28"/>
        </w:rPr>
      </w:pPr>
      <w:proofErr w:type="gramStart"/>
      <w:r w:rsidRPr="00322794">
        <w:rPr>
          <w:rFonts w:ascii="Times New Roman CYR" w:hAnsi="Times New Roman CYR" w:cs="Times New Roman CYR"/>
          <w:kern w:val="20"/>
          <w:sz w:val="28"/>
          <w:szCs w:val="28"/>
        </w:rPr>
        <w:t xml:space="preserve">Урожайность зерновых культур в 2018 году составила  7,6  </w:t>
      </w:r>
      <w:proofErr w:type="spellStart"/>
      <w:r w:rsidRPr="00322794">
        <w:rPr>
          <w:rFonts w:ascii="Times New Roman CYR" w:hAnsi="Times New Roman CYR" w:cs="Times New Roman CYR"/>
          <w:kern w:val="20"/>
          <w:sz w:val="28"/>
          <w:szCs w:val="28"/>
        </w:rPr>
        <w:t>ц</w:t>
      </w:r>
      <w:proofErr w:type="spellEnd"/>
      <w:r w:rsidRPr="00322794">
        <w:rPr>
          <w:rFonts w:ascii="Times New Roman CYR" w:hAnsi="Times New Roman CYR" w:cs="Times New Roman CYR"/>
          <w:kern w:val="20"/>
          <w:sz w:val="28"/>
          <w:szCs w:val="28"/>
        </w:rPr>
        <w:t>/га 75,3 %  от уровня 2017 года).</w:t>
      </w:r>
      <w:proofErr w:type="gramEnd"/>
      <w:r w:rsidRPr="00322794">
        <w:rPr>
          <w:rFonts w:ascii="Times New Roman CYR" w:hAnsi="Times New Roman CYR" w:cs="Times New Roman CYR"/>
          <w:kern w:val="20"/>
          <w:sz w:val="28"/>
          <w:szCs w:val="28"/>
        </w:rPr>
        <w:t xml:space="preserve"> Причина снижения урожайности </w:t>
      </w:r>
      <w:proofErr w:type="gramStart"/>
      <w:r w:rsidRPr="00322794">
        <w:rPr>
          <w:rFonts w:ascii="Times New Roman CYR" w:hAnsi="Times New Roman CYR" w:cs="Times New Roman CYR"/>
          <w:kern w:val="20"/>
          <w:sz w:val="28"/>
          <w:szCs w:val="28"/>
        </w:rPr>
        <w:t>–н</w:t>
      </w:r>
      <w:proofErr w:type="gramEnd"/>
      <w:r w:rsidRPr="00322794">
        <w:rPr>
          <w:rFonts w:ascii="Times New Roman CYR" w:hAnsi="Times New Roman CYR" w:cs="Times New Roman CYR"/>
          <w:kern w:val="20"/>
          <w:sz w:val="28"/>
          <w:szCs w:val="28"/>
        </w:rPr>
        <w:t>еблагоприятные погодные условия.   В 2019 году урожайность запланирована  на уровне 2018 года. Выращивание зерновых находится в зоне рискованного земледелия и в последние годы неблагоприятные погодные условия не позволяют получать сельхозпроизводителям хорошие результаты. Производство продукции растениеводства находится в сильной зависимости от природно-климатических условий.</w:t>
      </w:r>
    </w:p>
    <w:p w:rsidR="005D02A8" w:rsidRDefault="00867BB5">
      <w:pPr>
        <w:autoSpaceDE w:val="0"/>
        <w:autoSpaceDN w:val="0"/>
        <w:adjustRightInd w:val="0"/>
        <w:spacing w:after="0" w:line="240" w:lineRule="auto"/>
        <w:ind w:firstLine="600"/>
        <w:jc w:val="both"/>
        <w:rPr>
          <w:rFonts w:ascii="Times New Roman CYR" w:hAnsi="Times New Roman CYR" w:cs="Times New Roman CYR"/>
          <w:kern w:val="20"/>
          <w:sz w:val="28"/>
          <w:szCs w:val="28"/>
        </w:rPr>
      </w:pPr>
      <w:r>
        <w:rPr>
          <w:rFonts w:ascii="Times New Roman CYR" w:hAnsi="Times New Roman CYR" w:cs="Times New Roman CYR"/>
          <w:kern w:val="20"/>
          <w:sz w:val="28"/>
          <w:szCs w:val="28"/>
        </w:rPr>
        <w:lastRenderedPageBreak/>
        <w:t xml:space="preserve">Производство картофеля в 2018 году составило 7,38 тыс. </w:t>
      </w:r>
      <w:proofErr w:type="spellStart"/>
      <w:r>
        <w:rPr>
          <w:rFonts w:ascii="Times New Roman CYR" w:hAnsi="Times New Roman CYR" w:cs="Times New Roman CYR"/>
          <w:kern w:val="20"/>
          <w:sz w:val="28"/>
          <w:szCs w:val="28"/>
        </w:rPr>
        <w:t>тн</w:t>
      </w:r>
      <w:proofErr w:type="spellEnd"/>
      <w:r>
        <w:rPr>
          <w:rFonts w:ascii="Times New Roman CYR" w:hAnsi="Times New Roman CYR" w:cs="Times New Roman CYR"/>
          <w:kern w:val="20"/>
          <w:sz w:val="28"/>
          <w:szCs w:val="28"/>
        </w:rPr>
        <w:t xml:space="preserve">.,  объем производства на 299 тонн больше  производства в  2017 году (7,09 тыс. тонн).  По оценке  в 2019 году производство картофеля составит 7,4 тыс. </w:t>
      </w:r>
      <w:proofErr w:type="spellStart"/>
      <w:r>
        <w:rPr>
          <w:rFonts w:ascii="Times New Roman CYR" w:hAnsi="Times New Roman CYR" w:cs="Times New Roman CYR"/>
          <w:kern w:val="20"/>
          <w:sz w:val="28"/>
          <w:szCs w:val="28"/>
        </w:rPr>
        <w:t>тн</w:t>
      </w:r>
      <w:proofErr w:type="spellEnd"/>
      <w:r>
        <w:rPr>
          <w:rFonts w:ascii="Times New Roman CYR" w:hAnsi="Times New Roman CYR" w:cs="Times New Roman CYR"/>
          <w:kern w:val="20"/>
          <w:sz w:val="28"/>
          <w:szCs w:val="28"/>
        </w:rPr>
        <w:t xml:space="preserve">. и к 2022 году составит   по 1 варианту – 7,43 тыс. т., по 2 варианту – 7,44 тыс. т. </w:t>
      </w:r>
    </w:p>
    <w:p w:rsidR="005D02A8" w:rsidRDefault="00867BB5">
      <w:pPr>
        <w:autoSpaceDE w:val="0"/>
        <w:autoSpaceDN w:val="0"/>
        <w:adjustRightInd w:val="0"/>
        <w:spacing w:after="0" w:line="240" w:lineRule="auto"/>
        <w:ind w:firstLine="567"/>
        <w:jc w:val="both"/>
        <w:rPr>
          <w:rFonts w:ascii="Times New Roman CYR" w:hAnsi="Times New Roman CYR" w:cs="Times New Roman CYR"/>
          <w:kern w:val="20"/>
          <w:sz w:val="28"/>
          <w:szCs w:val="28"/>
        </w:rPr>
      </w:pPr>
      <w:r>
        <w:rPr>
          <w:rFonts w:ascii="Times New Roman CYR" w:hAnsi="Times New Roman CYR" w:cs="Times New Roman CYR"/>
          <w:kern w:val="20"/>
          <w:sz w:val="28"/>
          <w:szCs w:val="28"/>
        </w:rPr>
        <w:t>Объем произведенных товаров, выполненных работ и услуг собственными силами  (ПОДРАЗДЕЛ А-01.1-01.3 А-01.5-01.6 Растениеводство) в 2018 году составил 237,5 млн. руб., что  на 19,9 млн</w:t>
      </w:r>
      <w:proofErr w:type="gramStart"/>
      <w:r>
        <w:rPr>
          <w:rFonts w:ascii="Times New Roman CYR" w:hAnsi="Times New Roman CYR" w:cs="Times New Roman CYR"/>
          <w:kern w:val="20"/>
          <w:sz w:val="28"/>
          <w:szCs w:val="28"/>
        </w:rPr>
        <w:t>.р</w:t>
      </w:r>
      <w:proofErr w:type="gramEnd"/>
      <w:r>
        <w:rPr>
          <w:rFonts w:ascii="Times New Roman CYR" w:hAnsi="Times New Roman CYR" w:cs="Times New Roman CYR"/>
          <w:kern w:val="20"/>
          <w:sz w:val="28"/>
          <w:szCs w:val="28"/>
        </w:rPr>
        <w:t>уб. меньше чем в 2017 г.  или 92,3 % от уровня 2017 года.  Отрасль растениеводства составляет 20,8 % от общего объема произведенных товаров работ и услуг по отрасли сельское хозяйство.</w:t>
      </w:r>
    </w:p>
    <w:p w:rsidR="00322794" w:rsidRDefault="00322794" w:rsidP="00322794">
      <w:pPr>
        <w:widowControl w:val="0"/>
        <w:autoSpaceDE w:val="0"/>
        <w:autoSpaceDN w:val="0"/>
        <w:adjustRightInd w:val="0"/>
        <w:spacing w:after="0" w:line="240" w:lineRule="auto"/>
        <w:rPr>
          <w:rFonts w:ascii="Times New Roman CYR" w:hAnsi="Times New Roman CYR" w:cs="Times New Roman CYR"/>
          <w:b/>
          <w:kern w:val="20"/>
          <w:sz w:val="28"/>
          <w:szCs w:val="28"/>
        </w:rPr>
      </w:pPr>
    </w:p>
    <w:p w:rsidR="00322794" w:rsidRDefault="00AE3215" w:rsidP="00517C3F">
      <w:pPr>
        <w:widowControl w:val="0"/>
        <w:autoSpaceDE w:val="0"/>
        <w:autoSpaceDN w:val="0"/>
        <w:adjustRightInd w:val="0"/>
        <w:spacing w:after="0" w:line="240" w:lineRule="auto"/>
        <w:jc w:val="center"/>
        <w:rPr>
          <w:rFonts w:ascii="Times New Roman CYR" w:hAnsi="Times New Roman CYR" w:cs="Times New Roman CYR"/>
          <w:b/>
          <w:kern w:val="20"/>
          <w:sz w:val="28"/>
          <w:szCs w:val="28"/>
        </w:rPr>
      </w:pPr>
      <w:r>
        <w:rPr>
          <w:rFonts w:ascii="Times New Roman CYR" w:hAnsi="Times New Roman CYR" w:cs="Times New Roman CYR"/>
          <w:b/>
          <w:kern w:val="20"/>
          <w:sz w:val="28"/>
          <w:szCs w:val="28"/>
        </w:rPr>
        <w:t>5</w:t>
      </w:r>
      <w:r w:rsidR="00867BB5" w:rsidRPr="00322794">
        <w:rPr>
          <w:rFonts w:ascii="Times New Roman CYR" w:hAnsi="Times New Roman CYR" w:cs="Times New Roman CYR"/>
          <w:b/>
          <w:kern w:val="20"/>
          <w:sz w:val="28"/>
          <w:szCs w:val="28"/>
        </w:rPr>
        <w:t>.2 Животноводство</w:t>
      </w:r>
    </w:p>
    <w:p w:rsidR="00517C3F" w:rsidRDefault="00517C3F" w:rsidP="00517C3F">
      <w:pPr>
        <w:widowControl w:val="0"/>
        <w:autoSpaceDE w:val="0"/>
        <w:autoSpaceDN w:val="0"/>
        <w:adjustRightInd w:val="0"/>
        <w:spacing w:after="0" w:line="240" w:lineRule="auto"/>
        <w:jc w:val="center"/>
        <w:rPr>
          <w:rFonts w:ascii="Times New Roman CYR" w:hAnsi="Times New Roman CYR" w:cs="Times New Roman CYR"/>
          <w:b/>
          <w:kern w:val="20"/>
          <w:sz w:val="28"/>
          <w:szCs w:val="28"/>
        </w:rPr>
      </w:pPr>
    </w:p>
    <w:p w:rsidR="005D02A8" w:rsidRDefault="00867BB5" w:rsidP="00746682">
      <w:pPr>
        <w:widowControl w:val="0"/>
        <w:autoSpaceDE w:val="0"/>
        <w:autoSpaceDN w:val="0"/>
        <w:adjustRightInd w:val="0"/>
        <w:spacing w:after="0" w:line="240" w:lineRule="auto"/>
        <w:ind w:firstLine="709"/>
        <w:jc w:val="both"/>
        <w:rPr>
          <w:rFonts w:ascii="Times New Roman CYR" w:hAnsi="Times New Roman CYR" w:cs="Times New Roman CYR"/>
          <w:kern w:val="20"/>
          <w:sz w:val="28"/>
          <w:szCs w:val="28"/>
        </w:rPr>
      </w:pPr>
      <w:r>
        <w:rPr>
          <w:rFonts w:ascii="Times New Roman CYR" w:hAnsi="Times New Roman CYR" w:cs="Times New Roman CYR"/>
          <w:kern w:val="20"/>
          <w:sz w:val="28"/>
          <w:szCs w:val="28"/>
        </w:rPr>
        <w:t xml:space="preserve">На территории Идринского района отмечается тенденция снижения поголовья скота. Главными причинами снижения поголовья являются неблагоприятные погодные условия. Так, 2016 год оказался неблагоприятным в связи с аномально жарким летом. Агрометеорологические условия, сложившиеся в 2017 году: засушливое лето,  установление временного снежного покрова в период с 25-27 сентября 2017 года. Произошла гибель посевных площадей сельскохозяйственных культур, в связи с чем,  в районе был введен режим «чрезвычайная ситуация». Сложившаяся обстановка повлияла на заготовку кормов, в результате чего объем запасов кормов уменьшился, что в дальнейшем стало причиной сокращения  численности  поголовья крупного рогатого скота в районе. </w:t>
      </w:r>
    </w:p>
    <w:p w:rsidR="005D02A8" w:rsidRDefault="00867BB5" w:rsidP="00746682">
      <w:pPr>
        <w:suppressAutoHyphens/>
        <w:autoSpaceDE w:val="0"/>
        <w:autoSpaceDN w:val="0"/>
        <w:adjustRightInd w:val="0"/>
        <w:spacing w:after="0" w:line="240" w:lineRule="auto"/>
        <w:ind w:firstLine="709"/>
        <w:jc w:val="both"/>
        <w:rPr>
          <w:rFonts w:ascii="Times New Roman CYR" w:hAnsi="Times New Roman CYR" w:cs="Times New Roman CYR"/>
          <w:kern w:val="20"/>
          <w:sz w:val="28"/>
          <w:szCs w:val="28"/>
        </w:rPr>
      </w:pPr>
      <w:r>
        <w:rPr>
          <w:rFonts w:ascii="Times New Roman CYR" w:hAnsi="Times New Roman CYR" w:cs="Times New Roman CYR"/>
          <w:kern w:val="20"/>
          <w:sz w:val="28"/>
          <w:szCs w:val="28"/>
        </w:rPr>
        <w:t xml:space="preserve"> С 2017 года поголовье КРС  в сельскохозяйственных предприятиях сократилось на 809 гол., в том числе  ООО «Элита» сократило поголовье на 352 гол., ЗАО «</w:t>
      </w:r>
      <w:proofErr w:type="spellStart"/>
      <w:r>
        <w:rPr>
          <w:rFonts w:ascii="Times New Roman CYR" w:hAnsi="Times New Roman CYR" w:cs="Times New Roman CYR"/>
          <w:kern w:val="20"/>
          <w:sz w:val="28"/>
          <w:szCs w:val="28"/>
        </w:rPr>
        <w:t>Телекское</w:t>
      </w:r>
      <w:proofErr w:type="spellEnd"/>
      <w:r>
        <w:rPr>
          <w:rFonts w:ascii="Times New Roman CYR" w:hAnsi="Times New Roman CYR" w:cs="Times New Roman CYR"/>
          <w:kern w:val="20"/>
          <w:sz w:val="28"/>
          <w:szCs w:val="28"/>
        </w:rPr>
        <w:t>» - 307 гол.</w:t>
      </w:r>
      <w:proofErr w:type="gramStart"/>
      <w:r>
        <w:rPr>
          <w:rFonts w:ascii="Times New Roman CYR" w:hAnsi="Times New Roman CYR" w:cs="Times New Roman CYR"/>
          <w:kern w:val="20"/>
          <w:sz w:val="28"/>
          <w:szCs w:val="28"/>
        </w:rPr>
        <w:t xml:space="preserve"> ,</w:t>
      </w:r>
      <w:proofErr w:type="gramEnd"/>
      <w:r>
        <w:rPr>
          <w:rFonts w:ascii="Times New Roman CYR" w:hAnsi="Times New Roman CYR" w:cs="Times New Roman CYR"/>
          <w:kern w:val="20"/>
          <w:sz w:val="28"/>
          <w:szCs w:val="28"/>
        </w:rPr>
        <w:t xml:space="preserve"> СПК Борец в связи с прекращением деятельности сократил поголовье на 150 голов.</w:t>
      </w:r>
    </w:p>
    <w:p w:rsidR="005D02A8" w:rsidRDefault="00867BB5" w:rsidP="00746682">
      <w:pPr>
        <w:autoSpaceDE w:val="0"/>
        <w:autoSpaceDN w:val="0"/>
        <w:adjustRightInd w:val="0"/>
        <w:spacing w:after="0" w:line="240" w:lineRule="auto"/>
        <w:ind w:firstLine="567"/>
        <w:jc w:val="both"/>
        <w:rPr>
          <w:rFonts w:ascii="Times New Roman CYR" w:hAnsi="Times New Roman CYR" w:cs="Times New Roman CYR"/>
          <w:kern w:val="20"/>
          <w:sz w:val="28"/>
          <w:szCs w:val="28"/>
        </w:rPr>
      </w:pPr>
      <w:r w:rsidRPr="00322794">
        <w:rPr>
          <w:rFonts w:ascii="Times New Roman CYR" w:hAnsi="Times New Roman CYR" w:cs="Times New Roman CYR"/>
          <w:kern w:val="20"/>
          <w:sz w:val="28"/>
          <w:szCs w:val="28"/>
        </w:rPr>
        <w:t xml:space="preserve">По данным территориального органа Федеральной службы  государственной  статистики  по  Красноярскому краю </w:t>
      </w:r>
      <w:r>
        <w:rPr>
          <w:rFonts w:ascii="Times New Roman CYR" w:hAnsi="Times New Roman CYR" w:cs="Times New Roman CYR"/>
          <w:kern w:val="20"/>
          <w:sz w:val="28"/>
          <w:szCs w:val="28"/>
        </w:rPr>
        <w:t>на 01 января 2019 года поголовье крупного рогатого  скота составило 10516 голов, в 2017 году поголовье составляло 11154, на 638 гол</w:t>
      </w:r>
      <w:proofErr w:type="gramStart"/>
      <w:r>
        <w:rPr>
          <w:rFonts w:ascii="Times New Roman CYR" w:hAnsi="Times New Roman CYR" w:cs="Times New Roman CYR"/>
          <w:kern w:val="20"/>
          <w:sz w:val="28"/>
          <w:szCs w:val="28"/>
        </w:rPr>
        <w:t>.</w:t>
      </w:r>
      <w:proofErr w:type="gramEnd"/>
      <w:r>
        <w:rPr>
          <w:rFonts w:ascii="Times New Roman CYR" w:hAnsi="Times New Roman CYR" w:cs="Times New Roman CYR"/>
          <w:kern w:val="20"/>
          <w:sz w:val="28"/>
          <w:szCs w:val="28"/>
        </w:rPr>
        <w:t xml:space="preserve"> </w:t>
      </w:r>
      <w:proofErr w:type="gramStart"/>
      <w:r>
        <w:rPr>
          <w:rFonts w:ascii="Times New Roman CYR" w:hAnsi="Times New Roman CYR" w:cs="Times New Roman CYR"/>
          <w:kern w:val="20"/>
          <w:sz w:val="28"/>
          <w:szCs w:val="28"/>
        </w:rPr>
        <w:t>м</w:t>
      </w:r>
      <w:proofErr w:type="gramEnd"/>
      <w:r>
        <w:rPr>
          <w:rFonts w:ascii="Times New Roman CYR" w:hAnsi="Times New Roman CYR" w:cs="Times New Roman CYR"/>
          <w:kern w:val="20"/>
          <w:sz w:val="28"/>
          <w:szCs w:val="28"/>
        </w:rPr>
        <w:t xml:space="preserve">еньше (94,3 % ), в 2019 году поголовье крупного рогатого скота планируется на уровне 10616 гол. и к 2022 году достигнет 11242 гол. по 1 варианту и 11602 гол по 2 варианту. </w:t>
      </w:r>
    </w:p>
    <w:p w:rsidR="005D02A8" w:rsidRDefault="00867BB5" w:rsidP="00746682">
      <w:pPr>
        <w:autoSpaceDE w:val="0"/>
        <w:autoSpaceDN w:val="0"/>
        <w:adjustRightInd w:val="0"/>
        <w:spacing w:after="0" w:line="240" w:lineRule="auto"/>
        <w:ind w:firstLine="567"/>
        <w:jc w:val="both"/>
        <w:rPr>
          <w:rFonts w:ascii="Times New Roman CYR" w:hAnsi="Times New Roman CYR" w:cs="Times New Roman CYR"/>
          <w:kern w:val="20"/>
          <w:sz w:val="28"/>
          <w:szCs w:val="28"/>
        </w:rPr>
      </w:pPr>
      <w:r>
        <w:rPr>
          <w:rFonts w:ascii="Times New Roman CYR" w:hAnsi="Times New Roman CYR" w:cs="Times New Roman CYR"/>
          <w:kern w:val="20"/>
          <w:sz w:val="28"/>
          <w:szCs w:val="28"/>
        </w:rPr>
        <w:t>Поголовье коров в 2018 году составило – 4666 гол. Поголовье коров сократилось на 453 гол. (8,83%).   В 2019 году поголовье коров составит 4673 гол</w:t>
      </w:r>
      <w:proofErr w:type="gramStart"/>
      <w:r>
        <w:rPr>
          <w:rFonts w:ascii="Times New Roman CYR" w:hAnsi="Times New Roman CYR" w:cs="Times New Roman CYR"/>
          <w:kern w:val="20"/>
          <w:sz w:val="28"/>
          <w:szCs w:val="28"/>
        </w:rPr>
        <w:t>.</w:t>
      </w:r>
      <w:proofErr w:type="gramEnd"/>
      <w:r>
        <w:rPr>
          <w:rFonts w:ascii="Times New Roman CYR" w:hAnsi="Times New Roman CYR" w:cs="Times New Roman CYR"/>
          <w:kern w:val="20"/>
          <w:sz w:val="28"/>
          <w:szCs w:val="28"/>
        </w:rPr>
        <w:t xml:space="preserve"> </w:t>
      </w:r>
      <w:proofErr w:type="gramStart"/>
      <w:r>
        <w:rPr>
          <w:rFonts w:ascii="Times New Roman CYR" w:hAnsi="Times New Roman CYR" w:cs="Times New Roman CYR"/>
          <w:kern w:val="20"/>
          <w:sz w:val="28"/>
          <w:szCs w:val="28"/>
        </w:rPr>
        <w:t>и</w:t>
      </w:r>
      <w:proofErr w:type="gramEnd"/>
      <w:r>
        <w:rPr>
          <w:rFonts w:ascii="Times New Roman CYR" w:hAnsi="Times New Roman CYR" w:cs="Times New Roman CYR"/>
          <w:kern w:val="20"/>
          <w:sz w:val="28"/>
          <w:szCs w:val="28"/>
        </w:rPr>
        <w:t xml:space="preserve"> к 2022 году поголовье коров планируется на уровне 4780 гол. по 1 варианту и 4827 гол. по 2 варианту.</w:t>
      </w:r>
    </w:p>
    <w:p w:rsidR="005D02A8" w:rsidRDefault="00867BB5" w:rsidP="00746682">
      <w:pPr>
        <w:autoSpaceDE w:val="0"/>
        <w:autoSpaceDN w:val="0"/>
        <w:adjustRightInd w:val="0"/>
        <w:spacing w:after="0" w:line="240" w:lineRule="auto"/>
        <w:ind w:firstLine="567"/>
        <w:jc w:val="both"/>
        <w:rPr>
          <w:rFonts w:ascii="Times New Roman CYR" w:hAnsi="Times New Roman CYR" w:cs="Times New Roman CYR"/>
          <w:kern w:val="20"/>
          <w:sz w:val="28"/>
          <w:szCs w:val="28"/>
        </w:rPr>
      </w:pPr>
      <w:r>
        <w:rPr>
          <w:rFonts w:ascii="Times New Roman CYR" w:hAnsi="Times New Roman CYR" w:cs="Times New Roman CYR"/>
          <w:kern w:val="20"/>
          <w:sz w:val="28"/>
          <w:szCs w:val="28"/>
        </w:rPr>
        <w:t xml:space="preserve">Поголовье овец, коз  на 01.01. 2019г.  составляет 1636 гол. Поголовье свиней в 2018 году составило 3758  голов,  или 92,7% к уровню  2017 года.  </w:t>
      </w:r>
    </w:p>
    <w:p w:rsidR="005D02A8" w:rsidRDefault="00867BB5" w:rsidP="00746682">
      <w:pPr>
        <w:autoSpaceDE w:val="0"/>
        <w:autoSpaceDN w:val="0"/>
        <w:adjustRightInd w:val="0"/>
        <w:spacing w:after="0" w:line="240" w:lineRule="auto"/>
        <w:ind w:firstLine="567"/>
        <w:jc w:val="both"/>
        <w:rPr>
          <w:rFonts w:ascii="Times New Roman CYR" w:hAnsi="Times New Roman CYR" w:cs="Times New Roman CYR"/>
          <w:kern w:val="20"/>
          <w:sz w:val="28"/>
          <w:szCs w:val="28"/>
        </w:rPr>
      </w:pPr>
      <w:r>
        <w:rPr>
          <w:rFonts w:ascii="Times New Roman CYR" w:hAnsi="Times New Roman CYR" w:cs="Times New Roman CYR"/>
          <w:kern w:val="20"/>
          <w:sz w:val="28"/>
          <w:szCs w:val="28"/>
        </w:rPr>
        <w:t xml:space="preserve">Валовое производство молока в 2018 году составляет 13027 </w:t>
      </w:r>
      <w:proofErr w:type="spellStart"/>
      <w:r>
        <w:rPr>
          <w:rFonts w:ascii="Times New Roman CYR" w:hAnsi="Times New Roman CYR" w:cs="Times New Roman CYR"/>
          <w:kern w:val="20"/>
          <w:sz w:val="28"/>
          <w:szCs w:val="28"/>
        </w:rPr>
        <w:t>тн</w:t>
      </w:r>
      <w:proofErr w:type="spellEnd"/>
      <w:r>
        <w:rPr>
          <w:rFonts w:ascii="Times New Roman CYR" w:hAnsi="Times New Roman CYR" w:cs="Times New Roman CYR"/>
          <w:kern w:val="20"/>
          <w:sz w:val="28"/>
          <w:szCs w:val="28"/>
        </w:rPr>
        <w:t xml:space="preserve">., </w:t>
      </w:r>
      <w:proofErr w:type="gramStart"/>
      <w:r>
        <w:rPr>
          <w:rFonts w:ascii="Times New Roman CYR" w:hAnsi="Times New Roman CYR" w:cs="Times New Roman CYR"/>
          <w:kern w:val="20"/>
          <w:sz w:val="28"/>
          <w:szCs w:val="28"/>
        </w:rPr>
        <w:t xml:space="preserve">( </w:t>
      </w:r>
      <w:proofErr w:type="gramEnd"/>
      <w:r>
        <w:rPr>
          <w:rFonts w:ascii="Times New Roman CYR" w:hAnsi="Times New Roman CYR" w:cs="Times New Roman CYR"/>
          <w:kern w:val="20"/>
          <w:sz w:val="28"/>
          <w:szCs w:val="28"/>
        </w:rPr>
        <w:t xml:space="preserve">95,05 % от уровня 2017 года). Снижения показателя связано со снижением кормовой базы в хозяйствах, прекращением деятельности СПК «Борец»  (молочное направление), сокращение молочного скота в ООО «Элита».       </w:t>
      </w:r>
    </w:p>
    <w:p w:rsidR="005D02A8" w:rsidRDefault="00867BB5" w:rsidP="00746682">
      <w:pPr>
        <w:autoSpaceDE w:val="0"/>
        <w:autoSpaceDN w:val="0"/>
        <w:adjustRightInd w:val="0"/>
        <w:spacing w:after="0" w:line="240" w:lineRule="auto"/>
        <w:ind w:firstLine="567"/>
        <w:jc w:val="both"/>
        <w:rPr>
          <w:rFonts w:ascii="Times New Roman CYR" w:hAnsi="Times New Roman CYR" w:cs="Times New Roman CYR"/>
          <w:kern w:val="20"/>
          <w:sz w:val="28"/>
          <w:szCs w:val="28"/>
        </w:rPr>
      </w:pPr>
      <w:r>
        <w:rPr>
          <w:rFonts w:ascii="Times New Roman CYR" w:hAnsi="Times New Roman CYR" w:cs="Times New Roman CYR"/>
          <w:kern w:val="20"/>
          <w:sz w:val="28"/>
          <w:szCs w:val="28"/>
        </w:rPr>
        <w:t xml:space="preserve"> В 2019 году по оценке производство молока составит 13077 </w:t>
      </w:r>
      <w:proofErr w:type="spellStart"/>
      <w:r>
        <w:rPr>
          <w:rFonts w:ascii="Times New Roman CYR" w:hAnsi="Times New Roman CYR" w:cs="Times New Roman CYR"/>
          <w:kern w:val="20"/>
          <w:sz w:val="28"/>
          <w:szCs w:val="28"/>
        </w:rPr>
        <w:t>тн</w:t>
      </w:r>
      <w:proofErr w:type="spellEnd"/>
      <w:r>
        <w:rPr>
          <w:rFonts w:ascii="Times New Roman CYR" w:hAnsi="Times New Roman CYR" w:cs="Times New Roman CYR"/>
          <w:kern w:val="20"/>
          <w:sz w:val="28"/>
          <w:szCs w:val="28"/>
        </w:rPr>
        <w:t xml:space="preserve">. и к 2022 году составит 13422 </w:t>
      </w:r>
      <w:proofErr w:type="spellStart"/>
      <w:r>
        <w:rPr>
          <w:rFonts w:ascii="Times New Roman CYR" w:hAnsi="Times New Roman CYR" w:cs="Times New Roman CYR"/>
          <w:kern w:val="20"/>
          <w:sz w:val="28"/>
          <w:szCs w:val="28"/>
        </w:rPr>
        <w:t>тн</w:t>
      </w:r>
      <w:proofErr w:type="spellEnd"/>
      <w:r>
        <w:rPr>
          <w:rFonts w:ascii="Times New Roman CYR" w:hAnsi="Times New Roman CYR" w:cs="Times New Roman CYR"/>
          <w:kern w:val="20"/>
          <w:sz w:val="28"/>
          <w:szCs w:val="28"/>
        </w:rPr>
        <w:t xml:space="preserve">. по 1 варианту и 13630 </w:t>
      </w:r>
      <w:proofErr w:type="spellStart"/>
      <w:r>
        <w:rPr>
          <w:rFonts w:ascii="Times New Roman CYR" w:hAnsi="Times New Roman CYR" w:cs="Times New Roman CYR"/>
          <w:kern w:val="20"/>
          <w:sz w:val="28"/>
          <w:szCs w:val="28"/>
        </w:rPr>
        <w:t>тн</w:t>
      </w:r>
      <w:proofErr w:type="spellEnd"/>
      <w:r>
        <w:rPr>
          <w:rFonts w:ascii="Times New Roman CYR" w:hAnsi="Times New Roman CYR" w:cs="Times New Roman CYR"/>
          <w:kern w:val="20"/>
          <w:sz w:val="28"/>
          <w:szCs w:val="28"/>
        </w:rPr>
        <w:t>. по 2 варианту.</w:t>
      </w:r>
    </w:p>
    <w:p w:rsidR="005D02A8" w:rsidRDefault="00867BB5" w:rsidP="00746682">
      <w:pPr>
        <w:autoSpaceDE w:val="0"/>
        <w:autoSpaceDN w:val="0"/>
        <w:adjustRightInd w:val="0"/>
        <w:spacing w:after="0" w:line="240" w:lineRule="auto"/>
        <w:ind w:firstLine="567"/>
        <w:jc w:val="both"/>
        <w:rPr>
          <w:rFonts w:ascii="Times New Roman CYR" w:hAnsi="Times New Roman CYR" w:cs="Times New Roman CYR"/>
          <w:kern w:val="20"/>
          <w:sz w:val="28"/>
          <w:szCs w:val="28"/>
        </w:rPr>
      </w:pPr>
      <w:r>
        <w:rPr>
          <w:rFonts w:ascii="Times New Roman CYR" w:hAnsi="Times New Roman CYR" w:cs="Times New Roman CYR"/>
          <w:kern w:val="20"/>
          <w:sz w:val="28"/>
          <w:szCs w:val="28"/>
        </w:rPr>
        <w:lastRenderedPageBreak/>
        <w:t xml:space="preserve">Производство мяса в 2018 году равно 2988 тонн, что составляет 88,3 % от уровня 2017 года,  в 2019 году планируется произвести мяса 3000 </w:t>
      </w:r>
      <w:proofErr w:type="spellStart"/>
      <w:r>
        <w:rPr>
          <w:rFonts w:ascii="Times New Roman CYR" w:hAnsi="Times New Roman CYR" w:cs="Times New Roman CYR"/>
          <w:kern w:val="20"/>
          <w:sz w:val="28"/>
          <w:szCs w:val="28"/>
        </w:rPr>
        <w:t>тн</w:t>
      </w:r>
      <w:proofErr w:type="spellEnd"/>
      <w:r>
        <w:rPr>
          <w:rFonts w:ascii="Times New Roman CYR" w:hAnsi="Times New Roman CYR" w:cs="Times New Roman CYR"/>
          <w:kern w:val="20"/>
          <w:sz w:val="28"/>
          <w:szCs w:val="28"/>
        </w:rPr>
        <w:t xml:space="preserve">. и к 2022 году довести производство мяса до 3729 </w:t>
      </w:r>
      <w:proofErr w:type="spellStart"/>
      <w:r>
        <w:rPr>
          <w:rFonts w:ascii="Times New Roman CYR" w:hAnsi="Times New Roman CYR" w:cs="Times New Roman CYR"/>
          <w:kern w:val="20"/>
          <w:sz w:val="28"/>
          <w:szCs w:val="28"/>
        </w:rPr>
        <w:t>тн</w:t>
      </w:r>
      <w:proofErr w:type="spellEnd"/>
      <w:r>
        <w:rPr>
          <w:rFonts w:ascii="Times New Roman CYR" w:hAnsi="Times New Roman CYR" w:cs="Times New Roman CYR"/>
          <w:kern w:val="20"/>
          <w:sz w:val="28"/>
          <w:szCs w:val="28"/>
        </w:rPr>
        <w:t xml:space="preserve">. и 4090 по 1 и 2 варианту соответственно. </w:t>
      </w:r>
    </w:p>
    <w:p w:rsidR="005D02A8" w:rsidRDefault="00867BB5" w:rsidP="00746682">
      <w:pPr>
        <w:autoSpaceDE w:val="0"/>
        <w:autoSpaceDN w:val="0"/>
        <w:adjustRightInd w:val="0"/>
        <w:spacing w:after="0" w:line="240" w:lineRule="auto"/>
        <w:ind w:firstLine="567"/>
        <w:jc w:val="both"/>
        <w:rPr>
          <w:rFonts w:ascii="Times New Roman CYR" w:hAnsi="Times New Roman CYR" w:cs="Times New Roman CYR"/>
          <w:kern w:val="20"/>
          <w:sz w:val="28"/>
          <w:szCs w:val="28"/>
        </w:rPr>
      </w:pPr>
      <w:r>
        <w:rPr>
          <w:rFonts w:ascii="Times New Roman CYR" w:hAnsi="Times New Roman CYR" w:cs="Times New Roman CYR"/>
          <w:kern w:val="20"/>
          <w:sz w:val="28"/>
          <w:szCs w:val="28"/>
        </w:rPr>
        <w:t xml:space="preserve">Увеличение производства мяса будет достигнуто за счет повышение продуктивности молодняка крупного рогатого скота и улучшение кормового рациона сельскохозяйственных животных. </w:t>
      </w:r>
    </w:p>
    <w:p w:rsidR="005D02A8" w:rsidRDefault="00867BB5" w:rsidP="00746682">
      <w:pPr>
        <w:autoSpaceDE w:val="0"/>
        <w:autoSpaceDN w:val="0"/>
        <w:adjustRightInd w:val="0"/>
        <w:spacing w:after="0" w:line="240" w:lineRule="auto"/>
        <w:ind w:firstLine="567"/>
        <w:jc w:val="both"/>
        <w:rPr>
          <w:rFonts w:ascii="Times New Roman CYR" w:hAnsi="Times New Roman CYR" w:cs="Times New Roman CYR"/>
          <w:kern w:val="20"/>
          <w:sz w:val="28"/>
          <w:szCs w:val="28"/>
        </w:rPr>
      </w:pPr>
      <w:r>
        <w:rPr>
          <w:rFonts w:ascii="Times New Roman CYR" w:hAnsi="Times New Roman CYR" w:cs="Times New Roman CYR"/>
          <w:kern w:val="20"/>
          <w:sz w:val="28"/>
          <w:szCs w:val="28"/>
        </w:rPr>
        <w:t xml:space="preserve"> Развитие кормопроизводства будет осуществляться за счет более эффективного использования кормовых угодий, совершенствование структуры кормовых культур и повышения их урожайности за счет внедрения новых высокоурожайных сортов, внесение минеральных удобрений.</w:t>
      </w:r>
    </w:p>
    <w:p w:rsidR="005D02A8" w:rsidRDefault="00867BB5" w:rsidP="00746682">
      <w:pPr>
        <w:autoSpaceDE w:val="0"/>
        <w:autoSpaceDN w:val="0"/>
        <w:adjustRightInd w:val="0"/>
        <w:spacing w:after="0" w:line="240" w:lineRule="auto"/>
        <w:ind w:firstLine="567"/>
        <w:jc w:val="both"/>
        <w:rPr>
          <w:rFonts w:ascii="Times New Roman CYR" w:hAnsi="Times New Roman CYR" w:cs="Times New Roman CYR"/>
          <w:kern w:val="20"/>
          <w:sz w:val="28"/>
          <w:szCs w:val="28"/>
        </w:rPr>
      </w:pPr>
      <w:r>
        <w:rPr>
          <w:rFonts w:ascii="Times New Roman CYR" w:hAnsi="Times New Roman CYR" w:cs="Times New Roman CYR"/>
          <w:kern w:val="20"/>
          <w:sz w:val="28"/>
          <w:szCs w:val="28"/>
        </w:rPr>
        <w:t xml:space="preserve">Объем произведенных товаров, выполненных работ и услуг собственными силами </w:t>
      </w:r>
      <w:proofErr w:type="gramStart"/>
      <w:r>
        <w:rPr>
          <w:rFonts w:ascii="Times New Roman CYR" w:hAnsi="Times New Roman CYR" w:cs="Times New Roman CYR"/>
          <w:kern w:val="20"/>
          <w:sz w:val="28"/>
          <w:szCs w:val="28"/>
        </w:rPr>
        <w:t xml:space="preserve">( </w:t>
      </w:r>
      <w:proofErr w:type="gramEnd"/>
      <w:r>
        <w:rPr>
          <w:rFonts w:ascii="Times New Roman CYR" w:hAnsi="Times New Roman CYR" w:cs="Times New Roman CYR"/>
          <w:kern w:val="20"/>
          <w:sz w:val="28"/>
          <w:szCs w:val="28"/>
        </w:rPr>
        <w:t xml:space="preserve">ПОДРАЗДЕЛ А-01.4: </w:t>
      </w:r>
      <w:proofErr w:type="gramStart"/>
      <w:r>
        <w:rPr>
          <w:rFonts w:ascii="Times New Roman CYR" w:hAnsi="Times New Roman CYR" w:cs="Times New Roman CYR"/>
          <w:kern w:val="20"/>
          <w:sz w:val="28"/>
          <w:szCs w:val="28"/>
        </w:rPr>
        <w:t>Животноводство) в 2018 году составил 904,3 млн. руб., 99,9 % к уровню 2017 года.</w:t>
      </w:r>
      <w:proofErr w:type="gramEnd"/>
      <w:r>
        <w:rPr>
          <w:rFonts w:ascii="Times New Roman CYR" w:hAnsi="Times New Roman CYR" w:cs="Times New Roman CYR"/>
          <w:kern w:val="20"/>
          <w:sz w:val="28"/>
          <w:szCs w:val="28"/>
        </w:rPr>
        <w:t xml:space="preserve"> Отрасль животноводства составляет в 2018 году 79,2 % от общего объема произведенных товаров работ и услуг по отрасли сельское хозяйство.</w:t>
      </w:r>
    </w:p>
    <w:p w:rsidR="005D02A8" w:rsidRPr="00322794" w:rsidRDefault="00867BB5" w:rsidP="003607A8">
      <w:pPr>
        <w:autoSpaceDE w:val="0"/>
        <w:autoSpaceDN w:val="0"/>
        <w:adjustRightInd w:val="0"/>
        <w:spacing w:after="0" w:line="240" w:lineRule="auto"/>
        <w:jc w:val="both"/>
        <w:rPr>
          <w:rFonts w:ascii="Times New Roman CYR" w:hAnsi="Times New Roman CYR" w:cs="Times New Roman CYR"/>
          <w:kern w:val="20"/>
          <w:sz w:val="28"/>
          <w:szCs w:val="28"/>
        </w:rPr>
      </w:pPr>
      <w:r w:rsidRPr="00322794">
        <w:rPr>
          <w:rFonts w:ascii="Times New Roman CYR" w:hAnsi="Times New Roman CYR" w:cs="Times New Roman CYR"/>
          <w:kern w:val="20"/>
          <w:sz w:val="28"/>
          <w:szCs w:val="28"/>
        </w:rPr>
        <w:tab/>
      </w:r>
    </w:p>
    <w:p w:rsidR="005D02A8" w:rsidRPr="00517C3F" w:rsidRDefault="00867BB5" w:rsidP="00AE3215">
      <w:pPr>
        <w:pStyle w:val="a3"/>
        <w:widowControl w:val="0"/>
        <w:numPr>
          <w:ilvl w:val="0"/>
          <w:numId w:val="7"/>
        </w:numPr>
        <w:autoSpaceDE w:val="0"/>
        <w:autoSpaceDN w:val="0"/>
        <w:adjustRightInd w:val="0"/>
        <w:spacing w:after="0" w:line="240" w:lineRule="auto"/>
        <w:jc w:val="center"/>
        <w:rPr>
          <w:rFonts w:ascii="Times New Roman CYR" w:hAnsi="Times New Roman CYR" w:cs="Times New Roman CYR"/>
          <w:b/>
          <w:kern w:val="20"/>
          <w:sz w:val="28"/>
          <w:szCs w:val="28"/>
        </w:rPr>
      </w:pPr>
      <w:r w:rsidRPr="00517C3F">
        <w:rPr>
          <w:rFonts w:ascii="Times New Roman CYR" w:hAnsi="Times New Roman CYR" w:cs="Times New Roman CYR"/>
          <w:b/>
          <w:kern w:val="20"/>
          <w:sz w:val="28"/>
          <w:szCs w:val="28"/>
        </w:rPr>
        <w:t>Строительство</w:t>
      </w:r>
    </w:p>
    <w:p w:rsidR="00517C3F" w:rsidRPr="00517C3F" w:rsidRDefault="00517C3F" w:rsidP="00517C3F">
      <w:pPr>
        <w:pStyle w:val="a3"/>
        <w:widowControl w:val="0"/>
        <w:autoSpaceDE w:val="0"/>
        <w:autoSpaceDN w:val="0"/>
        <w:adjustRightInd w:val="0"/>
        <w:spacing w:after="0" w:line="240" w:lineRule="auto"/>
        <w:rPr>
          <w:rFonts w:ascii="Times New Roman CYR" w:hAnsi="Times New Roman CYR" w:cs="Times New Roman CYR"/>
          <w:b/>
          <w:kern w:val="20"/>
          <w:sz w:val="28"/>
          <w:szCs w:val="28"/>
        </w:rPr>
      </w:pPr>
    </w:p>
    <w:p w:rsidR="005D02A8" w:rsidRDefault="00867BB5">
      <w:pPr>
        <w:autoSpaceDE w:val="0"/>
        <w:autoSpaceDN w:val="0"/>
        <w:adjustRightInd w:val="0"/>
        <w:spacing w:after="0" w:line="240" w:lineRule="auto"/>
        <w:ind w:firstLine="720"/>
        <w:jc w:val="both"/>
        <w:rPr>
          <w:rFonts w:ascii="Times New Roman CYR" w:hAnsi="Times New Roman CYR" w:cs="Times New Roman CYR"/>
          <w:kern w:val="20"/>
          <w:sz w:val="28"/>
          <w:szCs w:val="28"/>
        </w:rPr>
      </w:pPr>
      <w:r>
        <w:rPr>
          <w:rFonts w:ascii="Times New Roman CYR" w:hAnsi="Times New Roman CYR" w:cs="Times New Roman CYR"/>
          <w:kern w:val="20"/>
          <w:sz w:val="28"/>
          <w:szCs w:val="28"/>
        </w:rPr>
        <w:t>Объем капитальных вложений за счет всех источников финансирования на строительство, реконструкцию и капитальный ремонт по всем объектам за 2018 год составил 48072,7 тыс. руб., темп роста, в действующих ценах,  к уровню 2017 года составил 101,39 %, по итогам 2017 года показатель имел значение 47415,0 тыс. руб.</w:t>
      </w:r>
    </w:p>
    <w:p w:rsidR="005D02A8" w:rsidRDefault="00867BB5">
      <w:pPr>
        <w:autoSpaceDE w:val="0"/>
        <w:autoSpaceDN w:val="0"/>
        <w:adjustRightInd w:val="0"/>
        <w:spacing w:after="0" w:line="240" w:lineRule="auto"/>
        <w:ind w:firstLine="720"/>
        <w:jc w:val="both"/>
        <w:rPr>
          <w:rFonts w:ascii="Times New Roman CYR" w:hAnsi="Times New Roman CYR" w:cs="Times New Roman CYR"/>
          <w:kern w:val="20"/>
          <w:sz w:val="28"/>
          <w:szCs w:val="28"/>
        </w:rPr>
      </w:pPr>
      <w:r>
        <w:rPr>
          <w:rFonts w:ascii="Times New Roman CYR" w:hAnsi="Times New Roman CYR" w:cs="Times New Roman CYR"/>
          <w:kern w:val="20"/>
          <w:sz w:val="28"/>
          <w:szCs w:val="28"/>
        </w:rPr>
        <w:t xml:space="preserve">На данный объём средств выполнены работы капитального характера по ремонту Екатерининской СОШ на сумму 6199,0 тыс. руб., построено здание (приобретено, так строительством занимался </w:t>
      </w:r>
      <w:proofErr w:type="spellStart"/>
      <w:r>
        <w:rPr>
          <w:rFonts w:ascii="Times New Roman CYR" w:hAnsi="Times New Roman CYR" w:cs="Times New Roman CYR"/>
          <w:kern w:val="20"/>
          <w:sz w:val="28"/>
          <w:szCs w:val="28"/>
        </w:rPr>
        <w:t>гражданпроект</w:t>
      </w:r>
      <w:proofErr w:type="spellEnd"/>
      <w:r>
        <w:rPr>
          <w:rFonts w:ascii="Times New Roman CYR" w:hAnsi="Times New Roman CYR" w:cs="Times New Roman CYR"/>
          <w:kern w:val="20"/>
          <w:sz w:val="28"/>
          <w:szCs w:val="28"/>
        </w:rPr>
        <w:t xml:space="preserve">) на сумму 34780,4 тыс. руб., на сумму 66815, тыс. руб. произведены работы по капитальному ремонту объектов коммунальной инфраструктуры. </w:t>
      </w:r>
    </w:p>
    <w:p w:rsidR="005D02A8" w:rsidRPr="00322794" w:rsidRDefault="00867BB5">
      <w:pPr>
        <w:autoSpaceDE w:val="0"/>
        <w:autoSpaceDN w:val="0"/>
        <w:adjustRightInd w:val="0"/>
        <w:spacing w:after="0" w:line="240" w:lineRule="auto"/>
        <w:ind w:firstLine="720"/>
        <w:jc w:val="both"/>
        <w:rPr>
          <w:rFonts w:ascii="Times New Roman CYR" w:hAnsi="Times New Roman CYR" w:cs="Times New Roman CYR"/>
          <w:kern w:val="20"/>
          <w:sz w:val="28"/>
          <w:szCs w:val="28"/>
        </w:rPr>
      </w:pPr>
      <w:r>
        <w:rPr>
          <w:rFonts w:ascii="Times New Roman CYR" w:hAnsi="Times New Roman CYR" w:cs="Times New Roman CYR"/>
          <w:kern w:val="20"/>
          <w:sz w:val="28"/>
          <w:szCs w:val="28"/>
        </w:rPr>
        <w:t xml:space="preserve">По итогам 2018  года объектов частной собственности  в эксплуатацию не вводилось. Площадь земельных участков, выделенных под строительство (кроме жилищного строительства), составила 0,05 га. </w:t>
      </w:r>
    </w:p>
    <w:p w:rsidR="005D02A8" w:rsidRPr="00322794" w:rsidRDefault="005D02A8">
      <w:pPr>
        <w:widowControl w:val="0"/>
        <w:autoSpaceDE w:val="0"/>
        <w:autoSpaceDN w:val="0"/>
        <w:adjustRightInd w:val="0"/>
        <w:spacing w:after="0" w:line="240" w:lineRule="auto"/>
        <w:rPr>
          <w:rFonts w:ascii="Times New Roman CYR" w:hAnsi="Times New Roman CYR" w:cs="Times New Roman CYR"/>
          <w:kern w:val="20"/>
          <w:sz w:val="28"/>
          <w:szCs w:val="28"/>
        </w:rPr>
      </w:pPr>
    </w:p>
    <w:p w:rsidR="005D02A8" w:rsidRPr="00AE3215" w:rsidRDefault="00AE3215" w:rsidP="00AE3215">
      <w:pPr>
        <w:pStyle w:val="a3"/>
        <w:widowControl w:val="0"/>
        <w:autoSpaceDE w:val="0"/>
        <w:autoSpaceDN w:val="0"/>
        <w:adjustRightInd w:val="0"/>
        <w:spacing w:after="0" w:line="240" w:lineRule="auto"/>
        <w:ind w:left="2160"/>
        <w:rPr>
          <w:rFonts w:ascii="Times New Roman CYR" w:hAnsi="Times New Roman CYR" w:cs="Times New Roman CYR"/>
          <w:b/>
          <w:kern w:val="20"/>
          <w:sz w:val="28"/>
          <w:szCs w:val="28"/>
        </w:rPr>
      </w:pPr>
      <w:r>
        <w:rPr>
          <w:rFonts w:ascii="Times New Roman CYR" w:hAnsi="Times New Roman CYR" w:cs="Times New Roman CYR"/>
          <w:b/>
          <w:kern w:val="20"/>
          <w:sz w:val="28"/>
          <w:szCs w:val="28"/>
        </w:rPr>
        <w:t>6.1.</w:t>
      </w:r>
      <w:r w:rsidR="00867BB5" w:rsidRPr="00AE3215">
        <w:rPr>
          <w:rFonts w:ascii="Times New Roman CYR" w:hAnsi="Times New Roman CYR" w:cs="Times New Roman CYR"/>
          <w:b/>
          <w:kern w:val="20"/>
          <w:sz w:val="28"/>
          <w:szCs w:val="28"/>
        </w:rPr>
        <w:t>Жилищное строительство</w:t>
      </w:r>
    </w:p>
    <w:p w:rsidR="00517C3F" w:rsidRPr="00517C3F" w:rsidRDefault="00517C3F" w:rsidP="00517C3F">
      <w:pPr>
        <w:pStyle w:val="a3"/>
        <w:widowControl w:val="0"/>
        <w:autoSpaceDE w:val="0"/>
        <w:autoSpaceDN w:val="0"/>
        <w:adjustRightInd w:val="0"/>
        <w:spacing w:after="0" w:line="240" w:lineRule="auto"/>
        <w:ind w:left="1080"/>
        <w:rPr>
          <w:rFonts w:ascii="Times New Roman CYR" w:hAnsi="Times New Roman CYR" w:cs="Times New Roman CYR"/>
          <w:b/>
          <w:kern w:val="20"/>
          <w:sz w:val="28"/>
          <w:szCs w:val="28"/>
        </w:rPr>
      </w:pPr>
    </w:p>
    <w:p w:rsidR="005D02A8" w:rsidRPr="00322794" w:rsidRDefault="00867BB5">
      <w:pPr>
        <w:autoSpaceDE w:val="0"/>
        <w:autoSpaceDN w:val="0"/>
        <w:adjustRightInd w:val="0"/>
        <w:spacing w:after="0" w:line="240" w:lineRule="auto"/>
        <w:ind w:firstLine="720"/>
        <w:jc w:val="both"/>
        <w:rPr>
          <w:rFonts w:ascii="Times New Roman CYR" w:hAnsi="Times New Roman CYR" w:cs="Times New Roman CYR"/>
          <w:kern w:val="20"/>
          <w:sz w:val="28"/>
          <w:szCs w:val="28"/>
        </w:rPr>
      </w:pPr>
      <w:r w:rsidRPr="00322794">
        <w:rPr>
          <w:rFonts w:ascii="Times New Roman CYR" w:hAnsi="Times New Roman CYR" w:cs="Times New Roman CYR"/>
          <w:kern w:val="20"/>
          <w:sz w:val="28"/>
          <w:szCs w:val="28"/>
        </w:rPr>
        <w:t>Общая площадь жилых домов, введенных в эксплуатацию, в отчетном периоде за счет всех источников финансирования в 2018 году составила 1488 кв.м., в том числе индивидуальное жилищное строительство 1488 кв. м.</w:t>
      </w:r>
    </w:p>
    <w:p w:rsidR="005D02A8" w:rsidRPr="00322794" w:rsidRDefault="00867BB5">
      <w:pPr>
        <w:autoSpaceDE w:val="0"/>
        <w:autoSpaceDN w:val="0"/>
        <w:adjustRightInd w:val="0"/>
        <w:spacing w:after="0" w:line="240" w:lineRule="auto"/>
        <w:ind w:firstLine="720"/>
        <w:jc w:val="both"/>
        <w:rPr>
          <w:rFonts w:ascii="Times New Roman CYR" w:hAnsi="Times New Roman CYR" w:cs="Times New Roman CYR"/>
          <w:kern w:val="20"/>
          <w:sz w:val="28"/>
          <w:szCs w:val="28"/>
        </w:rPr>
      </w:pPr>
      <w:r w:rsidRPr="00322794">
        <w:rPr>
          <w:rFonts w:ascii="Times New Roman CYR" w:hAnsi="Times New Roman CYR" w:cs="Times New Roman CYR"/>
          <w:kern w:val="20"/>
          <w:sz w:val="28"/>
          <w:szCs w:val="28"/>
        </w:rPr>
        <w:t xml:space="preserve"> Показатель выше  уровня 2017 года на 458 кв.м.,  повышение  темпов ИЖС  связано с фактом получения сертификатов на строительство жилья  по  программе «Обеспечение жильём специалистов в сельской местности». По оценке 2019 года площадь ИЖС составит 1610 м. кв., в перспективе  2022 года ввод жилья растет небольшими темпами и показатель достигнет значения  1870 кв.м.</w:t>
      </w:r>
    </w:p>
    <w:p w:rsidR="005D02A8" w:rsidRDefault="00867BB5">
      <w:pPr>
        <w:autoSpaceDE w:val="0"/>
        <w:autoSpaceDN w:val="0"/>
        <w:adjustRightInd w:val="0"/>
        <w:spacing w:after="0" w:line="240" w:lineRule="auto"/>
        <w:ind w:firstLine="720"/>
        <w:jc w:val="both"/>
        <w:rPr>
          <w:rFonts w:ascii="Times New Roman CYR" w:hAnsi="Times New Roman CYR" w:cs="Times New Roman CYR"/>
          <w:kern w:val="20"/>
          <w:sz w:val="28"/>
          <w:szCs w:val="28"/>
        </w:rPr>
      </w:pPr>
      <w:r>
        <w:rPr>
          <w:rFonts w:ascii="Times New Roman CYR" w:hAnsi="Times New Roman CYR" w:cs="Times New Roman CYR"/>
          <w:kern w:val="20"/>
          <w:sz w:val="28"/>
          <w:szCs w:val="28"/>
        </w:rPr>
        <w:t>Общая площадь жилых домов, введенных в эксплуатацию в отчетном периоде за счет всех источников финансирования, приходящаяся на 1 человека населения составляет 0,13 м. кв., что выше  уровня 2017 года на 0,04 м. кв.</w:t>
      </w:r>
    </w:p>
    <w:p w:rsidR="005D02A8" w:rsidRPr="00322794" w:rsidRDefault="00867BB5">
      <w:pPr>
        <w:autoSpaceDE w:val="0"/>
        <w:autoSpaceDN w:val="0"/>
        <w:adjustRightInd w:val="0"/>
        <w:spacing w:after="0" w:line="240" w:lineRule="auto"/>
        <w:ind w:firstLine="720"/>
        <w:jc w:val="both"/>
        <w:rPr>
          <w:rFonts w:ascii="Times New Roman CYR" w:hAnsi="Times New Roman CYR" w:cs="Times New Roman CYR"/>
          <w:kern w:val="20"/>
          <w:sz w:val="28"/>
          <w:szCs w:val="28"/>
        </w:rPr>
      </w:pPr>
      <w:r>
        <w:rPr>
          <w:rFonts w:ascii="Times New Roman CYR" w:hAnsi="Times New Roman CYR" w:cs="Times New Roman CYR"/>
          <w:kern w:val="20"/>
          <w:sz w:val="28"/>
          <w:szCs w:val="28"/>
        </w:rPr>
        <w:lastRenderedPageBreak/>
        <w:t>В перспективе 2022 года данный показатель должен достигнуть значения 0,20 м. кв.</w:t>
      </w:r>
    </w:p>
    <w:p w:rsidR="005D02A8" w:rsidRPr="00322794" w:rsidRDefault="00867BB5">
      <w:pPr>
        <w:autoSpaceDE w:val="0"/>
        <w:autoSpaceDN w:val="0"/>
        <w:adjustRightInd w:val="0"/>
        <w:spacing w:after="0" w:line="240" w:lineRule="auto"/>
        <w:ind w:firstLine="720"/>
        <w:jc w:val="both"/>
        <w:rPr>
          <w:rFonts w:ascii="Times New Roman CYR" w:hAnsi="Times New Roman CYR" w:cs="Times New Roman CYR"/>
          <w:kern w:val="20"/>
          <w:sz w:val="28"/>
          <w:szCs w:val="28"/>
        </w:rPr>
      </w:pPr>
      <w:r w:rsidRPr="00322794">
        <w:rPr>
          <w:rFonts w:ascii="Times New Roman CYR" w:hAnsi="Times New Roman CYR" w:cs="Times New Roman CYR"/>
          <w:kern w:val="20"/>
          <w:sz w:val="28"/>
          <w:szCs w:val="28"/>
        </w:rPr>
        <w:t xml:space="preserve">Общая площадь жилых помещений, приходящаяся в среднем на одного жителя, по итогам 2018 года составила 27,5 м. кв. и увеличилась на  0,7 м. кв. или на 2,6 % к фактическому уровню 2017 года. </w:t>
      </w:r>
    </w:p>
    <w:p w:rsidR="005D02A8" w:rsidRPr="00322794" w:rsidRDefault="00867BB5">
      <w:pPr>
        <w:autoSpaceDE w:val="0"/>
        <w:autoSpaceDN w:val="0"/>
        <w:adjustRightInd w:val="0"/>
        <w:spacing w:after="0" w:line="240" w:lineRule="auto"/>
        <w:ind w:firstLine="720"/>
        <w:jc w:val="both"/>
        <w:rPr>
          <w:rFonts w:ascii="Times New Roman CYR" w:hAnsi="Times New Roman CYR" w:cs="Times New Roman CYR"/>
          <w:kern w:val="20"/>
          <w:sz w:val="28"/>
          <w:szCs w:val="28"/>
        </w:rPr>
      </w:pPr>
      <w:r w:rsidRPr="00322794">
        <w:rPr>
          <w:rFonts w:ascii="Times New Roman CYR" w:hAnsi="Times New Roman CYR" w:cs="Times New Roman CYR"/>
          <w:kern w:val="20"/>
          <w:sz w:val="28"/>
          <w:szCs w:val="28"/>
        </w:rPr>
        <w:t>На увеличении расчётного значения показателя отразился не столько факт увеличения  ввода объёмов жилья, в большей степени снижение численности населения. В перспективе 2022 года показатель «общая площадь жилых помещений, приходящаяся в среднем на одного жителя» может достигнуть значения 30,18 м. кв.</w:t>
      </w:r>
    </w:p>
    <w:p w:rsidR="005D02A8" w:rsidRPr="00322794" w:rsidRDefault="00867BB5">
      <w:pPr>
        <w:autoSpaceDE w:val="0"/>
        <w:autoSpaceDN w:val="0"/>
        <w:adjustRightInd w:val="0"/>
        <w:spacing w:after="0" w:line="240" w:lineRule="auto"/>
        <w:ind w:firstLine="709"/>
        <w:jc w:val="both"/>
        <w:rPr>
          <w:rFonts w:ascii="Times New Roman CYR" w:hAnsi="Times New Roman CYR" w:cs="Times New Roman CYR"/>
          <w:kern w:val="20"/>
          <w:sz w:val="28"/>
          <w:szCs w:val="28"/>
        </w:rPr>
      </w:pPr>
      <w:r w:rsidRPr="00322794">
        <w:rPr>
          <w:rFonts w:ascii="Times New Roman CYR" w:hAnsi="Times New Roman CYR" w:cs="Times New Roman CYR"/>
          <w:kern w:val="20"/>
          <w:sz w:val="28"/>
          <w:szCs w:val="28"/>
        </w:rPr>
        <w:t>Площадь земельных участков, предоставленных для строительства, в 2018 году составила 3,73 га</w:t>
      </w:r>
      <w:proofErr w:type="gramStart"/>
      <w:r w:rsidRPr="00322794">
        <w:rPr>
          <w:rFonts w:ascii="Times New Roman CYR" w:hAnsi="Times New Roman CYR" w:cs="Times New Roman CYR"/>
          <w:kern w:val="20"/>
          <w:sz w:val="28"/>
          <w:szCs w:val="28"/>
        </w:rPr>
        <w:t xml:space="preserve">.,  </w:t>
      </w:r>
      <w:proofErr w:type="gramEnd"/>
      <w:r w:rsidRPr="00322794">
        <w:rPr>
          <w:rFonts w:ascii="Times New Roman CYR" w:hAnsi="Times New Roman CYR" w:cs="Times New Roman CYR"/>
          <w:kern w:val="20"/>
          <w:sz w:val="28"/>
          <w:szCs w:val="28"/>
        </w:rPr>
        <w:t>в том числе для жилищного строительства – 3,68 га.</w:t>
      </w:r>
    </w:p>
    <w:p w:rsidR="005D02A8" w:rsidRPr="00322794" w:rsidRDefault="00867BB5">
      <w:pPr>
        <w:autoSpaceDE w:val="0"/>
        <w:autoSpaceDN w:val="0"/>
        <w:adjustRightInd w:val="0"/>
        <w:spacing w:after="0" w:line="240" w:lineRule="auto"/>
        <w:ind w:firstLine="600"/>
        <w:jc w:val="both"/>
        <w:rPr>
          <w:rFonts w:ascii="Times New Roman CYR" w:hAnsi="Times New Roman CYR" w:cs="Times New Roman CYR"/>
          <w:kern w:val="20"/>
          <w:sz w:val="28"/>
          <w:szCs w:val="28"/>
        </w:rPr>
      </w:pPr>
      <w:r w:rsidRPr="00322794">
        <w:rPr>
          <w:rFonts w:ascii="Times New Roman CYR" w:hAnsi="Times New Roman CYR" w:cs="Times New Roman CYR"/>
          <w:kern w:val="20"/>
          <w:sz w:val="28"/>
          <w:szCs w:val="28"/>
        </w:rPr>
        <w:t xml:space="preserve"> Площадь земельных участков для строительства в расчёте на 10 тыс. чел. населения составила в 2018 году 3,37 га, в том числе жилищного строительства – 3,33 га, что выше  уровня 2017 года в 4,11 раза, по итогам 2017 года показатель имел значение 0,81 га.</w:t>
      </w:r>
    </w:p>
    <w:p w:rsidR="005D02A8" w:rsidRPr="00322794" w:rsidRDefault="00867BB5">
      <w:pPr>
        <w:autoSpaceDE w:val="0"/>
        <w:autoSpaceDN w:val="0"/>
        <w:adjustRightInd w:val="0"/>
        <w:spacing w:after="0" w:line="240" w:lineRule="auto"/>
        <w:ind w:firstLine="600"/>
        <w:jc w:val="both"/>
        <w:rPr>
          <w:rFonts w:ascii="Times New Roman CYR" w:hAnsi="Times New Roman CYR" w:cs="Times New Roman CYR"/>
          <w:kern w:val="20"/>
          <w:sz w:val="28"/>
          <w:szCs w:val="28"/>
        </w:rPr>
      </w:pPr>
      <w:r w:rsidRPr="00322794">
        <w:rPr>
          <w:rFonts w:ascii="Times New Roman CYR" w:hAnsi="Times New Roman CYR" w:cs="Times New Roman CYR"/>
          <w:kern w:val="20"/>
          <w:sz w:val="28"/>
          <w:szCs w:val="28"/>
        </w:rPr>
        <w:t>Увеличение показателя  обусловлено повышением уровня платёжеспособности населения работающего в государственных и бюджетных учреждениях, отсутствием жилья, отвечающего современным требованиям молодого поколения, на вторичном рынке.</w:t>
      </w:r>
    </w:p>
    <w:p w:rsidR="005D02A8" w:rsidRPr="00322794" w:rsidRDefault="00867BB5">
      <w:pPr>
        <w:autoSpaceDE w:val="0"/>
        <w:autoSpaceDN w:val="0"/>
        <w:adjustRightInd w:val="0"/>
        <w:spacing w:after="0" w:line="240" w:lineRule="auto"/>
        <w:ind w:firstLine="720"/>
        <w:jc w:val="both"/>
        <w:rPr>
          <w:rFonts w:ascii="Times New Roman CYR" w:hAnsi="Times New Roman CYR" w:cs="Times New Roman CYR"/>
          <w:kern w:val="20"/>
          <w:sz w:val="28"/>
          <w:szCs w:val="28"/>
        </w:rPr>
      </w:pPr>
      <w:r w:rsidRPr="00322794">
        <w:rPr>
          <w:rFonts w:ascii="Times New Roman CYR" w:hAnsi="Times New Roman CYR" w:cs="Times New Roman CYR"/>
          <w:kern w:val="20"/>
          <w:sz w:val="28"/>
          <w:szCs w:val="28"/>
        </w:rPr>
        <w:t>По оценке 2019  года под ИЖС будет выделено 3,75 га., в перспективе  2022 года площадь земельных участков, предоставленных для строительства всего, составит 4,15 га, в том числе под индивидуальное строительство – 4,0 га</w:t>
      </w:r>
      <w:proofErr w:type="gramStart"/>
      <w:r w:rsidRPr="00322794">
        <w:rPr>
          <w:rFonts w:ascii="Times New Roman CYR" w:hAnsi="Times New Roman CYR" w:cs="Times New Roman CYR"/>
          <w:kern w:val="20"/>
          <w:sz w:val="28"/>
          <w:szCs w:val="28"/>
        </w:rPr>
        <w:t>.</w:t>
      </w:r>
      <w:proofErr w:type="gramEnd"/>
      <w:r w:rsidRPr="00322794">
        <w:rPr>
          <w:rFonts w:ascii="Times New Roman CYR" w:hAnsi="Times New Roman CYR" w:cs="Times New Roman CYR"/>
          <w:kern w:val="20"/>
          <w:sz w:val="28"/>
          <w:szCs w:val="28"/>
        </w:rPr>
        <w:t xml:space="preserve"> </w:t>
      </w:r>
      <w:proofErr w:type="gramStart"/>
      <w:r w:rsidRPr="00322794">
        <w:rPr>
          <w:rFonts w:ascii="Times New Roman CYR" w:hAnsi="Times New Roman CYR" w:cs="Times New Roman CYR"/>
          <w:kern w:val="20"/>
          <w:sz w:val="28"/>
          <w:szCs w:val="28"/>
        </w:rPr>
        <w:t>с</w:t>
      </w:r>
      <w:proofErr w:type="gramEnd"/>
      <w:r w:rsidRPr="00322794">
        <w:rPr>
          <w:rFonts w:ascii="Times New Roman CYR" w:hAnsi="Times New Roman CYR" w:cs="Times New Roman CYR"/>
          <w:kern w:val="20"/>
          <w:sz w:val="28"/>
          <w:szCs w:val="28"/>
        </w:rPr>
        <w:t>оставит 2,1 га,  выделения земель под комплексное строительство не ожидается</w:t>
      </w:r>
    </w:p>
    <w:p w:rsidR="005D02A8" w:rsidRPr="00322794" w:rsidRDefault="00867BB5">
      <w:pPr>
        <w:autoSpaceDE w:val="0"/>
        <w:autoSpaceDN w:val="0"/>
        <w:adjustRightInd w:val="0"/>
        <w:spacing w:after="0" w:line="240" w:lineRule="auto"/>
        <w:ind w:firstLine="600"/>
        <w:jc w:val="both"/>
        <w:rPr>
          <w:rFonts w:ascii="Times New Roman CYR" w:hAnsi="Times New Roman CYR" w:cs="Times New Roman CYR"/>
          <w:kern w:val="20"/>
          <w:sz w:val="28"/>
          <w:szCs w:val="28"/>
        </w:rPr>
      </w:pPr>
      <w:r w:rsidRPr="00322794">
        <w:rPr>
          <w:rFonts w:ascii="Times New Roman CYR" w:hAnsi="Times New Roman CYR" w:cs="Times New Roman CYR"/>
          <w:kern w:val="20"/>
          <w:sz w:val="28"/>
          <w:szCs w:val="28"/>
        </w:rPr>
        <w:t>Положительная динамика расчётного значения показателя «площадь земельных участков для строительства в расчёте на 10 тыс. чел. населения», в большей мере, обеспечена наметившейся тенденцией снижения численности населения и незначительным ростом площадей земельных участков, предоставленных для строительства.</w:t>
      </w:r>
    </w:p>
    <w:p w:rsidR="005D02A8" w:rsidRPr="00322794" w:rsidRDefault="00517C3F">
      <w:pPr>
        <w:autoSpaceDE w:val="0"/>
        <w:autoSpaceDN w:val="0"/>
        <w:adjustRightInd w:val="0"/>
        <w:spacing w:after="0" w:line="240" w:lineRule="auto"/>
        <w:ind w:left="140" w:firstLine="580"/>
        <w:jc w:val="both"/>
        <w:rPr>
          <w:rFonts w:ascii="Times New Roman CYR" w:hAnsi="Times New Roman CYR" w:cs="Times New Roman CYR"/>
          <w:kern w:val="20"/>
          <w:sz w:val="28"/>
          <w:szCs w:val="28"/>
        </w:rPr>
      </w:pPr>
      <w:r>
        <w:rPr>
          <w:rFonts w:ascii="Times New Roman CYR" w:hAnsi="Times New Roman CYR" w:cs="Times New Roman CYR"/>
          <w:kern w:val="20"/>
          <w:sz w:val="28"/>
          <w:szCs w:val="28"/>
        </w:rPr>
        <w:t>В</w:t>
      </w:r>
      <w:r w:rsidR="00867BB5" w:rsidRPr="00322794">
        <w:rPr>
          <w:rFonts w:ascii="Times New Roman CYR" w:hAnsi="Times New Roman CYR" w:cs="Times New Roman CYR"/>
          <w:kern w:val="20"/>
          <w:sz w:val="28"/>
          <w:szCs w:val="28"/>
        </w:rPr>
        <w:t xml:space="preserve"> Идринском районе состояло на учете, в качестве нуждающихся в улучшении жилищных условий, в соответствии с действующим законодательством, 192 семьи, из них 57  молодых семей и молодых специалистов, проживающих в сельской местности, 41 семья, нуждающаяся в предоставлении жилых помещений по договорам социального найма. </w:t>
      </w:r>
    </w:p>
    <w:p w:rsidR="005D02A8" w:rsidRPr="00322794" w:rsidRDefault="00867BB5">
      <w:pPr>
        <w:autoSpaceDE w:val="0"/>
        <w:autoSpaceDN w:val="0"/>
        <w:adjustRightInd w:val="0"/>
        <w:spacing w:after="0" w:line="240" w:lineRule="auto"/>
        <w:ind w:left="140" w:firstLine="520"/>
        <w:jc w:val="both"/>
        <w:rPr>
          <w:rFonts w:ascii="Times New Roman CYR" w:hAnsi="Times New Roman CYR" w:cs="Times New Roman CYR"/>
          <w:kern w:val="20"/>
          <w:sz w:val="28"/>
          <w:szCs w:val="28"/>
        </w:rPr>
      </w:pPr>
      <w:proofErr w:type="gramStart"/>
      <w:r w:rsidRPr="00322794">
        <w:rPr>
          <w:rFonts w:ascii="Times New Roman CYR" w:hAnsi="Times New Roman CYR" w:cs="Times New Roman CYR"/>
          <w:kern w:val="20"/>
          <w:sz w:val="28"/>
          <w:szCs w:val="28"/>
        </w:rPr>
        <w:t xml:space="preserve">В 2018 году в районе действовала муниципальная программа «Обеспечение жильем молодых  семей Идринского района» по данной программе получила свидетельство 1 молодая семьи на общую сумму 1085,54 тыс. руб. в том числе 265,60, 95 тыс. руб. за счет средств местного бюджета, 486,40 тыс. руб. - средства краевого бюджета, 333,55 тыс. руб. -  средства федерального бюджета. </w:t>
      </w:r>
      <w:proofErr w:type="gramEnd"/>
    </w:p>
    <w:p w:rsidR="005D02A8" w:rsidRPr="00322794" w:rsidRDefault="00867BB5">
      <w:pPr>
        <w:autoSpaceDE w:val="0"/>
        <w:autoSpaceDN w:val="0"/>
        <w:adjustRightInd w:val="0"/>
        <w:spacing w:after="0" w:line="240" w:lineRule="auto"/>
        <w:ind w:left="140" w:firstLine="520"/>
        <w:jc w:val="both"/>
        <w:rPr>
          <w:rFonts w:ascii="Times New Roman CYR" w:hAnsi="Times New Roman CYR" w:cs="Times New Roman CYR"/>
          <w:kern w:val="20"/>
          <w:sz w:val="28"/>
          <w:szCs w:val="28"/>
        </w:rPr>
      </w:pPr>
      <w:r w:rsidRPr="00322794">
        <w:rPr>
          <w:rFonts w:ascii="Times New Roman CYR" w:hAnsi="Times New Roman CYR" w:cs="Times New Roman CYR"/>
          <w:kern w:val="20"/>
          <w:sz w:val="28"/>
          <w:szCs w:val="28"/>
        </w:rPr>
        <w:t>По программе "Обеспечение жильём молодых специалистов сельской местности" по итогам 2018 года было выдано 3 сертификата на строительство жилья, на общую сумму средств 6765,80 тыс. руб., в том числе средства бюджета края – 6145,57 тыс. руб., средства федерального бюджета – 620,23 тыс. руб.</w:t>
      </w:r>
    </w:p>
    <w:p w:rsidR="005D02A8" w:rsidRPr="00322794" w:rsidRDefault="00867BB5">
      <w:pPr>
        <w:autoSpaceDE w:val="0"/>
        <w:autoSpaceDN w:val="0"/>
        <w:adjustRightInd w:val="0"/>
        <w:spacing w:after="0" w:line="240" w:lineRule="auto"/>
        <w:ind w:left="140" w:firstLine="520"/>
        <w:jc w:val="both"/>
        <w:rPr>
          <w:rFonts w:ascii="Times New Roman CYR" w:hAnsi="Times New Roman CYR" w:cs="Times New Roman CYR"/>
          <w:kern w:val="20"/>
          <w:sz w:val="28"/>
          <w:szCs w:val="28"/>
        </w:rPr>
      </w:pPr>
      <w:r w:rsidRPr="00322794">
        <w:rPr>
          <w:rFonts w:ascii="Times New Roman CYR" w:hAnsi="Times New Roman CYR" w:cs="Times New Roman CYR"/>
          <w:kern w:val="20"/>
          <w:sz w:val="28"/>
          <w:szCs w:val="28"/>
        </w:rPr>
        <w:t xml:space="preserve"> В 2019 году продолжает  действие муниципальная программа «Обеспечение жильем молодых семей Идринского района» на 2019–2022 годы, а также </w:t>
      </w:r>
      <w:r w:rsidRPr="00322794">
        <w:rPr>
          <w:rFonts w:ascii="Times New Roman CYR" w:hAnsi="Times New Roman CYR" w:cs="Times New Roman CYR"/>
          <w:kern w:val="20"/>
          <w:sz w:val="28"/>
          <w:szCs w:val="28"/>
        </w:rPr>
        <w:lastRenderedPageBreak/>
        <w:t xml:space="preserve">программа по обеспечению жильём молодых специалистов, по которым ожидается,  будет выделено, соответственно по 1 и 2 сертификата. </w:t>
      </w:r>
    </w:p>
    <w:p w:rsidR="005D02A8" w:rsidRPr="00322794" w:rsidRDefault="00867BB5">
      <w:pPr>
        <w:autoSpaceDE w:val="0"/>
        <w:autoSpaceDN w:val="0"/>
        <w:adjustRightInd w:val="0"/>
        <w:spacing w:after="0" w:line="240" w:lineRule="auto"/>
        <w:ind w:firstLine="567"/>
        <w:jc w:val="both"/>
        <w:rPr>
          <w:rFonts w:ascii="Times New Roman CYR" w:hAnsi="Times New Roman CYR" w:cs="Times New Roman CYR"/>
          <w:kern w:val="20"/>
          <w:sz w:val="28"/>
          <w:szCs w:val="28"/>
        </w:rPr>
      </w:pPr>
      <w:r w:rsidRPr="00322794">
        <w:rPr>
          <w:rFonts w:ascii="Times New Roman CYR" w:hAnsi="Times New Roman CYR" w:cs="Times New Roman CYR"/>
          <w:kern w:val="20"/>
          <w:sz w:val="28"/>
          <w:szCs w:val="28"/>
        </w:rPr>
        <w:t>Аварийное жильё, установленное законодательным  образом, на территории муниципального образования отсутствует.</w:t>
      </w:r>
    </w:p>
    <w:p w:rsidR="00322794" w:rsidRDefault="00322794">
      <w:pPr>
        <w:widowControl w:val="0"/>
        <w:autoSpaceDE w:val="0"/>
        <w:autoSpaceDN w:val="0"/>
        <w:adjustRightInd w:val="0"/>
        <w:spacing w:after="0" w:line="240" w:lineRule="auto"/>
        <w:rPr>
          <w:rFonts w:ascii="Times New Roman CYR" w:hAnsi="Times New Roman CYR" w:cs="Times New Roman CYR"/>
          <w:b/>
          <w:kern w:val="20"/>
          <w:sz w:val="28"/>
          <w:szCs w:val="28"/>
        </w:rPr>
      </w:pPr>
    </w:p>
    <w:p w:rsidR="005D02A8" w:rsidRPr="00517C3F" w:rsidRDefault="00867BB5" w:rsidP="00AE3215">
      <w:pPr>
        <w:pStyle w:val="a3"/>
        <w:widowControl w:val="0"/>
        <w:numPr>
          <w:ilvl w:val="0"/>
          <w:numId w:val="7"/>
        </w:numPr>
        <w:autoSpaceDE w:val="0"/>
        <w:autoSpaceDN w:val="0"/>
        <w:adjustRightInd w:val="0"/>
        <w:spacing w:after="0" w:line="240" w:lineRule="auto"/>
        <w:jc w:val="center"/>
        <w:rPr>
          <w:rFonts w:ascii="Times New Roman CYR" w:hAnsi="Times New Roman CYR" w:cs="Times New Roman CYR"/>
          <w:b/>
          <w:kern w:val="20"/>
          <w:sz w:val="28"/>
          <w:szCs w:val="28"/>
        </w:rPr>
      </w:pPr>
      <w:r w:rsidRPr="00517C3F">
        <w:rPr>
          <w:rFonts w:ascii="Times New Roman CYR" w:hAnsi="Times New Roman CYR" w:cs="Times New Roman CYR"/>
          <w:b/>
          <w:kern w:val="20"/>
          <w:sz w:val="28"/>
          <w:szCs w:val="28"/>
        </w:rPr>
        <w:t>Инвестиции</w:t>
      </w:r>
    </w:p>
    <w:p w:rsidR="00517C3F" w:rsidRPr="00517C3F" w:rsidRDefault="00517C3F" w:rsidP="00517C3F">
      <w:pPr>
        <w:pStyle w:val="a3"/>
        <w:widowControl w:val="0"/>
        <w:autoSpaceDE w:val="0"/>
        <w:autoSpaceDN w:val="0"/>
        <w:adjustRightInd w:val="0"/>
        <w:spacing w:after="0" w:line="240" w:lineRule="auto"/>
        <w:rPr>
          <w:rFonts w:ascii="Times New Roman CYR" w:hAnsi="Times New Roman CYR" w:cs="Times New Roman CYR"/>
          <w:b/>
          <w:kern w:val="20"/>
          <w:sz w:val="28"/>
          <w:szCs w:val="28"/>
        </w:rPr>
      </w:pPr>
    </w:p>
    <w:p w:rsidR="005D02A8" w:rsidRPr="00322794" w:rsidRDefault="00867BB5">
      <w:pPr>
        <w:autoSpaceDE w:val="0"/>
        <w:autoSpaceDN w:val="0"/>
        <w:adjustRightInd w:val="0"/>
        <w:spacing w:after="0" w:line="240" w:lineRule="auto"/>
        <w:ind w:firstLine="720"/>
        <w:jc w:val="both"/>
        <w:rPr>
          <w:rFonts w:ascii="Times New Roman CYR" w:hAnsi="Times New Roman CYR" w:cs="Times New Roman CYR"/>
          <w:kern w:val="20"/>
          <w:sz w:val="28"/>
          <w:szCs w:val="28"/>
        </w:rPr>
      </w:pPr>
      <w:r w:rsidRPr="00322794">
        <w:rPr>
          <w:rFonts w:ascii="Times New Roman CYR" w:hAnsi="Times New Roman CYR" w:cs="Times New Roman CYR"/>
          <w:kern w:val="20"/>
          <w:sz w:val="28"/>
          <w:szCs w:val="28"/>
        </w:rPr>
        <w:t>По итогам 2018 года сумма инвестиций в основной капитал за счет всех источников финансирования с субъектами  малого бизнеса составила  80915,0 тыс. руб.</w:t>
      </w:r>
    </w:p>
    <w:p w:rsidR="005D02A8" w:rsidRPr="00322794" w:rsidRDefault="00867BB5">
      <w:pPr>
        <w:autoSpaceDE w:val="0"/>
        <w:autoSpaceDN w:val="0"/>
        <w:adjustRightInd w:val="0"/>
        <w:spacing w:after="0" w:line="240" w:lineRule="auto"/>
        <w:ind w:firstLine="720"/>
        <w:jc w:val="both"/>
        <w:rPr>
          <w:rFonts w:ascii="Times New Roman CYR" w:hAnsi="Times New Roman CYR" w:cs="Times New Roman CYR"/>
          <w:kern w:val="20"/>
          <w:sz w:val="28"/>
          <w:szCs w:val="28"/>
        </w:rPr>
      </w:pPr>
      <w:r w:rsidRPr="00322794">
        <w:rPr>
          <w:rFonts w:ascii="Times New Roman CYR" w:hAnsi="Times New Roman CYR" w:cs="Times New Roman CYR"/>
          <w:kern w:val="20"/>
          <w:sz w:val="28"/>
          <w:szCs w:val="28"/>
        </w:rPr>
        <w:t xml:space="preserve">Данная сумма состоит из инвестиций крупных и средних предприятий (26331,0  тыс. руб.), а также инвестиций малого бизнеса (54584 тыс. руб.). </w:t>
      </w:r>
    </w:p>
    <w:p w:rsidR="005D02A8" w:rsidRPr="00322794" w:rsidRDefault="00867BB5">
      <w:pPr>
        <w:autoSpaceDE w:val="0"/>
        <w:autoSpaceDN w:val="0"/>
        <w:adjustRightInd w:val="0"/>
        <w:spacing w:after="0" w:line="240" w:lineRule="auto"/>
        <w:ind w:firstLine="720"/>
        <w:jc w:val="both"/>
        <w:rPr>
          <w:rFonts w:ascii="Times New Roman CYR" w:hAnsi="Times New Roman CYR" w:cs="Times New Roman CYR"/>
          <w:kern w:val="20"/>
          <w:sz w:val="28"/>
          <w:szCs w:val="28"/>
        </w:rPr>
      </w:pPr>
      <w:r w:rsidRPr="00322794">
        <w:rPr>
          <w:rFonts w:ascii="Times New Roman CYR" w:hAnsi="Times New Roman CYR" w:cs="Times New Roman CYR"/>
          <w:kern w:val="20"/>
          <w:sz w:val="28"/>
          <w:szCs w:val="28"/>
        </w:rPr>
        <w:t>Темп роста в сопоставимых ценах к 2017 году составил 127,02 %, увеличение  значения данного показателя обусловлено ростом  объёмов инвестиций в сфере малого бизнеса.</w:t>
      </w:r>
    </w:p>
    <w:p w:rsidR="005D02A8" w:rsidRPr="00322794" w:rsidRDefault="00867BB5">
      <w:pPr>
        <w:autoSpaceDE w:val="0"/>
        <w:autoSpaceDN w:val="0"/>
        <w:adjustRightInd w:val="0"/>
        <w:spacing w:after="0" w:line="240" w:lineRule="auto"/>
        <w:ind w:firstLine="720"/>
        <w:jc w:val="both"/>
        <w:rPr>
          <w:rFonts w:ascii="Times New Roman CYR" w:hAnsi="Times New Roman CYR" w:cs="Times New Roman CYR"/>
          <w:kern w:val="20"/>
          <w:sz w:val="28"/>
          <w:szCs w:val="28"/>
        </w:rPr>
      </w:pPr>
      <w:r w:rsidRPr="00322794">
        <w:rPr>
          <w:rFonts w:ascii="Times New Roman CYR" w:hAnsi="Times New Roman CYR" w:cs="Times New Roman CYR"/>
          <w:kern w:val="20"/>
          <w:sz w:val="28"/>
          <w:szCs w:val="28"/>
        </w:rPr>
        <w:t>В перспективе 2022 года показатель должен достигнуть значения 135056  тыс. руб., в том числе инвестиции малого бизнеса 58160,0,0 тыс. руб.</w:t>
      </w:r>
    </w:p>
    <w:p w:rsidR="005D02A8" w:rsidRPr="00322794" w:rsidRDefault="00867BB5">
      <w:pPr>
        <w:autoSpaceDE w:val="0"/>
        <w:autoSpaceDN w:val="0"/>
        <w:adjustRightInd w:val="0"/>
        <w:spacing w:after="0" w:line="240" w:lineRule="auto"/>
        <w:ind w:firstLine="720"/>
        <w:jc w:val="both"/>
        <w:rPr>
          <w:rFonts w:ascii="Times New Roman CYR" w:hAnsi="Times New Roman CYR" w:cs="Times New Roman CYR"/>
          <w:kern w:val="20"/>
          <w:sz w:val="28"/>
          <w:szCs w:val="28"/>
        </w:rPr>
      </w:pPr>
      <w:r w:rsidRPr="00322794">
        <w:rPr>
          <w:rFonts w:ascii="Times New Roman CYR" w:hAnsi="Times New Roman CYR" w:cs="Times New Roman CYR"/>
          <w:kern w:val="20"/>
          <w:sz w:val="28"/>
          <w:szCs w:val="28"/>
        </w:rPr>
        <w:t xml:space="preserve">По итогам 2018 года на долю инвестиций малого бизнеса в их общем объёме составляет 67,46 %, что на 10,8 процентных пункта  выше уровня 2017 года, в котором данный показатель имел значение 56,66 %.  </w:t>
      </w:r>
    </w:p>
    <w:p w:rsidR="005D02A8" w:rsidRPr="00322794" w:rsidRDefault="00867BB5">
      <w:pPr>
        <w:autoSpaceDE w:val="0"/>
        <w:autoSpaceDN w:val="0"/>
        <w:adjustRightInd w:val="0"/>
        <w:spacing w:after="0" w:line="240" w:lineRule="auto"/>
        <w:ind w:firstLine="720"/>
        <w:jc w:val="both"/>
        <w:rPr>
          <w:rFonts w:ascii="Times New Roman CYR" w:hAnsi="Times New Roman CYR" w:cs="Times New Roman CYR"/>
          <w:kern w:val="20"/>
          <w:sz w:val="28"/>
          <w:szCs w:val="28"/>
        </w:rPr>
      </w:pPr>
      <w:r w:rsidRPr="00322794">
        <w:rPr>
          <w:rFonts w:ascii="Times New Roman CYR" w:hAnsi="Times New Roman CYR" w:cs="Times New Roman CYR"/>
          <w:kern w:val="20"/>
          <w:sz w:val="28"/>
          <w:szCs w:val="28"/>
        </w:rPr>
        <w:t xml:space="preserve">Сумма инвестиций по крупным и средним предприятиям, по итогам  2018  года составила 26331,0 тыс. руб., что составляет 97, 46 % к уровню 2017 года. Темп роста в сопоставимых ценах к 2017 году составляет 95,37 %. </w:t>
      </w:r>
    </w:p>
    <w:p w:rsidR="005D02A8" w:rsidRPr="00322794" w:rsidRDefault="00867BB5">
      <w:pPr>
        <w:autoSpaceDE w:val="0"/>
        <w:autoSpaceDN w:val="0"/>
        <w:adjustRightInd w:val="0"/>
        <w:spacing w:after="0" w:line="240" w:lineRule="auto"/>
        <w:ind w:firstLine="720"/>
        <w:jc w:val="both"/>
        <w:rPr>
          <w:rFonts w:ascii="Times New Roman CYR" w:hAnsi="Times New Roman CYR" w:cs="Times New Roman CYR"/>
          <w:kern w:val="20"/>
          <w:sz w:val="28"/>
          <w:szCs w:val="28"/>
        </w:rPr>
      </w:pPr>
      <w:r w:rsidRPr="00322794">
        <w:rPr>
          <w:rFonts w:ascii="Times New Roman CYR" w:hAnsi="Times New Roman CYR" w:cs="Times New Roman CYR"/>
          <w:kern w:val="20"/>
          <w:sz w:val="28"/>
          <w:szCs w:val="28"/>
        </w:rPr>
        <w:t xml:space="preserve">В структуре инвестиций по крупным и средним предприятиям, по итогам 2018 года, на производство и распределение электрической энергии приходится  29,03 %, здравоохранение – 26,08 %, образование – 25,32 %, деятельность в области культуры, спорта – 7,2 %. </w:t>
      </w:r>
    </w:p>
    <w:p w:rsidR="005D02A8" w:rsidRPr="00322794" w:rsidRDefault="00867BB5">
      <w:pPr>
        <w:autoSpaceDE w:val="0"/>
        <w:autoSpaceDN w:val="0"/>
        <w:adjustRightInd w:val="0"/>
        <w:spacing w:after="0" w:line="240" w:lineRule="auto"/>
        <w:ind w:firstLine="720"/>
        <w:jc w:val="both"/>
        <w:rPr>
          <w:rFonts w:ascii="Times New Roman CYR" w:hAnsi="Times New Roman CYR" w:cs="Times New Roman CYR"/>
          <w:kern w:val="20"/>
          <w:sz w:val="28"/>
          <w:szCs w:val="28"/>
        </w:rPr>
      </w:pPr>
      <w:proofErr w:type="gramStart"/>
      <w:r w:rsidRPr="00322794">
        <w:rPr>
          <w:rFonts w:ascii="Times New Roman CYR" w:hAnsi="Times New Roman CYR" w:cs="Times New Roman CYR"/>
          <w:kern w:val="20"/>
          <w:sz w:val="28"/>
          <w:szCs w:val="28"/>
        </w:rPr>
        <w:t xml:space="preserve">В сфере здравоохранения средства освоены на   выполнение работ по вводу в эксплуатацию модульного здания морга, в сфере образования приобретено оборудование в детские сады, выполнены ремонтные работы капитального характера зданий образовательных учреждений. </w:t>
      </w:r>
      <w:proofErr w:type="gramEnd"/>
    </w:p>
    <w:p w:rsidR="005D02A8" w:rsidRPr="00322794" w:rsidRDefault="00867BB5">
      <w:pPr>
        <w:autoSpaceDE w:val="0"/>
        <w:autoSpaceDN w:val="0"/>
        <w:adjustRightInd w:val="0"/>
        <w:spacing w:after="0" w:line="240" w:lineRule="auto"/>
        <w:ind w:firstLine="567"/>
        <w:jc w:val="both"/>
        <w:rPr>
          <w:rFonts w:ascii="Times New Roman CYR" w:hAnsi="Times New Roman CYR" w:cs="Times New Roman CYR"/>
          <w:kern w:val="20"/>
          <w:sz w:val="28"/>
          <w:szCs w:val="28"/>
        </w:rPr>
      </w:pPr>
      <w:r w:rsidRPr="00322794">
        <w:rPr>
          <w:rFonts w:ascii="Times New Roman CYR" w:hAnsi="Times New Roman CYR" w:cs="Times New Roman CYR"/>
          <w:kern w:val="20"/>
          <w:sz w:val="28"/>
          <w:szCs w:val="28"/>
        </w:rPr>
        <w:t>Крупные и средние предприятия, в отрасли сельского хозяйства, осуществляющие деятельность на территории района отсутствуют, чем и объясняется отсутствие объёмов инвестиций  данной отрасли, в общем объёме инвестиций.</w:t>
      </w:r>
    </w:p>
    <w:p w:rsidR="005D02A8" w:rsidRPr="00322794" w:rsidRDefault="00867BB5">
      <w:pPr>
        <w:autoSpaceDE w:val="0"/>
        <w:autoSpaceDN w:val="0"/>
        <w:adjustRightInd w:val="0"/>
        <w:spacing w:after="0" w:line="240" w:lineRule="auto"/>
        <w:ind w:firstLine="720"/>
        <w:jc w:val="both"/>
        <w:rPr>
          <w:rFonts w:ascii="Times New Roman CYR" w:hAnsi="Times New Roman CYR" w:cs="Times New Roman CYR"/>
          <w:kern w:val="20"/>
          <w:sz w:val="28"/>
          <w:szCs w:val="28"/>
        </w:rPr>
      </w:pPr>
      <w:r w:rsidRPr="00322794">
        <w:rPr>
          <w:rFonts w:ascii="Times New Roman CYR" w:hAnsi="Times New Roman CYR" w:cs="Times New Roman CYR"/>
          <w:kern w:val="20"/>
          <w:sz w:val="28"/>
          <w:szCs w:val="28"/>
        </w:rPr>
        <w:t>Инвестиции малого бизнеса представлены сельскохозяйственными предприятиями, темп роста  в сопоставимых ценах, к фактическому уровню 2017года составляет 151,24 %. Увеличение  значения данного показателя обусловлено возросшим уровнем приобретения сельскохозяйственной техники, предприятиями, осуществляющими деятельность в сфере сельского хозяйства по программе государственной поддержки.</w:t>
      </w:r>
    </w:p>
    <w:p w:rsidR="005D02A8" w:rsidRPr="00322794" w:rsidRDefault="00867BB5">
      <w:pPr>
        <w:autoSpaceDE w:val="0"/>
        <w:autoSpaceDN w:val="0"/>
        <w:adjustRightInd w:val="0"/>
        <w:spacing w:after="0" w:line="240" w:lineRule="auto"/>
        <w:ind w:firstLine="720"/>
        <w:jc w:val="both"/>
        <w:rPr>
          <w:rFonts w:ascii="Times New Roman CYR" w:hAnsi="Times New Roman CYR" w:cs="Times New Roman CYR"/>
          <w:kern w:val="20"/>
          <w:sz w:val="28"/>
          <w:szCs w:val="28"/>
        </w:rPr>
      </w:pPr>
      <w:r w:rsidRPr="00322794">
        <w:rPr>
          <w:rFonts w:ascii="Times New Roman CYR" w:hAnsi="Times New Roman CYR" w:cs="Times New Roman CYR"/>
          <w:kern w:val="20"/>
          <w:sz w:val="28"/>
          <w:szCs w:val="28"/>
        </w:rPr>
        <w:t>Расчет показателя «Объем инвестиций в основной капитал (за исключением бюджетных средств) в расчете на 1 жителя» приведен в нижеследующей таблице.</w:t>
      </w:r>
    </w:p>
    <w:p w:rsidR="005D02A8" w:rsidRPr="00322794" w:rsidRDefault="005D02A8">
      <w:pPr>
        <w:autoSpaceDE w:val="0"/>
        <w:autoSpaceDN w:val="0"/>
        <w:adjustRightInd w:val="0"/>
        <w:spacing w:after="0" w:line="240" w:lineRule="auto"/>
        <w:ind w:firstLine="720"/>
        <w:jc w:val="both"/>
        <w:rPr>
          <w:rFonts w:ascii="Times New Roman CYR" w:hAnsi="Times New Roman CYR" w:cs="Times New Roman CYR"/>
          <w:kern w:val="20"/>
          <w:sz w:val="28"/>
          <w:szCs w:val="28"/>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tblPr>
      <w:tblGrid>
        <w:gridCol w:w="4503"/>
        <w:gridCol w:w="1275"/>
        <w:gridCol w:w="1133"/>
        <w:gridCol w:w="1419"/>
        <w:gridCol w:w="1243"/>
      </w:tblGrid>
      <w:tr w:rsidR="005D02A8" w:rsidRPr="00322794" w:rsidTr="002B572D">
        <w:trPr>
          <w:trHeight w:val="1178"/>
        </w:trPr>
        <w:tc>
          <w:tcPr>
            <w:tcW w:w="4503" w:type="dxa"/>
            <w:shd w:val="clear" w:color="auto" w:fill="FFFFFF"/>
          </w:tcPr>
          <w:p w:rsidR="005D02A8" w:rsidRPr="002B572D" w:rsidRDefault="005D02A8">
            <w:pPr>
              <w:autoSpaceDE w:val="0"/>
              <w:autoSpaceDN w:val="0"/>
              <w:adjustRightInd w:val="0"/>
              <w:spacing w:before="100" w:after="100" w:line="312" w:lineRule="atLeast"/>
              <w:jc w:val="center"/>
              <w:rPr>
                <w:rFonts w:ascii="Times New Roman CYR" w:hAnsi="Times New Roman CYR" w:cs="Times New Roman CYR"/>
                <w:kern w:val="20"/>
                <w:sz w:val="20"/>
                <w:szCs w:val="20"/>
              </w:rPr>
            </w:pPr>
          </w:p>
          <w:p w:rsidR="005D02A8" w:rsidRPr="002B572D" w:rsidRDefault="00867BB5">
            <w:pPr>
              <w:autoSpaceDE w:val="0"/>
              <w:autoSpaceDN w:val="0"/>
              <w:adjustRightInd w:val="0"/>
              <w:spacing w:before="100" w:after="100" w:line="312" w:lineRule="atLeast"/>
              <w:jc w:val="center"/>
              <w:rPr>
                <w:rFonts w:ascii="Times New Roman CYR" w:hAnsi="Times New Roman CYR" w:cs="Times New Roman CYR"/>
                <w:kern w:val="20"/>
                <w:sz w:val="20"/>
                <w:szCs w:val="20"/>
              </w:rPr>
            </w:pPr>
            <w:r w:rsidRPr="002B572D">
              <w:rPr>
                <w:rFonts w:ascii="Times New Roman CYR" w:hAnsi="Times New Roman CYR" w:cs="Times New Roman CYR"/>
                <w:kern w:val="20"/>
                <w:sz w:val="20"/>
                <w:szCs w:val="20"/>
              </w:rPr>
              <w:t>Наименование показателя</w:t>
            </w:r>
          </w:p>
        </w:tc>
        <w:tc>
          <w:tcPr>
            <w:tcW w:w="1275" w:type="dxa"/>
            <w:shd w:val="clear" w:color="auto" w:fill="FFFFFF"/>
          </w:tcPr>
          <w:p w:rsidR="005D02A8" w:rsidRPr="002B572D" w:rsidRDefault="00867BB5">
            <w:pPr>
              <w:autoSpaceDE w:val="0"/>
              <w:autoSpaceDN w:val="0"/>
              <w:adjustRightInd w:val="0"/>
              <w:spacing w:before="100" w:after="100" w:line="312" w:lineRule="atLeast"/>
              <w:jc w:val="center"/>
              <w:rPr>
                <w:rFonts w:ascii="Times New Roman CYR" w:hAnsi="Times New Roman CYR" w:cs="Times New Roman CYR"/>
                <w:kern w:val="20"/>
                <w:sz w:val="20"/>
                <w:szCs w:val="20"/>
              </w:rPr>
            </w:pPr>
            <w:r w:rsidRPr="002B572D">
              <w:rPr>
                <w:rFonts w:ascii="Times New Roman CYR" w:hAnsi="Times New Roman CYR" w:cs="Times New Roman CYR"/>
                <w:kern w:val="20"/>
                <w:sz w:val="20"/>
                <w:szCs w:val="20"/>
              </w:rPr>
              <w:t>2019 год</w:t>
            </w:r>
          </w:p>
          <w:p w:rsidR="005D02A8" w:rsidRPr="002B572D" w:rsidRDefault="00867BB5">
            <w:pPr>
              <w:autoSpaceDE w:val="0"/>
              <w:autoSpaceDN w:val="0"/>
              <w:adjustRightInd w:val="0"/>
              <w:spacing w:before="100" w:after="100" w:line="312" w:lineRule="atLeast"/>
              <w:jc w:val="center"/>
              <w:rPr>
                <w:rFonts w:ascii="Times New Roman CYR" w:hAnsi="Times New Roman CYR" w:cs="Times New Roman CYR"/>
                <w:kern w:val="20"/>
                <w:sz w:val="20"/>
                <w:szCs w:val="20"/>
              </w:rPr>
            </w:pPr>
            <w:r w:rsidRPr="002B572D">
              <w:rPr>
                <w:rFonts w:ascii="Times New Roman CYR" w:hAnsi="Times New Roman CYR" w:cs="Times New Roman CYR"/>
                <w:kern w:val="20"/>
                <w:sz w:val="20"/>
                <w:szCs w:val="20"/>
              </w:rPr>
              <w:t>оценка</w:t>
            </w:r>
          </w:p>
        </w:tc>
        <w:tc>
          <w:tcPr>
            <w:tcW w:w="1133" w:type="dxa"/>
            <w:shd w:val="clear" w:color="auto" w:fill="FFFFFF"/>
          </w:tcPr>
          <w:p w:rsidR="005D02A8" w:rsidRPr="002B572D" w:rsidRDefault="00867BB5">
            <w:pPr>
              <w:autoSpaceDE w:val="0"/>
              <w:autoSpaceDN w:val="0"/>
              <w:adjustRightInd w:val="0"/>
              <w:spacing w:before="100" w:after="100" w:line="312" w:lineRule="atLeast"/>
              <w:jc w:val="center"/>
              <w:rPr>
                <w:rFonts w:ascii="Times New Roman CYR" w:hAnsi="Times New Roman CYR" w:cs="Times New Roman CYR"/>
                <w:kern w:val="20"/>
                <w:sz w:val="20"/>
                <w:szCs w:val="20"/>
              </w:rPr>
            </w:pPr>
            <w:r w:rsidRPr="002B572D">
              <w:rPr>
                <w:rFonts w:ascii="Times New Roman CYR" w:hAnsi="Times New Roman CYR" w:cs="Times New Roman CYR"/>
                <w:kern w:val="20"/>
                <w:sz w:val="20"/>
                <w:szCs w:val="20"/>
              </w:rPr>
              <w:t>2020 год прогноз  2 вариант</w:t>
            </w:r>
          </w:p>
        </w:tc>
        <w:tc>
          <w:tcPr>
            <w:tcW w:w="1419" w:type="dxa"/>
            <w:shd w:val="clear" w:color="auto" w:fill="FFFFFF"/>
          </w:tcPr>
          <w:p w:rsidR="005D02A8" w:rsidRPr="002B572D" w:rsidRDefault="00867BB5" w:rsidP="002B572D">
            <w:pPr>
              <w:autoSpaceDE w:val="0"/>
              <w:autoSpaceDN w:val="0"/>
              <w:adjustRightInd w:val="0"/>
              <w:spacing w:before="100" w:after="100" w:line="312" w:lineRule="atLeast"/>
              <w:jc w:val="center"/>
              <w:rPr>
                <w:rFonts w:ascii="Times New Roman CYR" w:hAnsi="Times New Roman CYR" w:cs="Times New Roman CYR"/>
                <w:kern w:val="20"/>
                <w:sz w:val="20"/>
                <w:szCs w:val="20"/>
              </w:rPr>
            </w:pPr>
            <w:r w:rsidRPr="002B572D">
              <w:rPr>
                <w:rFonts w:ascii="Times New Roman CYR" w:hAnsi="Times New Roman CYR" w:cs="Times New Roman CYR"/>
                <w:kern w:val="20"/>
                <w:sz w:val="20"/>
                <w:szCs w:val="20"/>
              </w:rPr>
              <w:t>2021 год  прогноз 2 вариант</w:t>
            </w:r>
          </w:p>
        </w:tc>
        <w:tc>
          <w:tcPr>
            <w:tcW w:w="1243" w:type="dxa"/>
            <w:shd w:val="clear" w:color="auto" w:fill="FFFFFF"/>
          </w:tcPr>
          <w:p w:rsidR="005D02A8" w:rsidRPr="002B572D" w:rsidRDefault="00867BB5">
            <w:pPr>
              <w:autoSpaceDE w:val="0"/>
              <w:autoSpaceDN w:val="0"/>
              <w:adjustRightInd w:val="0"/>
              <w:spacing w:before="100" w:after="100" w:line="312" w:lineRule="atLeast"/>
              <w:jc w:val="center"/>
              <w:rPr>
                <w:rFonts w:ascii="Times New Roman CYR" w:hAnsi="Times New Roman CYR" w:cs="Times New Roman CYR"/>
                <w:kern w:val="20"/>
                <w:sz w:val="20"/>
                <w:szCs w:val="20"/>
              </w:rPr>
            </w:pPr>
            <w:r w:rsidRPr="002B572D">
              <w:rPr>
                <w:rFonts w:ascii="Times New Roman CYR" w:hAnsi="Times New Roman CYR" w:cs="Times New Roman CYR"/>
                <w:kern w:val="20"/>
                <w:sz w:val="20"/>
                <w:szCs w:val="20"/>
              </w:rPr>
              <w:t>2022 прогноз 2 вариант</w:t>
            </w:r>
          </w:p>
        </w:tc>
      </w:tr>
      <w:tr w:rsidR="005D02A8" w:rsidRPr="00322794" w:rsidTr="002B572D">
        <w:tc>
          <w:tcPr>
            <w:tcW w:w="4503" w:type="dxa"/>
            <w:shd w:val="clear" w:color="auto" w:fill="FFFFFF"/>
          </w:tcPr>
          <w:p w:rsidR="005D02A8" w:rsidRPr="002B572D" w:rsidRDefault="00867BB5">
            <w:pPr>
              <w:autoSpaceDE w:val="0"/>
              <w:autoSpaceDN w:val="0"/>
              <w:adjustRightInd w:val="0"/>
              <w:spacing w:before="100" w:after="100" w:line="312" w:lineRule="atLeast"/>
              <w:rPr>
                <w:rFonts w:ascii="Times New Roman CYR" w:hAnsi="Times New Roman CYR" w:cs="Times New Roman CYR"/>
                <w:kern w:val="20"/>
                <w:sz w:val="20"/>
                <w:szCs w:val="20"/>
              </w:rPr>
            </w:pPr>
            <w:r w:rsidRPr="002B572D">
              <w:rPr>
                <w:rFonts w:ascii="Times New Roman CYR" w:hAnsi="Times New Roman CYR" w:cs="Times New Roman CYR"/>
                <w:kern w:val="20"/>
                <w:sz w:val="20"/>
                <w:szCs w:val="20"/>
              </w:rPr>
              <w:t>Объем инвестиций в основной капитал - всего, тыс. руб.</w:t>
            </w:r>
          </w:p>
        </w:tc>
        <w:tc>
          <w:tcPr>
            <w:tcW w:w="1275" w:type="dxa"/>
            <w:shd w:val="clear" w:color="auto" w:fill="FFFFFF"/>
            <w:vAlign w:val="center"/>
          </w:tcPr>
          <w:p w:rsidR="005D02A8" w:rsidRPr="002B572D" w:rsidRDefault="00867BB5">
            <w:pPr>
              <w:autoSpaceDE w:val="0"/>
              <w:autoSpaceDN w:val="0"/>
              <w:adjustRightInd w:val="0"/>
              <w:spacing w:before="100" w:after="100" w:line="312" w:lineRule="atLeast"/>
              <w:jc w:val="center"/>
              <w:rPr>
                <w:rFonts w:ascii="Times New Roman CYR" w:hAnsi="Times New Roman CYR" w:cs="Times New Roman CYR"/>
                <w:kern w:val="20"/>
                <w:sz w:val="20"/>
                <w:szCs w:val="20"/>
              </w:rPr>
            </w:pPr>
            <w:r w:rsidRPr="002B572D">
              <w:rPr>
                <w:rFonts w:ascii="Times New Roman CYR" w:hAnsi="Times New Roman CYR" w:cs="Times New Roman CYR"/>
                <w:kern w:val="20"/>
                <w:sz w:val="20"/>
                <w:szCs w:val="20"/>
              </w:rPr>
              <w:t>83982,0</w:t>
            </w:r>
          </w:p>
        </w:tc>
        <w:tc>
          <w:tcPr>
            <w:tcW w:w="1133" w:type="dxa"/>
            <w:shd w:val="clear" w:color="auto" w:fill="FFFFFF"/>
            <w:vAlign w:val="center"/>
          </w:tcPr>
          <w:p w:rsidR="005D02A8" w:rsidRPr="002B572D" w:rsidRDefault="00867BB5">
            <w:pPr>
              <w:autoSpaceDE w:val="0"/>
              <w:autoSpaceDN w:val="0"/>
              <w:adjustRightInd w:val="0"/>
              <w:spacing w:before="100" w:after="100" w:line="312" w:lineRule="atLeast"/>
              <w:jc w:val="center"/>
              <w:rPr>
                <w:rFonts w:ascii="Times New Roman CYR" w:hAnsi="Times New Roman CYR" w:cs="Times New Roman CYR"/>
                <w:kern w:val="20"/>
                <w:sz w:val="20"/>
                <w:szCs w:val="20"/>
              </w:rPr>
            </w:pPr>
            <w:r w:rsidRPr="002B572D">
              <w:rPr>
                <w:rFonts w:ascii="Times New Roman CYR" w:hAnsi="Times New Roman CYR" w:cs="Times New Roman CYR"/>
                <w:kern w:val="20"/>
                <w:sz w:val="20"/>
                <w:szCs w:val="20"/>
              </w:rPr>
              <w:t>8752,40</w:t>
            </w:r>
          </w:p>
        </w:tc>
        <w:tc>
          <w:tcPr>
            <w:tcW w:w="1419" w:type="dxa"/>
            <w:shd w:val="clear" w:color="auto" w:fill="FFFFFF"/>
            <w:vAlign w:val="center"/>
          </w:tcPr>
          <w:p w:rsidR="005D02A8" w:rsidRPr="002B572D" w:rsidRDefault="00867BB5">
            <w:pPr>
              <w:autoSpaceDE w:val="0"/>
              <w:autoSpaceDN w:val="0"/>
              <w:adjustRightInd w:val="0"/>
              <w:spacing w:before="100" w:after="100" w:line="312" w:lineRule="atLeast"/>
              <w:jc w:val="center"/>
              <w:rPr>
                <w:rFonts w:ascii="Times New Roman CYR" w:hAnsi="Times New Roman CYR" w:cs="Times New Roman CYR"/>
                <w:kern w:val="20"/>
                <w:sz w:val="20"/>
                <w:szCs w:val="20"/>
              </w:rPr>
            </w:pPr>
            <w:r w:rsidRPr="002B572D">
              <w:rPr>
                <w:rFonts w:ascii="Times New Roman CYR" w:hAnsi="Times New Roman CYR" w:cs="Times New Roman CYR"/>
                <w:kern w:val="20"/>
                <w:sz w:val="20"/>
                <w:szCs w:val="20"/>
              </w:rPr>
              <w:t>135136,0</w:t>
            </w:r>
          </w:p>
        </w:tc>
        <w:tc>
          <w:tcPr>
            <w:tcW w:w="1243" w:type="dxa"/>
            <w:shd w:val="clear" w:color="auto" w:fill="FFFFFF"/>
            <w:vAlign w:val="center"/>
          </w:tcPr>
          <w:p w:rsidR="005D02A8" w:rsidRPr="002B572D" w:rsidRDefault="00867BB5">
            <w:pPr>
              <w:autoSpaceDE w:val="0"/>
              <w:autoSpaceDN w:val="0"/>
              <w:adjustRightInd w:val="0"/>
              <w:spacing w:before="100" w:after="100" w:line="312" w:lineRule="atLeast"/>
              <w:jc w:val="center"/>
              <w:rPr>
                <w:rFonts w:ascii="Times New Roman CYR" w:hAnsi="Times New Roman CYR" w:cs="Times New Roman CYR"/>
                <w:kern w:val="20"/>
                <w:sz w:val="20"/>
                <w:szCs w:val="20"/>
              </w:rPr>
            </w:pPr>
            <w:r w:rsidRPr="002B572D">
              <w:rPr>
                <w:rFonts w:ascii="Times New Roman CYR" w:hAnsi="Times New Roman CYR" w:cs="Times New Roman CYR"/>
                <w:kern w:val="20"/>
                <w:sz w:val="20"/>
                <w:szCs w:val="20"/>
              </w:rPr>
              <w:t>135056,0</w:t>
            </w:r>
          </w:p>
        </w:tc>
      </w:tr>
      <w:tr w:rsidR="005D02A8" w:rsidRPr="00322794" w:rsidTr="002B572D">
        <w:trPr>
          <w:trHeight w:val="724"/>
        </w:trPr>
        <w:tc>
          <w:tcPr>
            <w:tcW w:w="4503" w:type="dxa"/>
            <w:shd w:val="clear" w:color="auto" w:fill="FFFFFF"/>
          </w:tcPr>
          <w:p w:rsidR="005D02A8" w:rsidRPr="002B572D" w:rsidRDefault="00867BB5">
            <w:pPr>
              <w:autoSpaceDE w:val="0"/>
              <w:autoSpaceDN w:val="0"/>
              <w:adjustRightInd w:val="0"/>
              <w:spacing w:before="100" w:after="100" w:line="312" w:lineRule="atLeast"/>
              <w:rPr>
                <w:rFonts w:ascii="Times New Roman CYR" w:hAnsi="Times New Roman CYR" w:cs="Times New Roman CYR"/>
                <w:kern w:val="20"/>
                <w:sz w:val="20"/>
                <w:szCs w:val="20"/>
              </w:rPr>
            </w:pPr>
            <w:r w:rsidRPr="002B572D">
              <w:rPr>
                <w:rFonts w:ascii="Times New Roman CYR" w:hAnsi="Times New Roman CYR" w:cs="Times New Roman CYR"/>
                <w:kern w:val="20"/>
                <w:sz w:val="20"/>
                <w:szCs w:val="20"/>
              </w:rPr>
              <w:t>Из них: инвестиции малого предпринимательства тыс. руб.</w:t>
            </w:r>
          </w:p>
        </w:tc>
        <w:tc>
          <w:tcPr>
            <w:tcW w:w="1275" w:type="dxa"/>
            <w:shd w:val="clear" w:color="auto" w:fill="FFFFFF"/>
            <w:vAlign w:val="center"/>
          </w:tcPr>
          <w:p w:rsidR="005D02A8" w:rsidRPr="002B572D" w:rsidRDefault="00867BB5">
            <w:pPr>
              <w:autoSpaceDE w:val="0"/>
              <w:autoSpaceDN w:val="0"/>
              <w:adjustRightInd w:val="0"/>
              <w:spacing w:before="100" w:after="100" w:line="312" w:lineRule="atLeast"/>
              <w:jc w:val="center"/>
              <w:rPr>
                <w:rFonts w:ascii="Times New Roman CYR" w:hAnsi="Times New Roman CYR" w:cs="Times New Roman CYR"/>
                <w:kern w:val="20"/>
                <w:sz w:val="20"/>
                <w:szCs w:val="20"/>
              </w:rPr>
            </w:pPr>
            <w:r w:rsidRPr="002B572D">
              <w:rPr>
                <w:rFonts w:ascii="Times New Roman CYR" w:hAnsi="Times New Roman CYR" w:cs="Times New Roman CYR"/>
                <w:kern w:val="20"/>
                <w:sz w:val="20"/>
                <w:szCs w:val="20"/>
              </w:rPr>
              <w:t>53402,0</w:t>
            </w:r>
          </w:p>
        </w:tc>
        <w:tc>
          <w:tcPr>
            <w:tcW w:w="1133" w:type="dxa"/>
            <w:shd w:val="clear" w:color="auto" w:fill="FFFFFF"/>
            <w:vAlign w:val="center"/>
          </w:tcPr>
          <w:p w:rsidR="005D02A8" w:rsidRPr="002B572D" w:rsidRDefault="00867BB5">
            <w:pPr>
              <w:autoSpaceDE w:val="0"/>
              <w:autoSpaceDN w:val="0"/>
              <w:adjustRightInd w:val="0"/>
              <w:spacing w:before="100" w:after="100" w:line="312" w:lineRule="atLeast"/>
              <w:rPr>
                <w:rFonts w:ascii="Times New Roman CYR" w:hAnsi="Times New Roman CYR" w:cs="Times New Roman CYR"/>
                <w:kern w:val="20"/>
                <w:sz w:val="20"/>
                <w:szCs w:val="20"/>
              </w:rPr>
            </w:pPr>
            <w:r w:rsidRPr="002B572D">
              <w:rPr>
                <w:rFonts w:ascii="Times New Roman CYR" w:hAnsi="Times New Roman CYR" w:cs="Times New Roman CYR"/>
                <w:kern w:val="20"/>
                <w:sz w:val="20"/>
                <w:szCs w:val="20"/>
              </w:rPr>
              <w:t>56800,0</w:t>
            </w:r>
          </w:p>
        </w:tc>
        <w:tc>
          <w:tcPr>
            <w:tcW w:w="1419" w:type="dxa"/>
            <w:shd w:val="clear" w:color="auto" w:fill="FFFFFF"/>
            <w:vAlign w:val="center"/>
          </w:tcPr>
          <w:p w:rsidR="005D02A8" w:rsidRPr="002B572D" w:rsidRDefault="00867BB5">
            <w:pPr>
              <w:autoSpaceDE w:val="0"/>
              <w:autoSpaceDN w:val="0"/>
              <w:adjustRightInd w:val="0"/>
              <w:spacing w:after="0" w:line="240" w:lineRule="auto"/>
              <w:jc w:val="center"/>
              <w:rPr>
                <w:rFonts w:ascii="Times New Roman CYR" w:hAnsi="Times New Roman CYR" w:cs="Times New Roman CYR"/>
                <w:kern w:val="20"/>
                <w:sz w:val="20"/>
                <w:szCs w:val="20"/>
              </w:rPr>
            </w:pPr>
            <w:r w:rsidRPr="002B572D">
              <w:rPr>
                <w:rFonts w:ascii="Times New Roman CYR" w:hAnsi="Times New Roman CYR" w:cs="Times New Roman CYR"/>
                <w:kern w:val="20"/>
                <w:sz w:val="20"/>
                <w:szCs w:val="20"/>
              </w:rPr>
              <w:t>57245,0</w:t>
            </w:r>
          </w:p>
        </w:tc>
        <w:tc>
          <w:tcPr>
            <w:tcW w:w="1243" w:type="dxa"/>
            <w:shd w:val="clear" w:color="auto" w:fill="FFFFFF"/>
            <w:vAlign w:val="center"/>
          </w:tcPr>
          <w:p w:rsidR="005D02A8" w:rsidRPr="002B572D" w:rsidRDefault="00867BB5">
            <w:pPr>
              <w:autoSpaceDE w:val="0"/>
              <w:autoSpaceDN w:val="0"/>
              <w:adjustRightInd w:val="0"/>
              <w:spacing w:after="0" w:line="240" w:lineRule="auto"/>
              <w:jc w:val="center"/>
              <w:rPr>
                <w:rFonts w:ascii="Times New Roman CYR" w:hAnsi="Times New Roman CYR" w:cs="Times New Roman CYR"/>
                <w:kern w:val="20"/>
                <w:sz w:val="20"/>
                <w:szCs w:val="20"/>
              </w:rPr>
            </w:pPr>
            <w:r w:rsidRPr="002B572D">
              <w:rPr>
                <w:rFonts w:ascii="Times New Roman CYR" w:hAnsi="Times New Roman CYR" w:cs="Times New Roman CYR"/>
                <w:kern w:val="20"/>
                <w:sz w:val="20"/>
                <w:szCs w:val="20"/>
              </w:rPr>
              <w:t>58160,0</w:t>
            </w:r>
          </w:p>
        </w:tc>
      </w:tr>
      <w:tr w:rsidR="005D02A8" w:rsidRPr="00322794" w:rsidTr="002B572D">
        <w:tc>
          <w:tcPr>
            <w:tcW w:w="4503" w:type="dxa"/>
            <w:shd w:val="clear" w:color="auto" w:fill="FFFFFF"/>
          </w:tcPr>
          <w:p w:rsidR="005D02A8" w:rsidRPr="002B572D" w:rsidRDefault="00867BB5">
            <w:pPr>
              <w:autoSpaceDE w:val="0"/>
              <w:autoSpaceDN w:val="0"/>
              <w:adjustRightInd w:val="0"/>
              <w:spacing w:before="100" w:after="100" w:line="312" w:lineRule="atLeast"/>
              <w:rPr>
                <w:rFonts w:ascii="Times New Roman CYR" w:hAnsi="Times New Roman CYR" w:cs="Times New Roman CYR"/>
                <w:kern w:val="20"/>
                <w:sz w:val="20"/>
                <w:szCs w:val="20"/>
              </w:rPr>
            </w:pPr>
            <w:r w:rsidRPr="002B572D">
              <w:rPr>
                <w:rFonts w:ascii="Times New Roman CYR" w:hAnsi="Times New Roman CYR" w:cs="Times New Roman CYR"/>
                <w:kern w:val="20"/>
                <w:sz w:val="20"/>
                <w:szCs w:val="20"/>
              </w:rPr>
              <w:t>Объем инвестиций в основной капитал за счет всех источников финансирования (без субъектов малого предпринимательства и параметров неформальной деятельности) тыс. руб.</w:t>
            </w:r>
          </w:p>
        </w:tc>
        <w:tc>
          <w:tcPr>
            <w:tcW w:w="1275" w:type="dxa"/>
            <w:shd w:val="clear" w:color="auto" w:fill="FFFFFF"/>
            <w:vAlign w:val="center"/>
          </w:tcPr>
          <w:p w:rsidR="005D02A8" w:rsidRPr="002B572D" w:rsidRDefault="00867BB5">
            <w:pPr>
              <w:autoSpaceDE w:val="0"/>
              <w:autoSpaceDN w:val="0"/>
              <w:adjustRightInd w:val="0"/>
              <w:spacing w:before="100" w:after="100" w:line="312" w:lineRule="atLeast"/>
              <w:jc w:val="center"/>
              <w:rPr>
                <w:rFonts w:ascii="Times New Roman CYR" w:hAnsi="Times New Roman CYR" w:cs="Times New Roman CYR"/>
                <w:kern w:val="20"/>
                <w:sz w:val="20"/>
                <w:szCs w:val="20"/>
              </w:rPr>
            </w:pPr>
            <w:r w:rsidRPr="002B572D">
              <w:rPr>
                <w:rFonts w:ascii="Times New Roman CYR" w:hAnsi="Times New Roman CYR" w:cs="Times New Roman CYR"/>
                <w:kern w:val="20"/>
                <w:sz w:val="20"/>
                <w:szCs w:val="20"/>
              </w:rPr>
              <w:t>28580,0</w:t>
            </w:r>
          </w:p>
        </w:tc>
        <w:tc>
          <w:tcPr>
            <w:tcW w:w="1133" w:type="dxa"/>
            <w:shd w:val="clear" w:color="auto" w:fill="FFFFFF"/>
            <w:vAlign w:val="center"/>
          </w:tcPr>
          <w:p w:rsidR="005D02A8" w:rsidRPr="002B572D" w:rsidRDefault="00867BB5">
            <w:pPr>
              <w:autoSpaceDE w:val="0"/>
              <w:autoSpaceDN w:val="0"/>
              <w:adjustRightInd w:val="0"/>
              <w:spacing w:before="100" w:after="100" w:line="312" w:lineRule="atLeast"/>
              <w:jc w:val="center"/>
              <w:rPr>
                <w:rFonts w:ascii="Times New Roman CYR" w:hAnsi="Times New Roman CYR" w:cs="Times New Roman CYR"/>
                <w:kern w:val="20"/>
                <w:sz w:val="20"/>
                <w:szCs w:val="20"/>
              </w:rPr>
            </w:pPr>
            <w:r w:rsidRPr="002B572D">
              <w:rPr>
                <w:rFonts w:ascii="Times New Roman CYR" w:hAnsi="Times New Roman CYR" w:cs="Times New Roman CYR"/>
                <w:kern w:val="20"/>
                <w:sz w:val="20"/>
                <w:szCs w:val="20"/>
              </w:rPr>
              <w:t>30724,0</w:t>
            </w:r>
          </w:p>
        </w:tc>
        <w:tc>
          <w:tcPr>
            <w:tcW w:w="1419" w:type="dxa"/>
            <w:shd w:val="clear" w:color="auto" w:fill="FFFFFF"/>
            <w:vAlign w:val="center"/>
          </w:tcPr>
          <w:p w:rsidR="005D02A8" w:rsidRPr="002B572D" w:rsidRDefault="00867BB5">
            <w:pPr>
              <w:autoSpaceDE w:val="0"/>
              <w:autoSpaceDN w:val="0"/>
              <w:adjustRightInd w:val="0"/>
              <w:spacing w:after="0" w:line="240" w:lineRule="auto"/>
              <w:jc w:val="center"/>
              <w:rPr>
                <w:rFonts w:ascii="Times New Roman CYR" w:hAnsi="Times New Roman CYR" w:cs="Times New Roman CYR"/>
                <w:kern w:val="20"/>
                <w:sz w:val="20"/>
                <w:szCs w:val="20"/>
              </w:rPr>
            </w:pPr>
            <w:r w:rsidRPr="002B572D">
              <w:rPr>
                <w:rFonts w:ascii="Times New Roman CYR" w:hAnsi="Times New Roman CYR" w:cs="Times New Roman CYR"/>
                <w:kern w:val="20"/>
                <w:sz w:val="20"/>
                <w:szCs w:val="20"/>
              </w:rPr>
              <w:t>75891,0</w:t>
            </w:r>
          </w:p>
        </w:tc>
        <w:tc>
          <w:tcPr>
            <w:tcW w:w="1243" w:type="dxa"/>
            <w:shd w:val="clear" w:color="auto" w:fill="FFFFFF"/>
            <w:vAlign w:val="center"/>
          </w:tcPr>
          <w:p w:rsidR="005D02A8" w:rsidRPr="002B572D" w:rsidRDefault="00867BB5">
            <w:pPr>
              <w:autoSpaceDE w:val="0"/>
              <w:autoSpaceDN w:val="0"/>
              <w:adjustRightInd w:val="0"/>
              <w:spacing w:after="0" w:line="240" w:lineRule="auto"/>
              <w:jc w:val="center"/>
              <w:rPr>
                <w:rFonts w:ascii="Times New Roman CYR" w:hAnsi="Times New Roman CYR" w:cs="Times New Roman CYR"/>
                <w:kern w:val="20"/>
                <w:sz w:val="20"/>
                <w:szCs w:val="20"/>
              </w:rPr>
            </w:pPr>
            <w:r w:rsidRPr="002B572D">
              <w:rPr>
                <w:rFonts w:ascii="Times New Roman CYR" w:hAnsi="Times New Roman CYR" w:cs="Times New Roman CYR"/>
                <w:kern w:val="20"/>
                <w:sz w:val="20"/>
                <w:szCs w:val="20"/>
              </w:rPr>
              <w:t>76896,0</w:t>
            </w:r>
          </w:p>
        </w:tc>
      </w:tr>
      <w:tr w:rsidR="005D02A8" w:rsidRPr="00322794" w:rsidTr="002B572D">
        <w:tc>
          <w:tcPr>
            <w:tcW w:w="4503" w:type="dxa"/>
            <w:shd w:val="clear" w:color="auto" w:fill="FFFFFF"/>
          </w:tcPr>
          <w:p w:rsidR="005D02A8" w:rsidRPr="002B572D" w:rsidRDefault="00867BB5">
            <w:pPr>
              <w:autoSpaceDE w:val="0"/>
              <w:autoSpaceDN w:val="0"/>
              <w:adjustRightInd w:val="0"/>
              <w:spacing w:before="100" w:after="100" w:line="312" w:lineRule="atLeast"/>
              <w:rPr>
                <w:rFonts w:ascii="Times New Roman CYR" w:hAnsi="Times New Roman CYR" w:cs="Times New Roman CYR"/>
                <w:kern w:val="20"/>
                <w:sz w:val="20"/>
                <w:szCs w:val="20"/>
              </w:rPr>
            </w:pPr>
            <w:r w:rsidRPr="002B572D">
              <w:rPr>
                <w:rFonts w:ascii="Times New Roman CYR" w:hAnsi="Times New Roman CYR" w:cs="Times New Roman CYR"/>
                <w:kern w:val="20"/>
                <w:sz w:val="20"/>
                <w:szCs w:val="20"/>
              </w:rPr>
              <w:t>инвестиции в основной капитал  за счёт бюджетов всех уровней тыс. руб.</w:t>
            </w:r>
          </w:p>
        </w:tc>
        <w:tc>
          <w:tcPr>
            <w:tcW w:w="1275" w:type="dxa"/>
            <w:shd w:val="clear" w:color="auto" w:fill="FFFFFF"/>
            <w:vAlign w:val="center"/>
          </w:tcPr>
          <w:p w:rsidR="005D02A8" w:rsidRPr="002B572D" w:rsidRDefault="00867BB5">
            <w:pPr>
              <w:autoSpaceDE w:val="0"/>
              <w:autoSpaceDN w:val="0"/>
              <w:adjustRightInd w:val="0"/>
              <w:spacing w:before="100" w:after="100" w:line="312" w:lineRule="atLeast"/>
              <w:jc w:val="center"/>
              <w:rPr>
                <w:rFonts w:ascii="Times New Roman CYR" w:hAnsi="Times New Roman CYR" w:cs="Times New Roman CYR"/>
                <w:kern w:val="20"/>
                <w:sz w:val="20"/>
                <w:szCs w:val="20"/>
              </w:rPr>
            </w:pPr>
            <w:r w:rsidRPr="002B572D">
              <w:rPr>
                <w:rFonts w:ascii="Times New Roman CYR" w:hAnsi="Times New Roman CYR" w:cs="Times New Roman CYR"/>
                <w:kern w:val="20"/>
                <w:sz w:val="20"/>
                <w:szCs w:val="20"/>
              </w:rPr>
              <w:t>19876,0</w:t>
            </w:r>
          </w:p>
        </w:tc>
        <w:tc>
          <w:tcPr>
            <w:tcW w:w="1133" w:type="dxa"/>
            <w:shd w:val="clear" w:color="auto" w:fill="FFFFFF"/>
            <w:vAlign w:val="center"/>
          </w:tcPr>
          <w:p w:rsidR="005D02A8" w:rsidRPr="002B572D" w:rsidRDefault="00867BB5">
            <w:pPr>
              <w:autoSpaceDE w:val="0"/>
              <w:autoSpaceDN w:val="0"/>
              <w:adjustRightInd w:val="0"/>
              <w:spacing w:before="100" w:after="100" w:line="312" w:lineRule="atLeast"/>
              <w:jc w:val="center"/>
              <w:rPr>
                <w:rFonts w:ascii="Times New Roman CYR" w:hAnsi="Times New Roman CYR" w:cs="Times New Roman CYR"/>
                <w:kern w:val="20"/>
                <w:sz w:val="20"/>
                <w:szCs w:val="20"/>
              </w:rPr>
            </w:pPr>
            <w:r w:rsidRPr="002B572D">
              <w:rPr>
                <w:rFonts w:ascii="Times New Roman CYR" w:hAnsi="Times New Roman CYR" w:cs="Times New Roman CYR"/>
                <w:kern w:val="20"/>
                <w:sz w:val="20"/>
                <w:szCs w:val="20"/>
              </w:rPr>
              <w:t>21916,69</w:t>
            </w:r>
          </w:p>
        </w:tc>
        <w:tc>
          <w:tcPr>
            <w:tcW w:w="1419" w:type="dxa"/>
            <w:shd w:val="clear" w:color="auto" w:fill="FFFFFF"/>
            <w:vAlign w:val="center"/>
          </w:tcPr>
          <w:p w:rsidR="005D02A8" w:rsidRPr="002B572D" w:rsidRDefault="00867BB5">
            <w:pPr>
              <w:autoSpaceDE w:val="0"/>
              <w:autoSpaceDN w:val="0"/>
              <w:adjustRightInd w:val="0"/>
              <w:spacing w:after="0" w:line="240" w:lineRule="auto"/>
              <w:jc w:val="center"/>
              <w:rPr>
                <w:rFonts w:ascii="Times New Roman CYR" w:hAnsi="Times New Roman CYR" w:cs="Times New Roman CYR"/>
                <w:kern w:val="20"/>
                <w:sz w:val="20"/>
                <w:szCs w:val="20"/>
              </w:rPr>
            </w:pPr>
            <w:r w:rsidRPr="002B572D">
              <w:rPr>
                <w:rFonts w:ascii="Times New Roman CYR" w:hAnsi="Times New Roman CYR" w:cs="Times New Roman CYR"/>
                <w:kern w:val="20"/>
                <w:sz w:val="20"/>
                <w:szCs w:val="20"/>
              </w:rPr>
              <w:t>66969,20</w:t>
            </w:r>
          </w:p>
        </w:tc>
        <w:tc>
          <w:tcPr>
            <w:tcW w:w="1243" w:type="dxa"/>
            <w:shd w:val="clear" w:color="auto" w:fill="FFFFFF"/>
            <w:vAlign w:val="center"/>
          </w:tcPr>
          <w:p w:rsidR="005D02A8" w:rsidRPr="002B572D" w:rsidRDefault="00867BB5">
            <w:pPr>
              <w:autoSpaceDE w:val="0"/>
              <w:autoSpaceDN w:val="0"/>
              <w:adjustRightInd w:val="0"/>
              <w:spacing w:after="0" w:line="240" w:lineRule="auto"/>
              <w:jc w:val="center"/>
              <w:rPr>
                <w:rFonts w:ascii="Times New Roman CYR" w:hAnsi="Times New Roman CYR" w:cs="Times New Roman CYR"/>
                <w:kern w:val="20"/>
                <w:sz w:val="20"/>
                <w:szCs w:val="20"/>
              </w:rPr>
            </w:pPr>
            <w:r w:rsidRPr="002B572D">
              <w:rPr>
                <w:rFonts w:ascii="Times New Roman CYR" w:hAnsi="Times New Roman CYR" w:cs="Times New Roman CYR"/>
                <w:kern w:val="20"/>
                <w:sz w:val="20"/>
                <w:szCs w:val="20"/>
              </w:rPr>
              <w:t>67876,0</w:t>
            </w:r>
          </w:p>
        </w:tc>
      </w:tr>
      <w:tr w:rsidR="005D02A8" w:rsidRPr="00322794" w:rsidTr="002B572D">
        <w:tc>
          <w:tcPr>
            <w:tcW w:w="4503" w:type="dxa"/>
            <w:shd w:val="clear" w:color="auto" w:fill="FFFFFF"/>
          </w:tcPr>
          <w:p w:rsidR="005D02A8" w:rsidRPr="002B572D" w:rsidRDefault="00867BB5">
            <w:pPr>
              <w:autoSpaceDE w:val="0"/>
              <w:autoSpaceDN w:val="0"/>
              <w:adjustRightInd w:val="0"/>
              <w:spacing w:before="100" w:after="100" w:line="312" w:lineRule="atLeast"/>
              <w:rPr>
                <w:rFonts w:ascii="Times New Roman CYR" w:hAnsi="Times New Roman CYR" w:cs="Times New Roman CYR"/>
                <w:kern w:val="20"/>
                <w:sz w:val="20"/>
                <w:szCs w:val="20"/>
              </w:rPr>
            </w:pPr>
            <w:r w:rsidRPr="002B572D">
              <w:rPr>
                <w:rFonts w:ascii="Times New Roman CYR" w:hAnsi="Times New Roman CYR" w:cs="Times New Roman CYR"/>
                <w:kern w:val="20"/>
                <w:sz w:val="20"/>
                <w:szCs w:val="20"/>
              </w:rPr>
              <w:t>Объем инвестиций без бюджетных средств, тыс. руб.</w:t>
            </w:r>
          </w:p>
        </w:tc>
        <w:tc>
          <w:tcPr>
            <w:tcW w:w="1275" w:type="dxa"/>
            <w:shd w:val="clear" w:color="auto" w:fill="FFFFFF"/>
            <w:vAlign w:val="center"/>
          </w:tcPr>
          <w:p w:rsidR="005D02A8" w:rsidRPr="002B572D" w:rsidRDefault="00867BB5">
            <w:pPr>
              <w:autoSpaceDE w:val="0"/>
              <w:autoSpaceDN w:val="0"/>
              <w:adjustRightInd w:val="0"/>
              <w:spacing w:before="100" w:after="100" w:line="312" w:lineRule="atLeast"/>
              <w:jc w:val="center"/>
              <w:rPr>
                <w:rFonts w:ascii="Times New Roman CYR" w:hAnsi="Times New Roman CYR" w:cs="Times New Roman CYR"/>
                <w:kern w:val="20"/>
                <w:sz w:val="20"/>
                <w:szCs w:val="20"/>
              </w:rPr>
            </w:pPr>
            <w:r w:rsidRPr="002B572D">
              <w:rPr>
                <w:rFonts w:ascii="Times New Roman CYR" w:hAnsi="Times New Roman CYR" w:cs="Times New Roman CYR"/>
                <w:kern w:val="20"/>
                <w:sz w:val="20"/>
                <w:szCs w:val="20"/>
              </w:rPr>
              <w:t>8704,0</w:t>
            </w:r>
          </w:p>
        </w:tc>
        <w:tc>
          <w:tcPr>
            <w:tcW w:w="1133" w:type="dxa"/>
            <w:shd w:val="clear" w:color="auto" w:fill="FFFFFF"/>
            <w:vAlign w:val="center"/>
          </w:tcPr>
          <w:p w:rsidR="005D02A8" w:rsidRPr="002B572D" w:rsidRDefault="00867BB5">
            <w:pPr>
              <w:autoSpaceDE w:val="0"/>
              <w:autoSpaceDN w:val="0"/>
              <w:adjustRightInd w:val="0"/>
              <w:spacing w:before="100" w:after="100" w:line="312" w:lineRule="atLeast"/>
              <w:jc w:val="center"/>
              <w:rPr>
                <w:rFonts w:ascii="Times New Roman CYR" w:hAnsi="Times New Roman CYR" w:cs="Times New Roman CYR"/>
                <w:kern w:val="20"/>
                <w:sz w:val="20"/>
                <w:szCs w:val="20"/>
              </w:rPr>
            </w:pPr>
            <w:r w:rsidRPr="002B572D">
              <w:rPr>
                <w:rFonts w:ascii="Times New Roman CYR" w:hAnsi="Times New Roman CYR" w:cs="Times New Roman CYR"/>
                <w:kern w:val="20"/>
                <w:sz w:val="20"/>
                <w:szCs w:val="20"/>
              </w:rPr>
              <w:t>8807,31</w:t>
            </w:r>
          </w:p>
        </w:tc>
        <w:tc>
          <w:tcPr>
            <w:tcW w:w="1419" w:type="dxa"/>
            <w:shd w:val="clear" w:color="auto" w:fill="FFFFFF"/>
            <w:vAlign w:val="center"/>
          </w:tcPr>
          <w:p w:rsidR="005D02A8" w:rsidRPr="002B572D" w:rsidRDefault="00867BB5">
            <w:pPr>
              <w:autoSpaceDE w:val="0"/>
              <w:autoSpaceDN w:val="0"/>
              <w:adjustRightInd w:val="0"/>
              <w:spacing w:before="100" w:after="100" w:line="312" w:lineRule="atLeast"/>
              <w:jc w:val="center"/>
              <w:rPr>
                <w:rFonts w:ascii="Times New Roman CYR" w:hAnsi="Times New Roman CYR" w:cs="Times New Roman CYR"/>
                <w:kern w:val="20"/>
                <w:sz w:val="20"/>
                <w:szCs w:val="20"/>
              </w:rPr>
            </w:pPr>
            <w:r w:rsidRPr="002B572D">
              <w:rPr>
                <w:rFonts w:ascii="Times New Roman CYR" w:hAnsi="Times New Roman CYR" w:cs="Times New Roman CYR"/>
                <w:kern w:val="20"/>
                <w:sz w:val="20"/>
                <w:szCs w:val="20"/>
              </w:rPr>
              <w:t>8921,80</w:t>
            </w:r>
          </w:p>
        </w:tc>
        <w:tc>
          <w:tcPr>
            <w:tcW w:w="1243" w:type="dxa"/>
            <w:shd w:val="clear" w:color="auto" w:fill="FFFFFF"/>
            <w:vAlign w:val="center"/>
          </w:tcPr>
          <w:p w:rsidR="005D02A8" w:rsidRPr="002B572D" w:rsidRDefault="00867BB5">
            <w:pPr>
              <w:autoSpaceDE w:val="0"/>
              <w:autoSpaceDN w:val="0"/>
              <w:adjustRightInd w:val="0"/>
              <w:spacing w:before="100" w:after="100" w:line="312" w:lineRule="atLeast"/>
              <w:jc w:val="center"/>
              <w:rPr>
                <w:rFonts w:ascii="Times New Roman CYR" w:hAnsi="Times New Roman CYR" w:cs="Times New Roman CYR"/>
                <w:kern w:val="20"/>
                <w:sz w:val="20"/>
                <w:szCs w:val="20"/>
              </w:rPr>
            </w:pPr>
            <w:r w:rsidRPr="002B572D">
              <w:rPr>
                <w:rFonts w:ascii="Times New Roman CYR" w:hAnsi="Times New Roman CYR" w:cs="Times New Roman CYR"/>
                <w:kern w:val="20"/>
                <w:sz w:val="20"/>
                <w:szCs w:val="20"/>
              </w:rPr>
              <w:t>9020,0</w:t>
            </w:r>
          </w:p>
        </w:tc>
      </w:tr>
      <w:tr w:rsidR="005D02A8" w:rsidRPr="00322794" w:rsidTr="002B572D">
        <w:tc>
          <w:tcPr>
            <w:tcW w:w="4503" w:type="dxa"/>
            <w:shd w:val="clear" w:color="auto" w:fill="FFFFFF"/>
          </w:tcPr>
          <w:p w:rsidR="005D02A8" w:rsidRPr="002B572D" w:rsidRDefault="00867BB5">
            <w:pPr>
              <w:autoSpaceDE w:val="0"/>
              <w:autoSpaceDN w:val="0"/>
              <w:adjustRightInd w:val="0"/>
              <w:spacing w:before="100" w:after="100" w:line="312" w:lineRule="atLeast"/>
              <w:rPr>
                <w:rFonts w:ascii="Times New Roman CYR" w:hAnsi="Times New Roman CYR" w:cs="Times New Roman CYR"/>
                <w:kern w:val="20"/>
                <w:sz w:val="20"/>
                <w:szCs w:val="20"/>
              </w:rPr>
            </w:pPr>
            <w:r w:rsidRPr="002B572D">
              <w:rPr>
                <w:rFonts w:ascii="Times New Roman CYR" w:hAnsi="Times New Roman CYR" w:cs="Times New Roman CYR"/>
                <w:kern w:val="20"/>
                <w:sz w:val="20"/>
                <w:szCs w:val="20"/>
              </w:rPr>
              <w:t>Среднегодовая численность населения, чел.</w:t>
            </w:r>
          </w:p>
        </w:tc>
        <w:tc>
          <w:tcPr>
            <w:tcW w:w="1275" w:type="dxa"/>
            <w:shd w:val="clear" w:color="auto" w:fill="FFFFFF"/>
            <w:vAlign w:val="center"/>
          </w:tcPr>
          <w:p w:rsidR="005D02A8" w:rsidRPr="002B572D" w:rsidRDefault="00867BB5">
            <w:pPr>
              <w:autoSpaceDE w:val="0"/>
              <w:autoSpaceDN w:val="0"/>
              <w:adjustRightInd w:val="0"/>
              <w:spacing w:before="100" w:after="100" w:line="312" w:lineRule="atLeast"/>
              <w:jc w:val="center"/>
              <w:rPr>
                <w:rFonts w:ascii="Times New Roman CYR" w:hAnsi="Times New Roman CYR" w:cs="Times New Roman CYR"/>
                <w:kern w:val="20"/>
                <w:sz w:val="20"/>
                <w:szCs w:val="20"/>
              </w:rPr>
            </w:pPr>
            <w:r w:rsidRPr="002B572D">
              <w:rPr>
                <w:rFonts w:ascii="Times New Roman CYR" w:hAnsi="Times New Roman CYR" w:cs="Times New Roman CYR"/>
                <w:kern w:val="20"/>
                <w:sz w:val="20"/>
                <w:szCs w:val="20"/>
              </w:rPr>
              <w:t>10815</w:t>
            </w:r>
          </w:p>
        </w:tc>
        <w:tc>
          <w:tcPr>
            <w:tcW w:w="1133" w:type="dxa"/>
            <w:shd w:val="clear" w:color="auto" w:fill="FFFFFF"/>
            <w:vAlign w:val="center"/>
          </w:tcPr>
          <w:p w:rsidR="005D02A8" w:rsidRPr="002B572D" w:rsidRDefault="00867BB5">
            <w:pPr>
              <w:autoSpaceDE w:val="0"/>
              <w:autoSpaceDN w:val="0"/>
              <w:adjustRightInd w:val="0"/>
              <w:spacing w:before="100" w:after="100" w:line="312" w:lineRule="atLeast"/>
              <w:jc w:val="center"/>
              <w:rPr>
                <w:rFonts w:ascii="Times New Roman CYR" w:hAnsi="Times New Roman CYR" w:cs="Times New Roman CYR"/>
                <w:kern w:val="20"/>
                <w:sz w:val="20"/>
                <w:szCs w:val="20"/>
              </w:rPr>
            </w:pPr>
            <w:r w:rsidRPr="002B572D">
              <w:rPr>
                <w:rFonts w:ascii="Times New Roman CYR" w:hAnsi="Times New Roman CYR" w:cs="Times New Roman CYR"/>
                <w:kern w:val="20"/>
                <w:sz w:val="20"/>
                <w:szCs w:val="20"/>
              </w:rPr>
              <w:t>10601</w:t>
            </w:r>
          </w:p>
        </w:tc>
        <w:tc>
          <w:tcPr>
            <w:tcW w:w="1419" w:type="dxa"/>
            <w:shd w:val="clear" w:color="auto" w:fill="FFFFFF"/>
            <w:vAlign w:val="center"/>
          </w:tcPr>
          <w:p w:rsidR="005D02A8" w:rsidRPr="002B572D" w:rsidRDefault="00867BB5">
            <w:pPr>
              <w:autoSpaceDE w:val="0"/>
              <w:autoSpaceDN w:val="0"/>
              <w:adjustRightInd w:val="0"/>
              <w:spacing w:before="100" w:after="100" w:line="312" w:lineRule="atLeast"/>
              <w:jc w:val="center"/>
              <w:rPr>
                <w:rFonts w:ascii="Times New Roman CYR" w:hAnsi="Times New Roman CYR" w:cs="Times New Roman CYR"/>
                <w:kern w:val="20"/>
                <w:sz w:val="20"/>
                <w:szCs w:val="20"/>
              </w:rPr>
            </w:pPr>
            <w:r w:rsidRPr="002B572D">
              <w:rPr>
                <w:rFonts w:ascii="Times New Roman CYR" w:hAnsi="Times New Roman CYR" w:cs="Times New Roman CYR"/>
                <w:kern w:val="20"/>
                <w:sz w:val="20"/>
                <w:szCs w:val="20"/>
              </w:rPr>
              <w:t>10402</w:t>
            </w:r>
          </w:p>
        </w:tc>
        <w:tc>
          <w:tcPr>
            <w:tcW w:w="1243" w:type="dxa"/>
            <w:shd w:val="clear" w:color="auto" w:fill="FFFFFF"/>
            <w:vAlign w:val="center"/>
          </w:tcPr>
          <w:p w:rsidR="005D02A8" w:rsidRPr="002B572D" w:rsidRDefault="00867BB5">
            <w:pPr>
              <w:autoSpaceDE w:val="0"/>
              <w:autoSpaceDN w:val="0"/>
              <w:adjustRightInd w:val="0"/>
              <w:spacing w:before="100" w:after="100" w:line="312" w:lineRule="atLeast"/>
              <w:jc w:val="center"/>
              <w:rPr>
                <w:rFonts w:ascii="Times New Roman CYR" w:hAnsi="Times New Roman CYR" w:cs="Times New Roman CYR"/>
                <w:kern w:val="20"/>
                <w:sz w:val="20"/>
                <w:szCs w:val="20"/>
              </w:rPr>
            </w:pPr>
            <w:r w:rsidRPr="002B572D">
              <w:rPr>
                <w:rFonts w:ascii="Times New Roman CYR" w:hAnsi="Times New Roman CYR" w:cs="Times New Roman CYR"/>
                <w:kern w:val="20"/>
                <w:sz w:val="20"/>
                <w:szCs w:val="20"/>
              </w:rPr>
              <w:t>10217</w:t>
            </w:r>
          </w:p>
        </w:tc>
      </w:tr>
      <w:tr w:rsidR="005D02A8" w:rsidRPr="00322794" w:rsidTr="002B572D">
        <w:tc>
          <w:tcPr>
            <w:tcW w:w="4503" w:type="dxa"/>
            <w:shd w:val="clear" w:color="auto" w:fill="FFFFFF"/>
          </w:tcPr>
          <w:p w:rsidR="005D02A8" w:rsidRPr="002B572D" w:rsidRDefault="00867BB5">
            <w:pPr>
              <w:autoSpaceDE w:val="0"/>
              <w:autoSpaceDN w:val="0"/>
              <w:adjustRightInd w:val="0"/>
              <w:spacing w:before="100" w:after="100" w:line="312" w:lineRule="atLeast"/>
              <w:rPr>
                <w:rFonts w:ascii="Times New Roman CYR" w:hAnsi="Times New Roman CYR" w:cs="Times New Roman CYR"/>
                <w:kern w:val="20"/>
                <w:sz w:val="20"/>
                <w:szCs w:val="20"/>
              </w:rPr>
            </w:pPr>
            <w:r w:rsidRPr="002B572D">
              <w:rPr>
                <w:rFonts w:ascii="Times New Roman CYR" w:hAnsi="Times New Roman CYR" w:cs="Times New Roman CYR"/>
                <w:kern w:val="20"/>
                <w:sz w:val="20"/>
                <w:szCs w:val="20"/>
              </w:rPr>
              <w:t>Объем инвестиций (без бюджетных средств) на 1 жителя, рублей</w:t>
            </w:r>
          </w:p>
        </w:tc>
        <w:tc>
          <w:tcPr>
            <w:tcW w:w="1275" w:type="dxa"/>
            <w:shd w:val="clear" w:color="auto" w:fill="FFFFFF"/>
            <w:vAlign w:val="center"/>
          </w:tcPr>
          <w:p w:rsidR="005D02A8" w:rsidRPr="002B572D" w:rsidRDefault="00867BB5">
            <w:pPr>
              <w:autoSpaceDE w:val="0"/>
              <w:autoSpaceDN w:val="0"/>
              <w:adjustRightInd w:val="0"/>
              <w:spacing w:before="100" w:after="100" w:line="312" w:lineRule="atLeast"/>
              <w:jc w:val="center"/>
              <w:rPr>
                <w:rFonts w:ascii="Times New Roman CYR" w:hAnsi="Times New Roman CYR" w:cs="Times New Roman CYR"/>
                <w:kern w:val="20"/>
                <w:sz w:val="20"/>
                <w:szCs w:val="20"/>
              </w:rPr>
            </w:pPr>
            <w:r w:rsidRPr="002B572D">
              <w:rPr>
                <w:rFonts w:ascii="Times New Roman CYR" w:hAnsi="Times New Roman CYR" w:cs="Times New Roman CYR"/>
                <w:kern w:val="20"/>
                <w:sz w:val="20"/>
                <w:szCs w:val="20"/>
              </w:rPr>
              <w:t>804,80</w:t>
            </w:r>
          </w:p>
        </w:tc>
        <w:tc>
          <w:tcPr>
            <w:tcW w:w="1133" w:type="dxa"/>
            <w:shd w:val="clear" w:color="auto" w:fill="FFFFFF"/>
            <w:vAlign w:val="center"/>
          </w:tcPr>
          <w:p w:rsidR="005D02A8" w:rsidRPr="002B572D" w:rsidRDefault="00867BB5">
            <w:pPr>
              <w:autoSpaceDE w:val="0"/>
              <w:autoSpaceDN w:val="0"/>
              <w:adjustRightInd w:val="0"/>
              <w:spacing w:before="100" w:after="100" w:line="312" w:lineRule="atLeast"/>
              <w:jc w:val="center"/>
              <w:rPr>
                <w:rFonts w:ascii="Times New Roman CYR" w:hAnsi="Times New Roman CYR" w:cs="Times New Roman CYR"/>
                <w:kern w:val="20"/>
                <w:sz w:val="20"/>
                <w:szCs w:val="20"/>
              </w:rPr>
            </w:pPr>
            <w:r w:rsidRPr="002B572D">
              <w:rPr>
                <w:rFonts w:ascii="Times New Roman CYR" w:hAnsi="Times New Roman CYR" w:cs="Times New Roman CYR"/>
                <w:kern w:val="20"/>
                <w:sz w:val="20"/>
                <w:szCs w:val="20"/>
              </w:rPr>
              <w:t>830,80</w:t>
            </w:r>
          </w:p>
        </w:tc>
        <w:tc>
          <w:tcPr>
            <w:tcW w:w="1419" w:type="dxa"/>
            <w:shd w:val="clear" w:color="auto" w:fill="FFFFFF"/>
            <w:vAlign w:val="center"/>
          </w:tcPr>
          <w:p w:rsidR="005D02A8" w:rsidRPr="002B572D" w:rsidRDefault="00867BB5">
            <w:pPr>
              <w:autoSpaceDE w:val="0"/>
              <w:autoSpaceDN w:val="0"/>
              <w:adjustRightInd w:val="0"/>
              <w:spacing w:before="100" w:after="100" w:line="312" w:lineRule="atLeast"/>
              <w:jc w:val="center"/>
              <w:rPr>
                <w:rFonts w:ascii="Times New Roman CYR" w:hAnsi="Times New Roman CYR" w:cs="Times New Roman CYR"/>
                <w:kern w:val="20"/>
                <w:sz w:val="20"/>
                <w:szCs w:val="20"/>
              </w:rPr>
            </w:pPr>
            <w:r w:rsidRPr="002B572D">
              <w:rPr>
                <w:rFonts w:ascii="Times New Roman CYR" w:hAnsi="Times New Roman CYR" w:cs="Times New Roman CYR"/>
                <w:kern w:val="20"/>
                <w:sz w:val="20"/>
                <w:szCs w:val="20"/>
              </w:rPr>
              <w:t>857,70</w:t>
            </w:r>
          </w:p>
        </w:tc>
        <w:tc>
          <w:tcPr>
            <w:tcW w:w="1243" w:type="dxa"/>
            <w:shd w:val="clear" w:color="auto" w:fill="FFFFFF"/>
            <w:vAlign w:val="center"/>
          </w:tcPr>
          <w:p w:rsidR="005D02A8" w:rsidRPr="002B572D" w:rsidRDefault="00867BB5">
            <w:pPr>
              <w:autoSpaceDE w:val="0"/>
              <w:autoSpaceDN w:val="0"/>
              <w:adjustRightInd w:val="0"/>
              <w:spacing w:before="100" w:after="100" w:line="312" w:lineRule="atLeast"/>
              <w:jc w:val="center"/>
              <w:rPr>
                <w:rFonts w:ascii="Times New Roman CYR" w:hAnsi="Times New Roman CYR" w:cs="Times New Roman CYR"/>
                <w:kern w:val="20"/>
                <w:sz w:val="20"/>
                <w:szCs w:val="20"/>
              </w:rPr>
            </w:pPr>
            <w:r w:rsidRPr="002B572D">
              <w:rPr>
                <w:rFonts w:ascii="Times New Roman CYR" w:hAnsi="Times New Roman CYR" w:cs="Times New Roman CYR"/>
                <w:kern w:val="20"/>
                <w:sz w:val="20"/>
                <w:szCs w:val="20"/>
              </w:rPr>
              <w:t>882,84</w:t>
            </w:r>
          </w:p>
        </w:tc>
      </w:tr>
    </w:tbl>
    <w:p w:rsidR="005D02A8" w:rsidRPr="00322794" w:rsidRDefault="00867BB5">
      <w:pPr>
        <w:autoSpaceDE w:val="0"/>
        <w:autoSpaceDN w:val="0"/>
        <w:adjustRightInd w:val="0"/>
        <w:spacing w:before="100" w:after="100" w:line="240" w:lineRule="auto"/>
        <w:ind w:firstLine="567"/>
        <w:jc w:val="both"/>
        <w:rPr>
          <w:rFonts w:ascii="Times New Roman CYR" w:hAnsi="Times New Roman CYR" w:cs="Times New Roman CYR"/>
          <w:kern w:val="20"/>
          <w:sz w:val="28"/>
          <w:szCs w:val="28"/>
        </w:rPr>
      </w:pPr>
      <w:r w:rsidRPr="00322794">
        <w:rPr>
          <w:rFonts w:ascii="Times New Roman CYR" w:hAnsi="Times New Roman CYR" w:cs="Times New Roman CYR"/>
          <w:kern w:val="20"/>
          <w:sz w:val="28"/>
          <w:szCs w:val="28"/>
        </w:rPr>
        <w:t xml:space="preserve">Рост объёмов инвестиций в основной капитал,  всего и в том числе,   за счёт бюджетов всех уровней,  по оценке 2019 года связано с монтажом модульной котельной, с целью перевода отопления здания </w:t>
      </w:r>
      <w:proofErr w:type="spellStart"/>
      <w:r w:rsidRPr="00322794">
        <w:rPr>
          <w:rFonts w:ascii="Times New Roman CYR" w:hAnsi="Times New Roman CYR" w:cs="Times New Roman CYR"/>
          <w:kern w:val="20"/>
          <w:sz w:val="28"/>
          <w:szCs w:val="28"/>
        </w:rPr>
        <w:t>Отрокской</w:t>
      </w:r>
      <w:proofErr w:type="spellEnd"/>
      <w:r w:rsidRPr="00322794">
        <w:rPr>
          <w:rFonts w:ascii="Times New Roman CYR" w:hAnsi="Times New Roman CYR" w:cs="Times New Roman CYR"/>
          <w:kern w:val="20"/>
          <w:sz w:val="28"/>
          <w:szCs w:val="28"/>
        </w:rPr>
        <w:t xml:space="preserve"> СОШ на твёрдое топливо, с  отопления электрической энергией.  Существенное увеличение значений данных показателей в 2021 – 2022 годах  объясняется, планируемым строительством поликлиники, с мощностью 150 посещений  в смену,  </w:t>
      </w:r>
      <w:proofErr w:type="gramStart"/>
      <w:r w:rsidRPr="00322794">
        <w:rPr>
          <w:rFonts w:ascii="Times New Roman CYR" w:hAnsi="Times New Roman CYR" w:cs="Times New Roman CYR"/>
          <w:kern w:val="20"/>
          <w:sz w:val="28"/>
          <w:szCs w:val="28"/>
        </w:rPr>
        <w:t>в</w:t>
      </w:r>
      <w:proofErr w:type="gramEnd"/>
      <w:r w:rsidRPr="00322794">
        <w:rPr>
          <w:rFonts w:ascii="Times New Roman CYR" w:hAnsi="Times New Roman CYR" w:cs="Times New Roman CYR"/>
          <w:kern w:val="20"/>
          <w:sz w:val="28"/>
          <w:szCs w:val="28"/>
        </w:rPr>
        <w:t xml:space="preserve">  с. Идринское.</w:t>
      </w:r>
    </w:p>
    <w:p w:rsidR="005D02A8" w:rsidRPr="00322794" w:rsidRDefault="00867BB5">
      <w:pPr>
        <w:autoSpaceDE w:val="0"/>
        <w:autoSpaceDN w:val="0"/>
        <w:adjustRightInd w:val="0"/>
        <w:spacing w:before="100" w:after="100" w:line="240" w:lineRule="auto"/>
        <w:ind w:firstLine="567"/>
        <w:jc w:val="both"/>
        <w:rPr>
          <w:rFonts w:ascii="Times New Roman CYR" w:hAnsi="Times New Roman CYR" w:cs="Times New Roman CYR"/>
          <w:kern w:val="20"/>
          <w:sz w:val="28"/>
          <w:szCs w:val="28"/>
        </w:rPr>
      </w:pPr>
      <w:r w:rsidRPr="00322794">
        <w:rPr>
          <w:rFonts w:ascii="Times New Roman CYR" w:hAnsi="Times New Roman CYR" w:cs="Times New Roman CYR"/>
          <w:kern w:val="20"/>
          <w:sz w:val="28"/>
          <w:szCs w:val="28"/>
        </w:rPr>
        <w:t>Объем инвестиций (без бюджетных средств) на 1 жителя, по итогам 2018 года,  составил 801,80 руб., показатель  выше уровня 2017 года на 293,20  рублей, рост показателя обусловлен повышением доли собственных средств и снижением доли бюджетных, в общем объёме инвестиций, без субъектов предпринимательства.</w:t>
      </w:r>
    </w:p>
    <w:p w:rsidR="005D02A8" w:rsidRPr="00322794" w:rsidRDefault="00867BB5">
      <w:pPr>
        <w:autoSpaceDE w:val="0"/>
        <w:autoSpaceDN w:val="0"/>
        <w:adjustRightInd w:val="0"/>
        <w:spacing w:before="100" w:after="100" w:line="240" w:lineRule="auto"/>
        <w:ind w:firstLine="567"/>
        <w:jc w:val="both"/>
        <w:rPr>
          <w:rFonts w:ascii="Times New Roman CYR" w:hAnsi="Times New Roman CYR" w:cs="Times New Roman CYR"/>
          <w:kern w:val="20"/>
          <w:sz w:val="28"/>
          <w:szCs w:val="28"/>
        </w:rPr>
      </w:pPr>
      <w:r w:rsidRPr="00322794">
        <w:rPr>
          <w:rFonts w:ascii="Times New Roman CYR" w:hAnsi="Times New Roman CYR" w:cs="Times New Roman CYR"/>
          <w:kern w:val="20"/>
          <w:sz w:val="28"/>
          <w:szCs w:val="28"/>
        </w:rPr>
        <w:t>В перспективе 2022 года значение показателя должно достигнуть значения 882,84 руб.</w:t>
      </w:r>
    </w:p>
    <w:p w:rsidR="005D02A8" w:rsidRPr="00322794" w:rsidRDefault="00867BB5">
      <w:pPr>
        <w:autoSpaceDE w:val="0"/>
        <w:autoSpaceDN w:val="0"/>
        <w:adjustRightInd w:val="0"/>
        <w:spacing w:before="100" w:after="100" w:line="240" w:lineRule="auto"/>
        <w:ind w:firstLine="567"/>
        <w:jc w:val="both"/>
        <w:rPr>
          <w:rFonts w:ascii="Times New Roman CYR" w:hAnsi="Times New Roman CYR" w:cs="Times New Roman CYR"/>
          <w:kern w:val="20"/>
          <w:sz w:val="28"/>
          <w:szCs w:val="28"/>
        </w:rPr>
      </w:pPr>
      <w:r w:rsidRPr="00322794">
        <w:rPr>
          <w:rFonts w:ascii="Times New Roman CYR" w:hAnsi="Times New Roman CYR" w:cs="Times New Roman CYR"/>
          <w:kern w:val="20"/>
          <w:sz w:val="28"/>
          <w:szCs w:val="28"/>
        </w:rPr>
        <w:t xml:space="preserve">Рост расчетного значения показателя объясняется не значительными, темпами роста объёмов инвестиций в основной капитал, без учёта бюджетных средств, а также снижением среднегодовой численности населения. </w:t>
      </w:r>
    </w:p>
    <w:p w:rsidR="005D02A8" w:rsidRPr="00322794" w:rsidRDefault="00867BB5">
      <w:pPr>
        <w:autoSpaceDE w:val="0"/>
        <w:autoSpaceDN w:val="0"/>
        <w:adjustRightInd w:val="0"/>
        <w:spacing w:before="100" w:after="100" w:line="240" w:lineRule="auto"/>
        <w:ind w:firstLine="567"/>
        <w:jc w:val="both"/>
        <w:rPr>
          <w:rFonts w:ascii="Times New Roman CYR" w:hAnsi="Times New Roman CYR" w:cs="Times New Roman CYR"/>
          <w:kern w:val="20"/>
          <w:sz w:val="28"/>
          <w:szCs w:val="28"/>
        </w:rPr>
      </w:pPr>
      <w:r w:rsidRPr="00322794">
        <w:rPr>
          <w:rFonts w:ascii="Times New Roman CYR" w:hAnsi="Times New Roman CYR" w:cs="Times New Roman CYR"/>
          <w:kern w:val="20"/>
          <w:sz w:val="28"/>
          <w:szCs w:val="28"/>
        </w:rPr>
        <w:t xml:space="preserve">Объём инвестиций в основной капитал за счёт средств бюджета по оценке 2019 года и плановой перспективе отражён без  учёта возможных корректировок на суммы дополнительных субвенций из бюджета субъекта  по итогам очередного года. Данный факт может положительно отразиться на фактическом значении показателя – «Объём инвестиций в основной капитал за счёт всех источников финансирования (без субъектов малого предпринимательства и параметров </w:t>
      </w:r>
      <w:r w:rsidRPr="00322794">
        <w:rPr>
          <w:rFonts w:ascii="Times New Roman CYR" w:hAnsi="Times New Roman CYR" w:cs="Times New Roman CYR"/>
          <w:kern w:val="20"/>
          <w:sz w:val="28"/>
          <w:szCs w:val="28"/>
        </w:rPr>
        <w:lastRenderedPageBreak/>
        <w:t>неформальной занятости)», как по итогам текущего года, так и в краткосрочной перспективе.</w:t>
      </w:r>
    </w:p>
    <w:p w:rsidR="005D02A8" w:rsidRPr="00322794" w:rsidRDefault="00867BB5">
      <w:pPr>
        <w:autoSpaceDE w:val="0"/>
        <w:autoSpaceDN w:val="0"/>
        <w:adjustRightInd w:val="0"/>
        <w:spacing w:after="0" w:line="240" w:lineRule="auto"/>
        <w:ind w:firstLine="567"/>
        <w:jc w:val="both"/>
        <w:rPr>
          <w:rFonts w:ascii="Times New Roman CYR" w:hAnsi="Times New Roman CYR" w:cs="Times New Roman CYR"/>
          <w:kern w:val="20"/>
          <w:sz w:val="28"/>
          <w:szCs w:val="28"/>
        </w:rPr>
      </w:pPr>
      <w:r w:rsidRPr="00322794">
        <w:rPr>
          <w:rFonts w:ascii="Times New Roman CYR" w:hAnsi="Times New Roman CYR" w:cs="Times New Roman CYR"/>
          <w:kern w:val="20"/>
          <w:sz w:val="28"/>
          <w:szCs w:val="28"/>
        </w:rPr>
        <w:t>В перспективе 2021 – 2022 годов рост  объёма инвестиций будет обеспечен началом строительства поликлиники, с мощность объекта на 150 посещений в смену.</w:t>
      </w:r>
    </w:p>
    <w:p w:rsidR="005D02A8" w:rsidRPr="00322794" w:rsidRDefault="00867BB5">
      <w:pPr>
        <w:autoSpaceDE w:val="0"/>
        <w:autoSpaceDN w:val="0"/>
        <w:adjustRightInd w:val="0"/>
        <w:spacing w:after="0" w:line="240" w:lineRule="auto"/>
        <w:ind w:firstLine="567"/>
        <w:jc w:val="both"/>
        <w:rPr>
          <w:rFonts w:ascii="Times New Roman CYR" w:hAnsi="Times New Roman CYR" w:cs="Times New Roman CYR"/>
          <w:kern w:val="20"/>
          <w:sz w:val="28"/>
          <w:szCs w:val="28"/>
        </w:rPr>
      </w:pPr>
      <w:r w:rsidRPr="00322794">
        <w:rPr>
          <w:rFonts w:ascii="Times New Roman CYR" w:hAnsi="Times New Roman CYR" w:cs="Times New Roman CYR"/>
          <w:kern w:val="20"/>
          <w:sz w:val="28"/>
          <w:szCs w:val="28"/>
        </w:rPr>
        <w:t xml:space="preserve">  В сфере образования, в плановом порядке, будет продолжено выполнение работ по капитальному ремонту зданий </w:t>
      </w:r>
      <w:proofErr w:type="spellStart"/>
      <w:r w:rsidRPr="00322794">
        <w:rPr>
          <w:rFonts w:ascii="Times New Roman CYR" w:hAnsi="Times New Roman CYR" w:cs="Times New Roman CYR"/>
          <w:kern w:val="20"/>
          <w:sz w:val="28"/>
          <w:szCs w:val="28"/>
        </w:rPr>
        <w:t>Большекнышинской</w:t>
      </w:r>
      <w:proofErr w:type="spellEnd"/>
      <w:r w:rsidRPr="00322794">
        <w:rPr>
          <w:rFonts w:ascii="Times New Roman CYR" w:hAnsi="Times New Roman CYR" w:cs="Times New Roman CYR"/>
          <w:kern w:val="20"/>
          <w:sz w:val="28"/>
          <w:szCs w:val="28"/>
        </w:rPr>
        <w:t xml:space="preserve">, </w:t>
      </w:r>
      <w:proofErr w:type="spellStart"/>
      <w:r w:rsidRPr="00322794">
        <w:rPr>
          <w:rFonts w:ascii="Times New Roman CYR" w:hAnsi="Times New Roman CYR" w:cs="Times New Roman CYR"/>
          <w:kern w:val="20"/>
          <w:sz w:val="28"/>
          <w:szCs w:val="28"/>
        </w:rPr>
        <w:t>Добромысловской</w:t>
      </w:r>
      <w:proofErr w:type="spellEnd"/>
      <w:r w:rsidRPr="00322794">
        <w:rPr>
          <w:rFonts w:ascii="Times New Roman CYR" w:hAnsi="Times New Roman CYR" w:cs="Times New Roman CYR"/>
          <w:kern w:val="20"/>
          <w:sz w:val="28"/>
          <w:szCs w:val="28"/>
        </w:rPr>
        <w:t xml:space="preserve"> (замена окон),  и  </w:t>
      </w:r>
      <w:proofErr w:type="spellStart"/>
      <w:r w:rsidRPr="00322794">
        <w:rPr>
          <w:rFonts w:ascii="Times New Roman CYR" w:hAnsi="Times New Roman CYR" w:cs="Times New Roman CYR"/>
          <w:kern w:val="20"/>
          <w:sz w:val="28"/>
          <w:szCs w:val="28"/>
        </w:rPr>
        <w:t>Отрокской</w:t>
      </w:r>
      <w:proofErr w:type="spellEnd"/>
      <w:r w:rsidRPr="00322794">
        <w:rPr>
          <w:rFonts w:ascii="Times New Roman CYR" w:hAnsi="Times New Roman CYR" w:cs="Times New Roman CYR"/>
          <w:kern w:val="20"/>
          <w:sz w:val="28"/>
          <w:szCs w:val="28"/>
        </w:rPr>
        <w:t xml:space="preserve"> СОШ  (выполнение ремонтных работ капитального характера в спортивном  зале), по ремонту котельной </w:t>
      </w:r>
      <w:proofErr w:type="spellStart"/>
      <w:r w:rsidRPr="00322794">
        <w:rPr>
          <w:rFonts w:ascii="Times New Roman CYR" w:hAnsi="Times New Roman CYR" w:cs="Times New Roman CYR"/>
          <w:kern w:val="20"/>
          <w:sz w:val="28"/>
          <w:szCs w:val="28"/>
        </w:rPr>
        <w:t>Курежской</w:t>
      </w:r>
      <w:proofErr w:type="spellEnd"/>
      <w:r w:rsidRPr="00322794">
        <w:rPr>
          <w:rFonts w:ascii="Times New Roman CYR" w:hAnsi="Times New Roman CYR" w:cs="Times New Roman CYR"/>
          <w:kern w:val="20"/>
          <w:sz w:val="28"/>
          <w:szCs w:val="28"/>
        </w:rPr>
        <w:t xml:space="preserve"> ООШ. </w:t>
      </w:r>
    </w:p>
    <w:p w:rsidR="005D02A8" w:rsidRPr="00322794" w:rsidRDefault="00867BB5">
      <w:pPr>
        <w:autoSpaceDE w:val="0"/>
        <w:autoSpaceDN w:val="0"/>
        <w:adjustRightInd w:val="0"/>
        <w:spacing w:after="0" w:line="240" w:lineRule="auto"/>
        <w:ind w:firstLine="567"/>
        <w:jc w:val="both"/>
        <w:rPr>
          <w:rFonts w:ascii="Times New Roman CYR" w:hAnsi="Times New Roman CYR" w:cs="Times New Roman CYR"/>
          <w:kern w:val="20"/>
          <w:sz w:val="28"/>
          <w:szCs w:val="28"/>
        </w:rPr>
      </w:pPr>
      <w:r w:rsidRPr="00322794">
        <w:rPr>
          <w:rFonts w:ascii="Times New Roman CYR" w:hAnsi="Times New Roman CYR" w:cs="Times New Roman CYR"/>
          <w:kern w:val="20"/>
          <w:sz w:val="28"/>
          <w:szCs w:val="28"/>
        </w:rPr>
        <w:t xml:space="preserve">В сфере культурного досуга планируется провести ремонтные работы капитального характера по дому культуры </w:t>
      </w:r>
      <w:proofErr w:type="gramStart"/>
      <w:r w:rsidRPr="00322794">
        <w:rPr>
          <w:rFonts w:ascii="Times New Roman CYR" w:hAnsi="Times New Roman CYR" w:cs="Times New Roman CYR"/>
          <w:kern w:val="20"/>
          <w:sz w:val="28"/>
          <w:szCs w:val="28"/>
        </w:rPr>
        <w:t>в</w:t>
      </w:r>
      <w:proofErr w:type="gramEnd"/>
      <w:r w:rsidRPr="00322794">
        <w:rPr>
          <w:rFonts w:ascii="Times New Roman CYR" w:hAnsi="Times New Roman CYR" w:cs="Times New Roman CYR"/>
          <w:kern w:val="20"/>
          <w:sz w:val="28"/>
          <w:szCs w:val="28"/>
        </w:rPr>
        <w:t xml:space="preserve">  с. Большой </w:t>
      </w:r>
      <w:proofErr w:type="spellStart"/>
      <w:r w:rsidRPr="00322794">
        <w:rPr>
          <w:rFonts w:ascii="Times New Roman CYR" w:hAnsi="Times New Roman CYR" w:cs="Times New Roman CYR"/>
          <w:kern w:val="20"/>
          <w:sz w:val="28"/>
          <w:szCs w:val="28"/>
        </w:rPr>
        <w:t>Хабык</w:t>
      </w:r>
      <w:proofErr w:type="spellEnd"/>
      <w:r w:rsidRPr="00322794">
        <w:rPr>
          <w:rFonts w:ascii="Times New Roman CYR" w:hAnsi="Times New Roman CYR" w:cs="Times New Roman CYR"/>
          <w:kern w:val="20"/>
          <w:sz w:val="28"/>
          <w:szCs w:val="28"/>
        </w:rPr>
        <w:t xml:space="preserve">. </w:t>
      </w:r>
    </w:p>
    <w:p w:rsidR="005D02A8" w:rsidRPr="00322794" w:rsidRDefault="00867BB5">
      <w:pPr>
        <w:autoSpaceDE w:val="0"/>
        <w:autoSpaceDN w:val="0"/>
        <w:adjustRightInd w:val="0"/>
        <w:spacing w:after="0" w:line="240" w:lineRule="auto"/>
        <w:ind w:firstLine="567"/>
        <w:jc w:val="both"/>
        <w:rPr>
          <w:rFonts w:ascii="Times New Roman CYR" w:hAnsi="Times New Roman CYR" w:cs="Times New Roman CYR"/>
          <w:kern w:val="20"/>
          <w:sz w:val="28"/>
          <w:szCs w:val="28"/>
        </w:rPr>
      </w:pPr>
      <w:r w:rsidRPr="00322794">
        <w:rPr>
          <w:rFonts w:ascii="Times New Roman CYR" w:hAnsi="Times New Roman CYR" w:cs="Times New Roman CYR"/>
          <w:kern w:val="20"/>
          <w:sz w:val="28"/>
          <w:szCs w:val="28"/>
        </w:rPr>
        <w:t>Данные работы будут выполнены за счёт средств бюджета субъекта, с минимальной долей средств местного бюджета.</w:t>
      </w:r>
    </w:p>
    <w:p w:rsidR="005D02A8" w:rsidRPr="00322794" w:rsidRDefault="00867BB5">
      <w:pPr>
        <w:autoSpaceDE w:val="0"/>
        <w:autoSpaceDN w:val="0"/>
        <w:adjustRightInd w:val="0"/>
        <w:spacing w:after="0" w:line="240" w:lineRule="auto"/>
        <w:ind w:firstLine="720"/>
        <w:jc w:val="both"/>
        <w:rPr>
          <w:rFonts w:ascii="Times New Roman CYR" w:hAnsi="Times New Roman CYR" w:cs="Times New Roman CYR"/>
          <w:kern w:val="20"/>
          <w:sz w:val="28"/>
          <w:szCs w:val="28"/>
        </w:rPr>
      </w:pPr>
      <w:r w:rsidRPr="00322794">
        <w:rPr>
          <w:rFonts w:ascii="Times New Roman CYR" w:hAnsi="Times New Roman CYR" w:cs="Times New Roman CYR"/>
          <w:kern w:val="20"/>
          <w:sz w:val="28"/>
          <w:szCs w:val="28"/>
        </w:rPr>
        <w:t xml:space="preserve">Предприятий и организаций, реализующих инвестиционные проекты на территории района нет. </w:t>
      </w:r>
    </w:p>
    <w:p w:rsidR="005D02A8" w:rsidRPr="00322794" w:rsidRDefault="005D02A8">
      <w:pPr>
        <w:widowControl w:val="0"/>
        <w:autoSpaceDE w:val="0"/>
        <w:autoSpaceDN w:val="0"/>
        <w:adjustRightInd w:val="0"/>
        <w:spacing w:after="0" w:line="240" w:lineRule="auto"/>
        <w:rPr>
          <w:rFonts w:ascii="Times New Roman CYR" w:hAnsi="Times New Roman CYR" w:cs="Times New Roman CYR"/>
          <w:kern w:val="20"/>
          <w:sz w:val="28"/>
          <w:szCs w:val="28"/>
        </w:rPr>
      </w:pPr>
    </w:p>
    <w:p w:rsidR="005D02A8" w:rsidRPr="00517C3F" w:rsidRDefault="00867BB5" w:rsidP="00AE3215">
      <w:pPr>
        <w:pStyle w:val="a3"/>
        <w:widowControl w:val="0"/>
        <w:numPr>
          <w:ilvl w:val="0"/>
          <w:numId w:val="7"/>
        </w:numPr>
        <w:autoSpaceDE w:val="0"/>
        <w:autoSpaceDN w:val="0"/>
        <w:adjustRightInd w:val="0"/>
        <w:spacing w:after="0" w:line="240" w:lineRule="auto"/>
        <w:jc w:val="center"/>
        <w:rPr>
          <w:rFonts w:ascii="Times New Roman CYR" w:hAnsi="Times New Roman CYR" w:cs="Times New Roman CYR"/>
          <w:b/>
          <w:kern w:val="20"/>
          <w:sz w:val="28"/>
          <w:szCs w:val="28"/>
        </w:rPr>
      </w:pPr>
      <w:r w:rsidRPr="00517C3F">
        <w:rPr>
          <w:rFonts w:ascii="Times New Roman CYR" w:hAnsi="Times New Roman CYR" w:cs="Times New Roman CYR"/>
          <w:b/>
          <w:kern w:val="20"/>
          <w:sz w:val="28"/>
          <w:szCs w:val="28"/>
        </w:rPr>
        <w:t>Транспорт и связь</w:t>
      </w:r>
    </w:p>
    <w:p w:rsidR="00517C3F" w:rsidRPr="00517C3F" w:rsidRDefault="00517C3F" w:rsidP="00517C3F">
      <w:pPr>
        <w:pStyle w:val="a3"/>
        <w:widowControl w:val="0"/>
        <w:autoSpaceDE w:val="0"/>
        <w:autoSpaceDN w:val="0"/>
        <w:adjustRightInd w:val="0"/>
        <w:spacing w:after="0" w:line="240" w:lineRule="auto"/>
        <w:rPr>
          <w:rFonts w:ascii="Times New Roman CYR" w:hAnsi="Times New Roman CYR" w:cs="Times New Roman CYR"/>
          <w:b/>
          <w:kern w:val="20"/>
          <w:sz w:val="28"/>
          <w:szCs w:val="28"/>
        </w:rPr>
      </w:pPr>
    </w:p>
    <w:p w:rsidR="005D02A8" w:rsidRPr="00322794" w:rsidRDefault="00867BB5">
      <w:pPr>
        <w:autoSpaceDE w:val="0"/>
        <w:autoSpaceDN w:val="0"/>
        <w:adjustRightInd w:val="0"/>
        <w:spacing w:after="0" w:line="240" w:lineRule="auto"/>
        <w:ind w:firstLine="720"/>
        <w:jc w:val="both"/>
        <w:rPr>
          <w:rFonts w:ascii="Times New Roman CYR" w:hAnsi="Times New Roman CYR" w:cs="Times New Roman CYR"/>
          <w:kern w:val="20"/>
          <w:sz w:val="28"/>
          <w:szCs w:val="28"/>
        </w:rPr>
      </w:pPr>
      <w:r w:rsidRPr="00322794">
        <w:rPr>
          <w:rFonts w:ascii="Times New Roman CYR" w:hAnsi="Times New Roman CYR" w:cs="Times New Roman CYR"/>
          <w:kern w:val="20"/>
          <w:sz w:val="28"/>
          <w:szCs w:val="28"/>
        </w:rPr>
        <w:t>Протяженность автомобильных дорог общего пользования местного значения, на конец периода составляет 223,9 км</w:t>
      </w:r>
      <w:proofErr w:type="gramStart"/>
      <w:r w:rsidRPr="00322794">
        <w:rPr>
          <w:rFonts w:ascii="Times New Roman CYR" w:hAnsi="Times New Roman CYR" w:cs="Times New Roman CYR"/>
          <w:kern w:val="20"/>
          <w:sz w:val="28"/>
          <w:szCs w:val="28"/>
        </w:rPr>
        <w:t xml:space="preserve">., </w:t>
      </w:r>
      <w:proofErr w:type="gramEnd"/>
      <w:r w:rsidRPr="00322794">
        <w:rPr>
          <w:rFonts w:ascii="Times New Roman CYR" w:hAnsi="Times New Roman CYR" w:cs="Times New Roman CYR"/>
          <w:kern w:val="20"/>
          <w:sz w:val="28"/>
          <w:szCs w:val="28"/>
        </w:rPr>
        <w:t xml:space="preserve">в перспективе 2022 года строительства новых дорог не ожидается, значение показателя может измениться, только в результате уточнения.  Протяженность автомобильных дорог общего пользования местного значения с  твёрдым типом покрытия составляет 154,3 км., из них с усовершенствованным типом покрытия, </w:t>
      </w:r>
      <w:proofErr w:type="gramStart"/>
      <w:r w:rsidRPr="00322794">
        <w:rPr>
          <w:rFonts w:ascii="Times New Roman CYR" w:hAnsi="Times New Roman CYR" w:cs="Times New Roman CYR"/>
          <w:kern w:val="20"/>
          <w:sz w:val="28"/>
          <w:szCs w:val="28"/>
        </w:rPr>
        <w:t>наконец</w:t>
      </w:r>
      <w:proofErr w:type="gramEnd"/>
      <w:r w:rsidRPr="00322794">
        <w:rPr>
          <w:rFonts w:ascii="Times New Roman CYR" w:hAnsi="Times New Roman CYR" w:cs="Times New Roman CYR"/>
          <w:kern w:val="20"/>
          <w:sz w:val="28"/>
          <w:szCs w:val="28"/>
        </w:rPr>
        <w:t xml:space="preserve"> 2018 года составляет 23,5 км.</w:t>
      </w:r>
    </w:p>
    <w:p w:rsidR="005D02A8" w:rsidRPr="00322794" w:rsidRDefault="00867BB5">
      <w:pPr>
        <w:autoSpaceDE w:val="0"/>
        <w:autoSpaceDN w:val="0"/>
        <w:adjustRightInd w:val="0"/>
        <w:spacing w:after="0" w:line="240" w:lineRule="auto"/>
        <w:ind w:firstLine="720"/>
        <w:jc w:val="both"/>
        <w:rPr>
          <w:rFonts w:ascii="Times New Roman CYR" w:hAnsi="Times New Roman CYR" w:cs="Times New Roman CYR"/>
          <w:kern w:val="20"/>
          <w:sz w:val="28"/>
          <w:szCs w:val="28"/>
        </w:rPr>
      </w:pPr>
      <w:r w:rsidRPr="00322794">
        <w:rPr>
          <w:rFonts w:ascii="Times New Roman CYR" w:hAnsi="Times New Roman CYR" w:cs="Times New Roman CYR"/>
          <w:kern w:val="20"/>
          <w:sz w:val="28"/>
          <w:szCs w:val="28"/>
        </w:rPr>
        <w:t xml:space="preserve"> Протяженность автомобильных дорог общего пользования местного значения с переходным типом покрытия, на конец периода составляет 130,8 км. и сократилась к уровню 2017 года на 1,5 км</w:t>
      </w:r>
      <w:proofErr w:type="gramStart"/>
      <w:r w:rsidRPr="00322794">
        <w:rPr>
          <w:rFonts w:ascii="Times New Roman CYR" w:hAnsi="Times New Roman CYR" w:cs="Times New Roman CYR"/>
          <w:kern w:val="20"/>
          <w:sz w:val="28"/>
          <w:szCs w:val="28"/>
        </w:rPr>
        <w:t xml:space="preserve">., </w:t>
      </w:r>
      <w:proofErr w:type="gramEnd"/>
      <w:r w:rsidRPr="00322794">
        <w:rPr>
          <w:rFonts w:ascii="Times New Roman CYR" w:hAnsi="Times New Roman CYR" w:cs="Times New Roman CYR"/>
          <w:kern w:val="20"/>
          <w:sz w:val="28"/>
          <w:szCs w:val="28"/>
        </w:rPr>
        <w:t>протяжённость грунтовых дорог – 69,6 км.</w:t>
      </w:r>
    </w:p>
    <w:p w:rsidR="005D02A8" w:rsidRPr="00322794" w:rsidRDefault="00867BB5">
      <w:pPr>
        <w:autoSpaceDE w:val="0"/>
        <w:autoSpaceDN w:val="0"/>
        <w:adjustRightInd w:val="0"/>
        <w:spacing w:after="0" w:line="240" w:lineRule="auto"/>
        <w:ind w:firstLine="720"/>
        <w:jc w:val="both"/>
        <w:rPr>
          <w:rFonts w:ascii="Times New Roman CYR" w:hAnsi="Times New Roman CYR" w:cs="Times New Roman CYR"/>
          <w:kern w:val="20"/>
          <w:sz w:val="28"/>
          <w:szCs w:val="28"/>
        </w:rPr>
      </w:pPr>
      <w:r w:rsidRPr="00322794">
        <w:rPr>
          <w:rFonts w:ascii="Times New Roman CYR" w:hAnsi="Times New Roman CYR" w:cs="Times New Roman CYR"/>
          <w:kern w:val="20"/>
          <w:sz w:val="28"/>
          <w:szCs w:val="28"/>
        </w:rPr>
        <w:t>Протяженность автомобильных дорог общего пользования всех форм собственности, не отвечающих нормативным требованиям, наконец, 2018 года составляет 106,3 км</w:t>
      </w:r>
      <w:proofErr w:type="gramStart"/>
      <w:r w:rsidRPr="00322794">
        <w:rPr>
          <w:rFonts w:ascii="Times New Roman CYR" w:hAnsi="Times New Roman CYR" w:cs="Times New Roman CYR"/>
          <w:kern w:val="20"/>
          <w:sz w:val="28"/>
          <w:szCs w:val="28"/>
        </w:rPr>
        <w:t>.</w:t>
      </w:r>
      <w:proofErr w:type="gramEnd"/>
      <w:r w:rsidRPr="00322794">
        <w:rPr>
          <w:rFonts w:ascii="Times New Roman CYR" w:hAnsi="Times New Roman CYR" w:cs="Times New Roman CYR"/>
          <w:kern w:val="20"/>
          <w:sz w:val="28"/>
          <w:szCs w:val="28"/>
        </w:rPr>
        <w:t xml:space="preserve"> </w:t>
      </w:r>
      <w:proofErr w:type="gramStart"/>
      <w:r w:rsidRPr="00322794">
        <w:rPr>
          <w:rFonts w:ascii="Times New Roman CYR" w:hAnsi="Times New Roman CYR" w:cs="Times New Roman CYR"/>
          <w:kern w:val="20"/>
          <w:sz w:val="28"/>
          <w:szCs w:val="28"/>
        </w:rPr>
        <w:t>и</w:t>
      </w:r>
      <w:proofErr w:type="gramEnd"/>
      <w:r w:rsidRPr="00322794">
        <w:rPr>
          <w:rFonts w:ascii="Times New Roman CYR" w:hAnsi="Times New Roman CYR" w:cs="Times New Roman CYR"/>
          <w:kern w:val="20"/>
          <w:sz w:val="28"/>
          <w:szCs w:val="28"/>
        </w:rPr>
        <w:t xml:space="preserve"> сократилась к уровню 2017 года на 12,6 км. </w:t>
      </w:r>
    </w:p>
    <w:p w:rsidR="005D02A8" w:rsidRPr="00322794" w:rsidRDefault="00867BB5">
      <w:pPr>
        <w:autoSpaceDE w:val="0"/>
        <w:autoSpaceDN w:val="0"/>
        <w:adjustRightInd w:val="0"/>
        <w:spacing w:after="0" w:line="240" w:lineRule="auto"/>
        <w:ind w:firstLine="720"/>
        <w:jc w:val="both"/>
        <w:rPr>
          <w:rFonts w:ascii="Times New Roman CYR" w:hAnsi="Times New Roman CYR" w:cs="Times New Roman CYR"/>
          <w:kern w:val="20"/>
          <w:sz w:val="28"/>
          <w:szCs w:val="28"/>
        </w:rPr>
      </w:pPr>
      <w:r w:rsidRPr="00322794">
        <w:rPr>
          <w:rFonts w:ascii="Times New Roman CYR" w:hAnsi="Times New Roman CYR" w:cs="Times New Roman CYR"/>
          <w:kern w:val="20"/>
          <w:sz w:val="28"/>
          <w:szCs w:val="28"/>
        </w:rPr>
        <w:t>По оценке  2019 года показатель будет иметь значение 100,8 км</w:t>
      </w:r>
      <w:proofErr w:type="gramStart"/>
      <w:r w:rsidRPr="00322794">
        <w:rPr>
          <w:rFonts w:ascii="Times New Roman CYR" w:hAnsi="Times New Roman CYR" w:cs="Times New Roman CYR"/>
          <w:kern w:val="20"/>
          <w:sz w:val="28"/>
          <w:szCs w:val="28"/>
        </w:rPr>
        <w:t xml:space="preserve">., </w:t>
      </w:r>
      <w:proofErr w:type="gramEnd"/>
      <w:r w:rsidRPr="00322794">
        <w:rPr>
          <w:rFonts w:ascii="Times New Roman CYR" w:hAnsi="Times New Roman CYR" w:cs="Times New Roman CYR"/>
          <w:kern w:val="20"/>
          <w:sz w:val="28"/>
          <w:szCs w:val="28"/>
        </w:rPr>
        <w:t>в перспективе  2022 года  85,0 км., положительная динамика показателя может быть  достигнута протяжённостью отремонтированных дорог.</w:t>
      </w:r>
    </w:p>
    <w:p w:rsidR="005D02A8" w:rsidRPr="00322794" w:rsidRDefault="00867BB5">
      <w:pPr>
        <w:autoSpaceDE w:val="0"/>
        <w:autoSpaceDN w:val="0"/>
        <w:adjustRightInd w:val="0"/>
        <w:spacing w:after="0" w:line="240" w:lineRule="auto"/>
        <w:ind w:firstLine="720"/>
        <w:jc w:val="both"/>
        <w:rPr>
          <w:rFonts w:ascii="Times New Roman CYR" w:hAnsi="Times New Roman CYR" w:cs="Times New Roman CYR"/>
          <w:kern w:val="20"/>
          <w:sz w:val="28"/>
          <w:szCs w:val="28"/>
        </w:rPr>
      </w:pPr>
      <w:r w:rsidRPr="00322794">
        <w:rPr>
          <w:rFonts w:ascii="Times New Roman CYR" w:hAnsi="Times New Roman CYR" w:cs="Times New Roman CYR"/>
          <w:kern w:val="20"/>
          <w:sz w:val="28"/>
          <w:szCs w:val="28"/>
        </w:rPr>
        <w:t xml:space="preserve">Доля протяжённости автомобильных дорог общего пользования местного значения, не отвечающих нормативным требованиям, в общей протяженности автомобильных дорог общего пользования местного значения,  по итогам 2018 года,  составила 47,48  % и сократилась к уровню 2017 года на 7,76 %, по оценке 2019 года показатель будет иметь значение 39,95 %, в перспективе 2022 года 39,95 %. </w:t>
      </w:r>
    </w:p>
    <w:p w:rsidR="005D02A8" w:rsidRPr="00322794" w:rsidRDefault="00867BB5">
      <w:pPr>
        <w:autoSpaceDE w:val="0"/>
        <w:autoSpaceDN w:val="0"/>
        <w:adjustRightInd w:val="0"/>
        <w:spacing w:after="0" w:line="240" w:lineRule="auto"/>
        <w:ind w:firstLine="720"/>
        <w:jc w:val="both"/>
        <w:rPr>
          <w:rFonts w:ascii="Times New Roman CYR" w:hAnsi="Times New Roman CYR" w:cs="Times New Roman CYR"/>
          <w:kern w:val="20"/>
          <w:sz w:val="28"/>
          <w:szCs w:val="28"/>
        </w:rPr>
      </w:pPr>
      <w:r w:rsidRPr="00322794">
        <w:rPr>
          <w:rFonts w:ascii="Times New Roman CYR" w:hAnsi="Times New Roman CYR" w:cs="Times New Roman CYR"/>
          <w:kern w:val="20"/>
          <w:sz w:val="28"/>
          <w:szCs w:val="28"/>
        </w:rPr>
        <w:t>По итогам 2018 года протяжённость отремонтированных автомобильных дорог общего пользования местного значения с твердым покрытием составляет 7,94  км., из них 1,24 км</w:t>
      </w:r>
      <w:proofErr w:type="gramStart"/>
      <w:r w:rsidRPr="00322794">
        <w:rPr>
          <w:rFonts w:ascii="Times New Roman CYR" w:hAnsi="Times New Roman CYR" w:cs="Times New Roman CYR"/>
          <w:kern w:val="20"/>
          <w:sz w:val="28"/>
          <w:szCs w:val="28"/>
        </w:rPr>
        <w:t>.</w:t>
      </w:r>
      <w:proofErr w:type="gramEnd"/>
      <w:r w:rsidRPr="00322794">
        <w:rPr>
          <w:rFonts w:ascii="Times New Roman CYR" w:hAnsi="Times New Roman CYR" w:cs="Times New Roman CYR"/>
          <w:kern w:val="20"/>
          <w:sz w:val="28"/>
          <w:szCs w:val="28"/>
        </w:rPr>
        <w:t xml:space="preserve"> </w:t>
      </w:r>
      <w:proofErr w:type="gramStart"/>
      <w:r w:rsidRPr="00322794">
        <w:rPr>
          <w:rFonts w:ascii="Times New Roman CYR" w:hAnsi="Times New Roman CYR" w:cs="Times New Roman CYR"/>
          <w:kern w:val="20"/>
          <w:sz w:val="28"/>
          <w:szCs w:val="28"/>
        </w:rPr>
        <w:t>с</w:t>
      </w:r>
      <w:proofErr w:type="gramEnd"/>
      <w:r w:rsidRPr="00322794">
        <w:rPr>
          <w:rFonts w:ascii="Times New Roman CYR" w:hAnsi="Times New Roman CYR" w:cs="Times New Roman CYR"/>
          <w:kern w:val="20"/>
          <w:sz w:val="28"/>
          <w:szCs w:val="28"/>
        </w:rPr>
        <w:t xml:space="preserve"> усовершенствованным типом покрытия.</w:t>
      </w:r>
    </w:p>
    <w:p w:rsidR="005D02A8" w:rsidRPr="00322794" w:rsidRDefault="00867BB5">
      <w:pPr>
        <w:autoSpaceDE w:val="0"/>
        <w:autoSpaceDN w:val="0"/>
        <w:adjustRightInd w:val="0"/>
        <w:spacing w:after="0" w:line="240" w:lineRule="auto"/>
        <w:ind w:firstLine="720"/>
        <w:jc w:val="both"/>
        <w:rPr>
          <w:rFonts w:ascii="Times New Roman CYR" w:hAnsi="Times New Roman CYR" w:cs="Times New Roman CYR"/>
          <w:kern w:val="20"/>
          <w:sz w:val="28"/>
          <w:szCs w:val="28"/>
        </w:rPr>
      </w:pPr>
      <w:r w:rsidRPr="00322794">
        <w:rPr>
          <w:rFonts w:ascii="Times New Roman CYR" w:hAnsi="Times New Roman CYR" w:cs="Times New Roman CYR"/>
          <w:kern w:val="20"/>
          <w:sz w:val="28"/>
          <w:szCs w:val="28"/>
        </w:rPr>
        <w:lastRenderedPageBreak/>
        <w:t>На данные цели освоено</w:t>
      </w:r>
      <w:r>
        <w:rPr>
          <w:rFonts w:ascii="Times New Roman CYR" w:hAnsi="Times New Roman CYR" w:cs="Times New Roman CYR"/>
          <w:kern w:val="20"/>
          <w:sz w:val="28"/>
          <w:szCs w:val="28"/>
        </w:rPr>
        <w:t xml:space="preserve"> </w:t>
      </w:r>
      <w:r w:rsidRPr="00322794">
        <w:rPr>
          <w:rFonts w:ascii="Times New Roman CYR" w:hAnsi="Times New Roman CYR" w:cs="Times New Roman CYR"/>
          <w:kern w:val="20"/>
          <w:sz w:val="28"/>
          <w:szCs w:val="28"/>
        </w:rPr>
        <w:t>9403,41 тыс. руб., в том числе</w:t>
      </w:r>
      <w:r>
        <w:rPr>
          <w:rFonts w:ascii="Times New Roman CYR" w:hAnsi="Times New Roman CYR" w:cs="Times New Roman CYR"/>
          <w:kern w:val="20"/>
          <w:sz w:val="28"/>
          <w:szCs w:val="28"/>
        </w:rPr>
        <w:t xml:space="preserve"> </w:t>
      </w:r>
      <w:r w:rsidRPr="00322794">
        <w:rPr>
          <w:rFonts w:ascii="Times New Roman CYR" w:hAnsi="Times New Roman CYR" w:cs="Times New Roman CYR"/>
          <w:kern w:val="20"/>
          <w:sz w:val="28"/>
          <w:szCs w:val="28"/>
        </w:rPr>
        <w:t>9291,71 тыс. руб. средства краевого бюджета, 11,70 тыс. руб. - средства местного бюджета.</w:t>
      </w:r>
    </w:p>
    <w:p w:rsidR="005D02A8" w:rsidRPr="00322794" w:rsidRDefault="00867BB5">
      <w:pPr>
        <w:autoSpaceDE w:val="0"/>
        <w:autoSpaceDN w:val="0"/>
        <w:adjustRightInd w:val="0"/>
        <w:spacing w:after="0" w:line="240" w:lineRule="auto"/>
        <w:ind w:firstLine="600"/>
        <w:jc w:val="both"/>
        <w:rPr>
          <w:rFonts w:ascii="Times New Roman CYR" w:hAnsi="Times New Roman CYR" w:cs="Times New Roman CYR"/>
          <w:kern w:val="20"/>
          <w:sz w:val="28"/>
          <w:szCs w:val="28"/>
        </w:rPr>
      </w:pPr>
      <w:r w:rsidRPr="00322794">
        <w:rPr>
          <w:rFonts w:ascii="Times New Roman CYR" w:hAnsi="Times New Roman CYR" w:cs="Times New Roman CYR"/>
          <w:kern w:val="20"/>
          <w:sz w:val="28"/>
          <w:szCs w:val="28"/>
        </w:rPr>
        <w:t>По оценке 2020 гола будет отремонтировано дорог общего пользования местного значения на протяжённости 5,51 км</w:t>
      </w:r>
      <w:proofErr w:type="gramStart"/>
      <w:r w:rsidRPr="00322794">
        <w:rPr>
          <w:rFonts w:ascii="Times New Roman CYR" w:hAnsi="Times New Roman CYR" w:cs="Times New Roman CYR"/>
          <w:kern w:val="20"/>
          <w:sz w:val="28"/>
          <w:szCs w:val="28"/>
        </w:rPr>
        <w:t xml:space="preserve">., </w:t>
      </w:r>
      <w:proofErr w:type="gramEnd"/>
      <w:r w:rsidRPr="00322794">
        <w:rPr>
          <w:rFonts w:ascii="Times New Roman CYR" w:hAnsi="Times New Roman CYR" w:cs="Times New Roman CYR"/>
          <w:kern w:val="20"/>
          <w:sz w:val="28"/>
          <w:szCs w:val="28"/>
        </w:rPr>
        <w:t>выполнено ремонтных работ на сумму 6605,4 тыс. руб., в том числе за счёт средств краевого бюджета на сумму 6686,8 тыс. руб., средств местного бюджета – 81,4 тыс. руб.</w:t>
      </w:r>
    </w:p>
    <w:p w:rsidR="005D02A8" w:rsidRPr="00322794" w:rsidRDefault="00867BB5">
      <w:pPr>
        <w:autoSpaceDE w:val="0"/>
        <w:autoSpaceDN w:val="0"/>
        <w:adjustRightInd w:val="0"/>
        <w:spacing w:after="0" w:line="240" w:lineRule="auto"/>
        <w:ind w:firstLine="600"/>
        <w:jc w:val="both"/>
        <w:rPr>
          <w:rFonts w:ascii="Times New Roman CYR" w:hAnsi="Times New Roman CYR" w:cs="Times New Roman CYR"/>
          <w:kern w:val="20"/>
          <w:sz w:val="28"/>
          <w:szCs w:val="28"/>
        </w:rPr>
      </w:pPr>
      <w:r w:rsidRPr="00322794">
        <w:rPr>
          <w:rFonts w:ascii="Times New Roman CYR" w:hAnsi="Times New Roman CYR" w:cs="Times New Roman CYR"/>
          <w:kern w:val="20"/>
          <w:sz w:val="28"/>
          <w:szCs w:val="28"/>
        </w:rPr>
        <w:t>Положительная динамика состояния дорожной сети района может быть обеспечена за счет реализации мероприятий государственной программы “Развитие транспортной системы Красноярского края”.</w:t>
      </w:r>
    </w:p>
    <w:p w:rsidR="005D02A8" w:rsidRPr="00322794" w:rsidRDefault="00867BB5">
      <w:pPr>
        <w:autoSpaceDE w:val="0"/>
        <w:autoSpaceDN w:val="0"/>
        <w:adjustRightInd w:val="0"/>
        <w:spacing w:after="0" w:line="240" w:lineRule="auto"/>
        <w:ind w:firstLine="600"/>
        <w:jc w:val="both"/>
        <w:rPr>
          <w:rFonts w:ascii="Times New Roman CYR" w:hAnsi="Times New Roman CYR" w:cs="Times New Roman CYR"/>
          <w:kern w:val="20"/>
          <w:sz w:val="28"/>
          <w:szCs w:val="28"/>
        </w:rPr>
      </w:pPr>
      <w:r w:rsidRPr="00322794">
        <w:rPr>
          <w:rFonts w:ascii="Times New Roman CYR" w:hAnsi="Times New Roman CYR" w:cs="Times New Roman CYR"/>
          <w:kern w:val="20"/>
          <w:sz w:val="28"/>
          <w:szCs w:val="28"/>
        </w:rPr>
        <w:t>Основными мероприятиями, реализуемыми в районе, являются: содержание автомобильных дорог, ремонт дорог, ремонт искусственных сооружений, капитальный ремонт автодорог, диагностика автомобильных дорог.</w:t>
      </w:r>
    </w:p>
    <w:p w:rsidR="005D02A8" w:rsidRPr="00322794" w:rsidRDefault="00867BB5">
      <w:pPr>
        <w:autoSpaceDE w:val="0"/>
        <w:autoSpaceDN w:val="0"/>
        <w:adjustRightInd w:val="0"/>
        <w:spacing w:after="0" w:line="240" w:lineRule="auto"/>
        <w:ind w:firstLine="600"/>
        <w:jc w:val="both"/>
        <w:rPr>
          <w:rFonts w:ascii="Times New Roman CYR" w:hAnsi="Times New Roman CYR" w:cs="Times New Roman CYR"/>
          <w:kern w:val="20"/>
          <w:sz w:val="28"/>
          <w:szCs w:val="28"/>
        </w:rPr>
      </w:pPr>
      <w:r w:rsidRPr="00322794">
        <w:rPr>
          <w:rFonts w:ascii="Times New Roman CYR" w:hAnsi="Times New Roman CYR" w:cs="Times New Roman CYR"/>
          <w:kern w:val="20"/>
          <w:sz w:val="28"/>
          <w:szCs w:val="28"/>
        </w:rPr>
        <w:t>Основным направлением развития транспортной инфраструктуры района является улучшение технического состояния, имеющейся протяжённости  автомобильных дорог.</w:t>
      </w:r>
    </w:p>
    <w:p w:rsidR="005D02A8" w:rsidRPr="00322794" w:rsidRDefault="00867BB5">
      <w:pPr>
        <w:autoSpaceDE w:val="0"/>
        <w:autoSpaceDN w:val="0"/>
        <w:adjustRightInd w:val="0"/>
        <w:spacing w:after="0" w:line="240" w:lineRule="auto"/>
        <w:ind w:firstLine="720"/>
        <w:jc w:val="both"/>
        <w:rPr>
          <w:rFonts w:ascii="Times New Roman CYR" w:hAnsi="Times New Roman CYR" w:cs="Times New Roman CYR"/>
          <w:kern w:val="20"/>
          <w:sz w:val="28"/>
          <w:szCs w:val="28"/>
        </w:rPr>
      </w:pPr>
      <w:r w:rsidRPr="00322794">
        <w:rPr>
          <w:rFonts w:ascii="Times New Roman CYR" w:hAnsi="Times New Roman CYR" w:cs="Times New Roman CYR"/>
          <w:kern w:val="20"/>
          <w:sz w:val="28"/>
          <w:szCs w:val="28"/>
        </w:rPr>
        <w:t>Количество единиц автотранспорта в организациях по оказанию транспортных услуг в 2018 году составило 76 ед., что на 14 ед., больше уровня 2017 года, по оценке 2019 года и в перспективе 2022 года незначительный рост показателя будет обеспечен за счёт увеличения транспортных средств в организациях, осуществляющих деятельность в сфере сельскохозяйственного производства. Автотранспортные предприятия на территории района отсутствуют.</w:t>
      </w:r>
    </w:p>
    <w:p w:rsidR="005D02A8" w:rsidRPr="00322794" w:rsidRDefault="00867BB5">
      <w:pPr>
        <w:autoSpaceDE w:val="0"/>
        <w:autoSpaceDN w:val="0"/>
        <w:adjustRightInd w:val="0"/>
        <w:spacing w:after="120" w:line="240" w:lineRule="auto"/>
        <w:ind w:firstLine="709"/>
        <w:jc w:val="both"/>
        <w:rPr>
          <w:rFonts w:ascii="Times New Roman CYR" w:hAnsi="Times New Roman CYR" w:cs="Times New Roman CYR"/>
          <w:kern w:val="20"/>
          <w:sz w:val="28"/>
          <w:szCs w:val="28"/>
        </w:rPr>
      </w:pPr>
      <w:r w:rsidRPr="00322794">
        <w:rPr>
          <w:rFonts w:ascii="Times New Roman CYR" w:hAnsi="Times New Roman CYR" w:cs="Times New Roman CYR"/>
          <w:kern w:val="20"/>
          <w:sz w:val="28"/>
          <w:szCs w:val="28"/>
        </w:rPr>
        <w:t xml:space="preserve">Основными предприятиями, оказывающими платные транспортные услуги в районе, являются: - предприятия пассажирского транспорта – </w:t>
      </w:r>
      <w:proofErr w:type="spellStart"/>
      <w:r w:rsidRPr="00322794">
        <w:rPr>
          <w:rFonts w:ascii="Times New Roman CYR" w:hAnsi="Times New Roman CYR" w:cs="Times New Roman CYR"/>
          <w:kern w:val="20"/>
          <w:sz w:val="28"/>
          <w:szCs w:val="28"/>
        </w:rPr>
        <w:t>Краснотуранский</w:t>
      </w:r>
      <w:proofErr w:type="spellEnd"/>
      <w:r w:rsidRPr="00322794">
        <w:rPr>
          <w:rFonts w:ascii="Times New Roman CYR" w:hAnsi="Times New Roman CYR" w:cs="Times New Roman CYR"/>
          <w:kern w:val="20"/>
          <w:sz w:val="28"/>
          <w:szCs w:val="28"/>
        </w:rPr>
        <w:t xml:space="preserve"> филиал  ГПКК «Краевое АТП», ООО «Лань-такси», грузоперевозки - сельскохозяйственные предприятия района. Объем услуг, оказанных организациями, предоставляющими платные услуги населению, по итогам  2018 года составил </w:t>
      </w:r>
      <w:r>
        <w:rPr>
          <w:rFonts w:ascii="Times New Roman CYR" w:hAnsi="Times New Roman CYR" w:cs="Times New Roman CYR"/>
          <w:kern w:val="20"/>
          <w:sz w:val="28"/>
          <w:szCs w:val="28"/>
        </w:rPr>
        <w:t>2395,5</w:t>
      </w:r>
      <w:r w:rsidRPr="00322794">
        <w:rPr>
          <w:rFonts w:ascii="Times New Roman CYR" w:hAnsi="Times New Roman CYR" w:cs="Times New Roman CYR"/>
          <w:kern w:val="20"/>
          <w:sz w:val="28"/>
          <w:szCs w:val="28"/>
        </w:rPr>
        <w:t xml:space="preserve"> тыс. руб., что составляет 100,9 % к фактическому  уровню 2017 года, в перспективе 2022 года показатель может иметь незначительный рост, в основном за счёт  роста цен на услуги. Объёмы предоставляемых услуг значительных изменений не претерпят, так как сокращается численность населения, соответственно и численность получателей услуг.</w:t>
      </w:r>
    </w:p>
    <w:p w:rsidR="005D02A8" w:rsidRPr="00322794" w:rsidRDefault="00867BB5">
      <w:pPr>
        <w:autoSpaceDE w:val="0"/>
        <w:autoSpaceDN w:val="0"/>
        <w:adjustRightInd w:val="0"/>
        <w:spacing w:after="120" w:line="240" w:lineRule="auto"/>
        <w:ind w:firstLine="709"/>
        <w:jc w:val="both"/>
        <w:rPr>
          <w:rFonts w:ascii="Times New Roman CYR" w:hAnsi="Times New Roman CYR" w:cs="Times New Roman CYR"/>
          <w:kern w:val="20"/>
          <w:sz w:val="28"/>
          <w:szCs w:val="28"/>
        </w:rPr>
      </w:pPr>
      <w:r w:rsidRPr="00322794">
        <w:rPr>
          <w:rFonts w:ascii="Times New Roman CYR" w:hAnsi="Times New Roman CYR" w:cs="Times New Roman CYR"/>
          <w:kern w:val="20"/>
          <w:sz w:val="28"/>
          <w:szCs w:val="28"/>
        </w:rPr>
        <w:t xml:space="preserve">В результате  реорганизации ГП КК «ДРСУ 10» в г. Минусинске, с 2017 года на территории района осуществляет деятельность дорожное </w:t>
      </w:r>
      <w:proofErr w:type="spellStart"/>
      <w:r w:rsidRPr="00322794">
        <w:rPr>
          <w:rFonts w:ascii="Times New Roman CYR" w:hAnsi="Times New Roman CYR" w:cs="Times New Roman CYR"/>
          <w:kern w:val="20"/>
          <w:sz w:val="28"/>
          <w:szCs w:val="28"/>
        </w:rPr>
        <w:t>ремонтно</w:t>
      </w:r>
      <w:proofErr w:type="spellEnd"/>
      <w:r w:rsidRPr="00322794">
        <w:rPr>
          <w:rFonts w:ascii="Times New Roman CYR" w:hAnsi="Times New Roman CYR" w:cs="Times New Roman CYR"/>
          <w:kern w:val="20"/>
          <w:sz w:val="28"/>
          <w:szCs w:val="28"/>
        </w:rPr>
        <w:t xml:space="preserve"> – строительное предприятие Идринского района ДРСУ – 10, с видом деятельности – строительство и ремонт дорог. </w:t>
      </w:r>
    </w:p>
    <w:p w:rsidR="005D02A8" w:rsidRPr="00322794" w:rsidRDefault="00867BB5">
      <w:pPr>
        <w:autoSpaceDE w:val="0"/>
        <w:autoSpaceDN w:val="0"/>
        <w:adjustRightInd w:val="0"/>
        <w:spacing w:after="120" w:line="240" w:lineRule="auto"/>
        <w:ind w:firstLine="709"/>
        <w:jc w:val="both"/>
        <w:rPr>
          <w:rFonts w:ascii="Times New Roman CYR" w:hAnsi="Times New Roman CYR" w:cs="Times New Roman CYR"/>
          <w:kern w:val="20"/>
          <w:sz w:val="28"/>
          <w:szCs w:val="28"/>
        </w:rPr>
      </w:pPr>
      <w:r w:rsidRPr="00322794">
        <w:rPr>
          <w:rFonts w:ascii="Times New Roman CYR" w:hAnsi="Times New Roman CYR" w:cs="Times New Roman CYR"/>
          <w:kern w:val="20"/>
          <w:sz w:val="28"/>
          <w:szCs w:val="28"/>
        </w:rPr>
        <w:t>По итогам 2018 года данным предприятием выполнено работ и оказано услуг на сумму 142706,0 тыс. руб., что составляет 146,04 %, по итогам 2017 года показатель имел значение 99765,0 тыс. руб.</w:t>
      </w:r>
    </w:p>
    <w:p w:rsidR="005D02A8" w:rsidRPr="00322794" w:rsidRDefault="00867BB5">
      <w:pPr>
        <w:autoSpaceDE w:val="0"/>
        <w:autoSpaceDN w:val="0"/>
        <w:adjustRightInd w:val="0"/>
        <w:spacing w:after="120" w:line="240" w:lineRule="auto"/>
        <w:ind w:firstLine="709"/>
        <w:jc w:val="both"/>
        <w:rPr>
          <w:rFonts w:ascii="Times New Roman CYR" w:hAnsi="Times New Roman CYR" w:cs="Times New Roman CYR"/>
          <w:kern w:val="20"/>
          <w:sz w:val="28"/>
          <w:szCs w:val="28"/>
        </w:rPr>
      </w:pPr>
      <w:r w:rsidRPr="00322794">
        <w:rPr>
          <w:rFonts w:ascii="Times New Roman CYR" w:hAnsi="Times New Roman CYR" w:cs="Times New Roman CYR"/>
          <w:kern w:val="20"/>
          <w:sz w:val="28"/>
          <w:szCs w:val="28"/>
        </w:rPr>
        <w:t xml:space="preserve">Показатели деятельности данного предприятия зависят от результатов участия в электронных торгах по строительству и ремонту дорог и сумм, заключённых контрактов. </w:t>
      </w:r>
    </w:p>
    <w:p w:rsidR="005D02A8" w:rsidRPr="00322794" w:rsidRDefault="00867BB5">
      <w:pPr>
        <w:autoSpaceDE w:val="0"/>
        <w:autoSpaceDN w:val="0"/>
        <w:adjustRightInd w:val="0"/>
        <w:spacing w:after="120" w:line="240" w:lineRule="auto"/>
        <w:ind w:firstLine="709"/>
        <w:jc w:val="both"/>
        <w:rPr>
          <w:rFonts w:ascii="Times New Roman CYR" w:hAnsi="Times New Roman CYR" w:cs="Times New Roman CYR"/>
          <w:kern w:val="20"/>
          <w:sz w:val="28"/>
          <w:szCs w:val="28"/>
        </w:rPr>
      </w:pPr>
      <w:r w:rsidRPr="00322794">
        <w:rPr>
          <w:rFonts w:ascii="Times New Roman CYR" w:hAnsi="Times New Roman CYR" w:cs="Times New Roman CYR"/>
          <w:kern w:val="20"/>
          <w:sz w:val="28"/>
          <w:szCs w:val="28"/>
        </w:rPr>
        <w:t xml:space="preserve"> Численность населения, проживающего в населенных пунктах, имеющих регулярное автобусное сообщение с административным центром, в 2017 году, составила 11029 человек, что ниже уровня 2017 года на 244 человека. Динамика </w:t>
      </w:r>
      <w:r w:rsidRPr="00322794">
        <w:rPr>
          <w:rFonts w:ascii="Times New Roman CYR" w:hAnsi="Times New Roman CYR" w:cs="Times New Roman CYR"/>
          <w:kern w:val="20"/>
          <w:sz w:val="28"/>
          <w:szCs w:val="28"/>
        </w:rPr>
        <w:lastRenderedPageBreak/>
        <w:t xml:space="preserve">изменения показателя обусловлена сокращением численности населения района. Доля населения, проживающего в населенных пунктах, не имеющих регулярного автобусного сообщения с административным центром муниципального района, в общей численности населения района, в 2018 году составила 0,23 %, что выше уровня 2017 года на 0,02. </w:t>
      </w:r>
    </w:p>
    <w:p w:rsidR="005D02A8" w:rsidRPr="00322794" w:rsidRDefault="00867BB5">
      <w:pPr>
        <w:autoSpaceDE w:val="0"/>
        <w:autoSpaceDN w:val="0"/>
        <w:adjustRightInd w:val="0"/>
        <w:spacing w:after="0" w:line="240" w:lineRule="auto"/>
        <w:ind w:firstLine="720"/>
        <w:jc w:val="both"/>
        <w:rPr>
          <w:rFonts w:ascii="Times New Roman CYR" w:hAnsi="Times New Roman CYR" w:cs="Times New Roman CYR"/>
          <w:kern w:val="20"/>
          <w:sz w:val="28"/>
          <w:szCs w:val="28"/>
        </w:rPr>
      </w:pPr>
      <w:r w:rsidRPr="00322794">
        <w:rPr>
          <w:rFonts w:ascii="Times New Roman CYR" w:hAnsi="Times New Roman CYR" w:cs="Times New Roman CYR"/>
          <w:kern w:val="20"/>
          <w:sz w:val="28"/>
          <w:szCs w:val="28"/>
        </w:rPr>
        <w:t>Информация о населенных пунктах, не имеющих регулярного автобусного сообщения с административным центром муниципального района, за отчетный период представлена в нижеследующей таблице:</w:t>
      </w:r>
    </w:p>
    <w:p w:rsidR="005D02A8" w:rsidRPr="00322794" w:rsidRDefault="005D02A8">
      <w:pPr>
        <w:autoSpaceDE w:val="0"/>
        <w:autoSpaceDN w:val="0"/>
        <w:adjustRightInd w:val="0"/>
        <w:spacing w:after="0" w:line="240" w:lineRule="auto"/>
        <w:ind w:firstLine="720"/>
        <w:jc w:val="both"/>
        <w:rPr>
          <w:rFonts w:ascii="Times New Roman CYR" w:hAnsi="Times New Roman CYR" w:cs="Times New Roman CYR"/>
          <w:kern w:val="20"/>
          <w:sz w:val="28"/>
          <w:szCs w:val="28"/>
        </w:rPr>
      </w:pPr>
    </w:p>
    <w:tbl>
      <w:tblPr>
        <w:tblW w:w="0" w:type="auto"/>
        <w:tblBorders>
          <w:top w:val="single" w:sz="4" w:space="0" w:color="auto"/>
          <w:left w:val="single" w:sz="4" w:space="0" w:color="auto"/>
          <w:bottom w:val="single" w:sz="4" w:space="0" w:color="auto"/>
          <w:right w:val="single" w:sz="4" w:space="0" w:color="auto"/>
        </w:tblBorders>
        <w:tblLayout w:type="fixed"/>
        <w:tblLook w:val="0000"/>
      </w:tblPr>
      <w:tblGrid>
        <w:gridCol w:w="959"/>
        <w:gridCol w:w="3118"/>
        <w:gridCol w:w="5245"/>
      </w:tblGrid>
      <w:tr w:rsidR="005D02A8" w:rsidRPr="00322794">
        <w:tc>
          <w:tcPr>
            <w:tcW w:w="959" w:type="dxa"/>
            <w:tcBorders>
              <w:top w:val="single" w:sz="4" w:space="0" w:color="auto"/>
              <w:bottom w:val="single" w:sz="4" w:space="0" w:color="auto"/>
              <w:right w:val="single" w:sz="4" w:space="0" w:color="auto"/>
            </w:tcBorders>
          </w:tcPr>
          <w:p w:rsidR="005D02A8" w:rsidRPr="00322794" w:rsidRDefault="00867BB5">
            <w:pPr>
              <w:autoSpaceDE w:val="0"/>
              <w:autoSpaceDN w:val="0"/>
              <w:adjustRightInd w:val="0"/>
              <w:spacing w:after="0" w:line="240" w:lineRule="auto"/>
              <w:jc w:val="both"/>
              <w:rPr>
                <w:rFonts w:ascii="Times New Roman CYR" w:hAnsi="Times New Roman CYR" w:cs="Times New Roman CYR"/>
                <w:kern w:val="20"/>
                <w:sz w:val="28"/>
                <w:szCs w:val="28"/>
              </w:rPr>
            </w:pPr>
            <w:r w:rsidRPr="00322794">
              <w:rPr>
                <w:rFonts w:ascii="Times New Roman CYR" w:hAnsi="Times New Roman CYR" w:cs="Times New Roman CYR"/>
                <w:kern w:val="20"/>
                <w:sz w:val="28"/>
                <w:szCs w:val="28"/>
              </w:rPr>
              <w:t>№</w:t>
            </w:r>
            <w:proofErr w:type="spellStart"/>
            <w:proofErr w:type="gramStart"/>
            <w:r w:rsidRPr="00322794">
              <w:rPr>
                <w:rFonts w:ascii="Times New Roman CYR" w:hAnsi="Times New Roman CYR" w:cs="Times New Roman CYR"/>
                <w:kern w:val="20"/>
                <w:sz w:val="28"/>
                <w:szCs w:val="28"/>
              </w:rPr>
              <w:t>п</w:t>
            </w:r>
            <w:proofErr w:type="spellEnd"/>
            <w:proofErr w:type="gramEnd"/>
            <w:r w:rsidRPr="00322794">
              <w:rPr>
                <w:rFonts w:ascii="Times New Roman CYR" w:hAnsi="Times New Roman CYR" w:cs="Times New Roman CYR"/>
                <w:kern w:val="20"/>
                <w:sz w:val="28"/>
                <w:szCs w:val="28"/>
              </w:rPr>
              <w:t>/</w:t>
            </w:r>
            <w:proofErr w:type="spellStart"/>
            <w:r w:rsidRPr="00322794">
              <w:rPr>
                <w:rFonts w:ascii="Times New Roman CYR" w:hAnsi="Times New Roman CYR" w:cs="Times New Roman CYR"/>
                <w:kern w:val="20"/>
                <w:sz w:val="28"/>
                <w:szCs w:val="28"/>
              </w:rPr>
              <w:t>п</w:t>
            </w:r>
            <w:proofErr w:type="spellEnd"/>
          </w:p>
        </w:tc>
        <w:tc>
          <w:tcPr>
            <w:tcW w:w="3118" w:type="dxa"/>
            <w:tcBorders>
              <w:top w:val="single" w:sz="4" w:space="0" w:color="auto"/>
              <w:left w:val="single" w:sz="4" w:space="0" w:color="auto"/>
              <w:bottom w:val="single" w:sz="4" w:space="0" w:color="auto"/>
              <w:right w:val="single" w:sz="4" w:space="0" w:color="auto"/>
            </w:tcBorders>
          </w:tcPr>
          <w:p w:rsidR="005D02A8" w:rsidRPr="00322794" w:rsidRDefault="00867BB5">
            <w:pPr>
              <w:autoSpaceDE w:val="0"/>
              <w:autoSpaceDN w:val="0"/>
              <w:adjustRightInd w:val="0"/>
              <w:spacing w:after="0" w:line="240" w:lineRule="auto"/>
              <w:jc w:val="both"/>
              <w:rPr>
                <w:rFonts w:ascii="Times New Roman CYR" w:hAnsi="Times New Roman CYR" w:cs="Times New Roman CYR"/>
                <w:kern w:val="20"/>
                <w:sz w:val="28"/>
                <w:szCs w:val="28"/>
              </w:rPr>
            </w:pPr>
            <w:r w:rsidRPr="00322794">
              <w:rPr>
                <w:rFonts w:ascii="Times New Roman CYR" w:hAnsi="Times New Roman CYR" w:cs="Times New Roman CYR"/>
                <w:kern w:val="20"/>
                <w:sz w:val="28"/>
                <w:szCs w:val="28"/>
              </w:rPr>
              <w:t>Населенный пункт</w:t>
            </w:r>
          </w:p>
        </w:tc>
        <w:tc>
          <w:tcPr>
            <w:tcW w:w="5245" w:type="dxa"/>
            <w:tcBorders>
              <w:top w:val="single" w:sz="4" w:space="0" w:color="auto"/>
              <w:left w:val="single" w:sz="4" w:space="0" w:color="auto"/>
              <w:bottom w:val="single" w:sz="4" w:space="0" w:color="auto"/>
            </w:tcBorders>
          </w:tcPr>
          <w:p w:rsidR="005D02A8" w:rsidRPr="00322794" w:rsidRDefault="00867BB5">
            <w:pPr>
              <w:autoSpaceDE w:val="0"/>
              <w:autoSpaceDN w:val="0"/>
              <w:adjustRightInd w:val="0"/>
              <w:spacing w:after="0" w:line="240" w:lineRule="auto"/>
              <w:jc w:val="both"/>
              <w:rPr>
                <w:rFonts w:ascii="Times New Roman CYR" w:hAnsi="Times New Roman CYR" w:cs="Times New Roman CYR"/>
                <w:kern w:val="20"/>
                <w:sz w:val="28"/>
                <w:szCs w:val="28"/>
              </w:rPr>
            </w:pPr>
            <w:r w:rsidRPr="00322794">
              <w:rPr>
                <w:rFonts w:ascii="Times New Roman CYR" w:hAnsi="Times New Roman CYR" w:cs="Times New Roman CYR"/>
                <w:kern w:val="20"/>
                <w:sz w:val="28"/>
                <w:szCs w:val="28"/>
              </w:rPr>
              <w:t>Среднегодовая численность населения, человек</w:t>
            </w:r>
          </w:p>
        </w:tc>
      </w:tr>
      <w:tr w:rsidR="005D02A8" w:rsidRPr="00322794">
        <w:trPr>
          <w:trHeight w:val="255"/>
        </w:trPr>
        <w:tc>
          <w:tcPr>
            <w:tcW w:w="959" w:type="dxa"/>
            <w:tcBorders>
              <w:top w:val="single" w:sz="4" w:space="0" w:color="auto"/>
              <w:bottom w:val="single" w:sz="4" w:space="0" w:color="auto"/>
              <w:right w:val="single" w:sz="4" w:space="0" w:color="auto"/>
            </w:tcBorders>
          </w:tcPr>
          <w:p w:rsidR="005D02A8" w:rsidRPr="00322794" w:rsidRDefault="00867BB5">
            <w:pPr>
              <w:autoSpaceDE w:val="0"/>
              <w:autoSpaceDN w:val="0"/>
              <w:adjustRightInd w:val="0"/>
              <w:spacing w:after="0" w:line="240" w:lineRule="auto"/>
              <w:rPr>
                <w:rFonts w:ascii="Times New Roman CYR" w:hAnsi="Times New Roman CYR" w:cs="Times New Roman CYR"/>
                <w:kern w:val="20"/>
                <w:sz w:val="28"/>
                <w:szCs w:val="28"/>
              </w:rPr>
            </w:pPr>
            <w:r w:rsidRPr="00322794">
              <w:rPr>
                <w:rFonts w:ascii="Times New Roman CYR" w:hAnsi="Times New Roman CYR" w:cs="Times New Roman CYR"/>
                <w:kern w:val="20"/>
                <w:sz w:val="28"/>
                <w:szCs w:val="28"/>
              </w:rPr>
              <w:t>1</w:t>
            </w:r>
          </w:p>
        </w:tc>
        <w:tc>
          <w:tcPr>
            <w:tcW w:w="3118" w:type="dxa"/>
            <w:tcBorders>
              <w:top w:val="single" w:sz="4" w:space="0" w:color="auto"/>
              <w:left w:val="single" w:sz="4" w:space="0" w:color="auto"/>
              <w:bottom w:val="single" w:sz="4" w:space="0" w:color="auto"/>
              <w:right w:val="single" w:sz="4" w:space="0" w:color="auto"/>
            </w:tcBorders>
          </w:tcPr>
          <w:p w:rsidR="005D02A8" w:rsidRPr="00322794" w:rsidRDefault="00867BB5">
            <w:pPr>
              <w:autoSpaceDE w:val="0"/>
              <w:autoSpaceDN w:val="0"/>
              <w:adjustRightInd w:val="0"/>
              <w:spacing w:after="0" w:line="240" w:lineRule="auto"/>
              <w:jc w:val="both"/>
              <w:rPr>
                <w:rFonts w:ascii="Times New Roman CYR" w:hAnsi="Times New Roman CYR" w:cs="Times New Roman CYR"/>
                <w:kern w:val="20"/>
                <w:sz w:val="28"/>
                <w:szCs w:val="28"/>
              </w:rPr>
            </w:pPr>
            <w:proofErr w:type="gramStart"/>
            <w:r w:rsidRPr="00322794">
              <w:rPr>
                <w:rFonts w:ascii="Times New Roman CYR" w:hAnsi="Times New Roman CYR" w:cs="Times New Roman CYR"/>
                <w:kern w:val="20"/>
                <w:sz w:val="28"/>
                <w:szCs w:val="28"/>
              </w:rPr>
              <w:t>с</w:t>
            </w:r>
            <w:proofErr w:type="gramEnd"/>
            <w:r w:rsidRPr="00322794">
              <w:rPr>
                <w:rFonts w:ascii="Times New Roman CYR" w:hAnsi="Times New Roman CYR" w:cs="Times New Roman CYR"/>
                <w:kern w:val="20"/>
                <w:sz w:val="28"/>
                <w:szCs w:val="28"/>
              </w:rPr>
              <w:t xml:space="preserve">. Малые </w:t>
            </w:r>
            <w:proofErr w:type="spellStart"/>
            <w:r w:rsidRPr="00322794">
              <w:rPr>
                <w:rFonts w:ascii="Times New Roman CYR" w:hAnsi="Times New Roman CYR" w:cs="Times New Roman CYR"/>
                <w:kern w:val="20"/>
                <w:sz w:val="28"/>
                <w:szCs w:val="28"/>
              </w:rPr>
              <w:t>Кныши</w:t>
            </w:r>
            <w:proofErr w:type="spellEnd"/>
          </w:p>
        </w:tc>
        <w:tc>
          <w:tcPr>
            <w:tcW w:w="5245" w:type="dxa"/>
            <w:tcBorders>
              <w:top w:val="single" w:sz="4" w:space="0" w:color="auto"/>
              <w:left w:val="single" w:sz="4" w:space="0" w:color="auto"/>
              <w:bottom w:val="single" w:sz="4" w:space="0" w:color="auto"/>
            </w:tcBorders>
          </w:tcPr>
          <w:p w:rsidR="005D02A8" w:rsidRPr="00322794" w:rsidRDefault="00867BB5">
            <w:pPr>
              <w:autoSpaceDE w:val="0"/>
              <w:autoSpaceDN w:val="0"/>
              <w:adjustRightInd w:val="0"/>
              <w:spacing w:after="0" w:line="240" w:lineRule="auto"/>
              <w:jc w:val="both"/>
              <w:rPr>
                <w:rFonts w:ascii="Times New Roman CYR" w:hAnsi="Times New Roman CYR" w:cs="Times New Roman CYR"/>
                <w:kern w:val="20"/>
                <w:sz w:val="28"/>
                <w:szCs w:val="28"/>
              </w:rPr>
            </w:pPr>
            <w:r w:rsidRPr="00322794">
              <w:rPr>
                <w:rFonts w:ascii="Times New Roman CYR" w:hAnsi="Times New Roman CYR" w:cs="Times New Roman CYR"/>
                <w:kern w:val="20"/>
                <w:sz w:val="28"/>
                <w:szCs w:val="28"/>
              </w:rPr>
              <w:t>15</w:t>
            </w:r>
          </w:p>
        </w:tc>
      </w:tr>
      <w:tr w:rsidR="005D02A8" w:rsidRPr="00322794">
        <w:tc>
          <w:tcPr>
            <w:tcW w:w="959" w:type="dxa"/>
            <w:tcBorders>
              <w:top w:val="single" w:sz="4" w:space="0" w:color="auto"/>
              <w:bottom w:val="single" w:sz="4" w:space="0" w:color="auto"/>
              <w:right w:val="single" w:sz="4" w:space="0" w:color="auto"/>
            </w:tcBorders>
          </w:tcPr>
          <w:p w:rsidR="005D02A8" w:rsidRPr="00322794" w:rsidRDefault="00867BB5">
            <w:pPr>
              <w:autoSpaceDE w:val="0"/>
              <w:autoSpaceDN w:val="0"/>
              <w:adjustRightInd w:val="0"/>
              <w:spacing w:after="0" w:line="240" w:lineRule="auto"/>
              <w:rPr>
                <w:rFonts w:ascii="Times New Roman CYR" w:hAnsi="Times New Roman CYR" w:cs="Times New Roman CYR"/>
                <w:kern w:val="20"/>
                <w:sz w:val="28"/>
                <w:szCs w:val="28"/>
              </w:rPr>
            </w:pPr>
            <w:r w:rsidRPr="00322794">
              <w:rPr>
                <w:rFonts w:ascii="Times New Roman CYR" w:hAnsi="Times New Roman CYR" w:cs="Times New Roman CYR"/>
                <w:kern w:val="20"/>
                <w:sz w:val="28"/>
                <w:szCs w:val="28"/>
              </w:rPr>
              <w:t>2</w:t>
            </w:r>
          </w:p>
        </w:tc>
        <w:tc>
          <w:tcPr>
            <w:tcW w:w="3118" w:type="dxa"/>
            <w:tcBorders>
              <w:top w:val="single" w:sz="4" w:space="0" w:color="auto"/>
              <w:left w:val="single" w:sz="4" w:space="0" w:color="auto"/>
              <w:bottom w:val="single" w:sz="4" w:space="0" w:color="auto"/>
              <w:right w:val="single" w:sz="4" w:space="0" w:color="auto"/>
            </w:tcBorders>
          </w:tcPr>
          <w:p w:rsidR="005D02A8" w:rsidRPr="00322794" w:rsidRDefault="00867BB5">
            <w:pPr>
              <w:autoSpaceDE w:val="0"/>
              <w:autoSpaceDN w:val="0"/>
              <w:adjustRightInd w:val="0"/>
              <w:spacing w:after="0" w:line="240" w:lineRule="auto"/>
              <w:rPr>
                <w:rFonts w:ascii="Times New Roman CYR" w:hAnsi="Times New Roman CYR" w:cs="Times New Roman CYR"/>
                <w:kern w:val="20"/>
                <w:sz w:val="28"/>
                <w:szCs w:val="28"/>
              </w:rPr>
            </w:pPr>
            <w:r w:rsidRPr="00322794">
              <w:rPr>
                <w:rFonts w:ascii="Times New Roman CYR" w:hAnsi="Times New Roman CYR" w:cs="Times New Roman CYR"/>
                <w:kern w:val="20"/>
                <w:sz w:val="28"/>
                <w:szCs w:val="28"/>
              </w:rPr>
              <w:t xml:space="preserve">д. Малый </w:t>
            </w:r>
            <w:proofErr w:type="spellStart"/>
            <w:r w:rsidRPr="00322794">
              <w:rPr>
                <w:rFonts w:ascii="Times New Roman CYR" w:hAnsi="Times New Roman CYR" w:cs="Times New Roman CYR"/>
                <w:kern w:val="20"/>
                <w:sz w:val="28"/>
                <w:szCs w:val="28"/>
              </w:rPr>
              <w:t>Телек</w:t>
            </w:r>
            <w:proofErr w:type="spellEnd"/>
          </w:p>
        </w:tc>
        <w:tc>
          <w:tcPr>
            <w:tcW w:w="5245" w:type="dxa"/>
            <w:tcBorders>
              <w:top w:val="single" w:sz="4" w:space="0" w:color="auto"/>
              <w:left w:val="single" w:sz="4" w:space="0" w:color="auto"/>
              <w:bottom w:val="single" w:sz="4" w:space="0" w:color="auto"/>
            </w:tcBorders>
          </w:tcPr>
          <w:p w:rsidR="005D02A8" w:rsidRPr="00322794" w:rsidRDefault="00867BB5">
            <w:pPr>
              <w:autoSpaceDE w:val="0"/>
              <w:autoSpaceDN w:val="0"/>
              <w:adjustRightInd w:val="0"/>
              <w:spacing w:after="0" w:line="240" w:lineRule="auto"/>
              <w:rPr>
                <w:rFonts w:ascii="Times New Roman CYR" w:hAnsi="Times New Roman CYR" w:cs="Times New Roman CYR"/>
                <w:kern w:val="20"/>
                <w:sz w:val="28"/>
                <w:szCs w:val="28"/>
              </w:rPr>
            </w:pPr>
            <w:r w:rsidRPr="00322794">
              <w:rPr>
                <w:rFonts w:ascii="Times New Roman CYR" w:hAnsi="Times New Roman CYR" w:cs="Times New Roman CYR"/>
                <w:kern w:val="20"/>
                <w:sz w:val="28"/>
                <w:szCs w:val="28"/>
              </w:rPr>
              <w:t>8</w:t>
            </w:r>
          </w:p>
        </w:tc>
      </w:tr>
      <w:tr w:rsidR="005D02A8" w:rsidRPr="00322794">
        <w:tc>
          <w:tcPr>
            <w:tcW w:w="959" w:type="dxa"/>
            <w:tcBorders>
              <w:top w:val="single" w:sz="4" w:space="0" w:color="auto"/>
              <w:bottom w:val="single" w:sz="4" w:space="0" w:color="auto"/>
              <w:right w:val="single" w:sz="4" w:space="0" w:color="auto"/>
            </w:tcBorders>
          </w:tcPr>
          <w:p w:rsidR="005D02A8" w:rsidRPr="00322794" w:rsidRDefault="00867BB5">
            <w:pPr>
              <w:autoSpaceDE w:val="0"/>
              <w:autoSpaceDN w:val="0"/>
              <w:adjustRightInd w:val="0"/>
              <w:spacing w:after="0" w:line="240" w:lineRule="auto"/>
              <w:rPr>
                <w:rFonts w:ascii="Times New Roman CYR" w:hAnsi="Times New Roman CYR" w:cs="Times New Roman CYR"/>
                <w:kern w:val="20"/>
                <w:sz w:val="28"/>
                <w:szCs w:val="28"/>
              </w:rPr>
            </w:pPr>
            <w:r w:rsidRPr="00322794">
              <w:rPr>
                <w:rFonts w:ascii="Times New Roman CYR" w:hAnsi="Times New Roman CYR" w:cs="Times New Roman CYR"/>
                <w:kern w:val="20"/>
                <w:sz w:val="28"/>
                <w:szCs w:val="28"/>
              </w:rPr>
              <w:t>3</w:t>
            </w:r>
          </w:p>
        </w:tc>
        <w:tc>
          <w:tcPr>
            <w:tcW w:w="3118" w:type="dxa"/>
            <w:tcBorders>
              <w:top w:val="single" w:sz="4" w:space="0" w:color="auto"/>
              <w:left w:val="single" w:sz="4" w:space="0" w:color="auto"/>
              <w:bottom w:val="single" w:sz="4" w:space="0" w:color="auto"/>
              <w:right w:val="single" w:sz="4" w:space="0" w:color="auto"/>
            </w:tcBorders>
          </w:tcPr>
          <w:p w:rsidR="005D02A8" w:rsidRPr="00322794" w:rsidRDefault="00867BB5">
            <w:pPr>
              <w:autoSpaceDE w:val="0"/>
              <w:autoSpaceDN w:val="0"/>
              <w:adjustRightInd w:val="0"/>
              <w:spacing w:after="0" w:line="240" w:lineRule="auto"/>
              <w:rPr>
                <w:rFonts w:ascii="Times New Roman CYR" w:hAnsi="Times New Roman CYR" w:cs="Times New Roman CYR"/>
                <w:kern w:val="20"/>
                <w:sz w:val="28"/>
                <w:szCs w:val="28"/>
              </w:rPr>
            </w:pPr>
            <w:r w:rsidRPr="00322794">
              <w:rPr>
                <w:rFonts w:ascii="Times New Roman CYR" w:hAnsi="Times New Roman CYR" w:cs="Times New Roman CYR"/>
                <w:kern w:val="20"/>
                <w:sz w:val="28"/>
                <w:szCs w:val="28"/>
              </w:rPr>
              <w:t xml:space="preserve">д. </w:t>
            </w:r>
            <w:proofErr w:type="spellStart"/>
            <w:r w:rsidRPr="00322794">
              <w:rPr>
                <w:rFonts w:ascii="Times New Roman CYR" w:hAnsi="Times New Roman CYR" w:cs="Times New Roman CYR"/>
                <w:kern w:val="20"/>
                <w:sz w:val="28"/>
                <w:szCs w:val="28"/>
              </w:rPr>
              <w:t>Шадрино</w:t>
            </w:r>
            <w:proofErr w:type="spellEnd"/>
          </w:p>
        </w:tc>
        <w:tc>
          <w:tcPr>
            <w:tcW w:w="5245" w:type="dxa"/>
            <w:tcBorders>
              <w:top w:val="single" w:sz="4" w:space="0" w:color="auto"/>
              <w:left w:val="single" w:sz="4" w:space="0" w:color="auto"/>
              <w:bottom w:val="single" w:sz="4" w:space="0" w:color="auto"/>
            </w:tcBorders>
          </w:tcPr>
          <w:p w:rsidR="005D02A8" w:rsidRPr="00322794" w:rsidRDefault="00867BB5">
            <w:pPr>
              <w:autoSpaceDE w:val="0"/>
              <w:autoSpaceDN w:val="0"/>
              <w:adjustRightInd w:val="0"/>
              <w:spacing w:after="0" w:line="240" w:lineRule="auto"/>
              <w:rPr>
                <w:rFonts w:ascii="Times New Roman CYR" w:hAnsi="Times New Roman CYR" w:cs="Times New Roman CYR"/>
                <w:kern w:val="20"/>
                <w:sz w:val="28"/>
                <w:szCs w:val="28"/>
              </w:rPr>
            </w:pPr>
            <w:r w:rsidRPr="00322794">
              <w:rPr>
                <w:rFonts w:ascii="Times New Roman CYR" w:hAnsi="Times New Roman CYR" w:cs="Times New Roman CYR"/>
                <w:kern w:val="20"/>
                <w:sz w:val="28"/>
                <w:szCs w:val="28"/>
              </w:rPr>
              <w:t>1</w:t>
            </w:r>
          </w:p>
        </w:tc>
      </w:tr>
      <w:tr w:rsidR="005D02A8" w:rsidRPr="00322794">
        <w:trPr>
          <w:trHeight w:val="315"/>
        </w:trPr>
        <w:tc>
          <w:tcPr>
            <w:tcW w:w="959" w:type="dxa"/>
            <w:tcBorders>
              <w:top w:val="single" w:sz="4" w:space="0" w:color="auto"/>
              <w:bottom w:val="single" w:sz="4" w:space="0" w:color="auto"/>
              <w:right w:val="single" w:sz="4" w:space="0" w:color="auto"/>
            </w:tcBorders>
          </w:tcPr>
          <w:p w:rsidR="005D02A8" w:rsidRPr="00322794" w:rsidRDefault="00867BB5">
            <w:pPr>
              <w:autoSpaceDE w:val="0"/>
              <w:autoSpaceDN w:val="0"/>
              <w:adjustRightInd w:val="0"/>
              <w:spacing w:after="0" w:line="240" w:lineRule="auto"/>
              <w:rPr>
                <w:rFonts w:ascii="Times New Roman CYR" w:hAnsi="Times New Roman CYR" w:cs="Times New Roman CYR"/>
                <w:kern w:val="20"/>
                <w:sz w:val="28"/>
                <w:szCs w:val="28"/>
              </w:rPr>
            </w:pPr>
            <w:r w:rsidRPr="00322794">
              <w:rPr>
                <w:rFonts w:ascii="Times New Roman CYR" w:hAnsi="Times New Roman CYR" w:cs="Times New Roman CYR"/>
                <w:kern w:val="20"/>
                <w:sz w:val="28"/>
                <w:szCs w:val="28"/>
              </w:rPr>
              <w:t>4</w:t>
            </w:r>
          </w:p>
        </w:tc>
        <w:tc>
          <w:tcPr>
            <w:tcW w:w="3118" w:type="dxa"/>
            <w:tcBorders>
              <w:top w:val="single" w:sz="4" w:space="0" w:color="auto"/>
              <w:left w:val="single" w:sz="4" w:space="0" w:color="auto"/>
              <w:bottom w:val="single" w:sz="4" w:space="0" w:color="auto"/>
              <w:right w:val="single" w:sz="4" w:space="0" w:color="auto"/>
            </w:tcBorders>
          </w:tcPr>
          <w:p w:rsidR="005D02A8" w:rsidRPr="00322794" w:rsidRDefault="00867BB5">
            <w:pPr>
              <w:autoSpaceDE w:val="0"/>
              <w:autoSpaceDN w:val="0"/>
              <w:adjustRightInd w:val="0"/>
              <w:spacing w:after="0" w:line="240" w:lineRule="auto"/>
              <w:rPr>
                <w:rFonts w:ascii="Times New Roman CYR" w:hAnsi="Times New Roman CYR" w:cs="Times New Roman CYR"/>
                <w:kern w:val="20"/>
                <w:sz w:val="28"/>
                <w:szCs w:val="28"/>
              </w:rPr>
            </w:pPr>
            <w:r w:rsidRPr="00322794">
              <w:rPr>
                <w:rFonts w:ascii="Times New Roman CYR" w:hAnsi="Times New Roman CYR" w:cs="Times New Roman CYR"/>
                <w:kern w:val="20"/>
                <w:sz w:val="28"/>
                <w:szCs w:val="28"/>
              </w:rPr>
              <w:t>д. Николаевка</w:t>
            </w:r>
          </w:p>
        </w:tc>
        <w:tc>
          <w:tcPr>
            <w:tcW w:w="5245" w:type="dxa"/>
            <w:tcBorders>
              <w:top w:val="single" w:sz="4" w:space="0" w:color="auto"/>
              <w:left w:val="single" w:sz="4" w:space="0" w:color="auto"/>
              <w:bottom w:val="single" w:sz="4" w:space="0" w:color="auto"/>
            </w:tcBorders>
          </w:tcPr>
          <w:p w:rsidR="005D02A8" w:rsidRPr="00322794" w:rsidRDefault="00867BB5">
            <w:pPr>
              <w:autoSpaceDE w:val="0"/>
              <w:autoSpaceDN w:val="0"/>
              <w:adjustRightInd w:val="0"/>
              <w:spacing w:after="0" w:line="240" w:lineRule="auto"/>
              <w:rPr>
                <w:rFonts w:ascii="Times New Roman CYR" w:hAnsi="Times New Roman CYR" w:cs="Times New Roman CYR"/>
                <w:kern w:val="20"/>
                <w:sz w:val="28"/>
                <w:szCs w:val="28"/>
              </w:rPr>
            </w:pPr>
            <w:r w:rsidRPr="00322794">
              <w:rPr>
                <w:rFonts w:ascii="Times New Roman CYR" w:hAnsi="Times New Roman CYR" w:cs="Times New Roman CYR"/>
                <w:kern w:val="20"/>
                <w:sz w:val="28"/>
                <w:szCs w:val="28"/>
              </w:rPr>
              <w:t>1</w:t>
            </w:r>
          </w:p>
        </w:tc>
      </w:tr>
      <w:tr w:rsidR="005D02A8" w:rsidRPr="00322794">
        <w:tc>
          <w:tcPr>
            <w:tcW w:w="959" w:type="dxa"/>
            <w:tcBorders>
              <w:top w:val="single" w:sz="4" w:space="0" w:color="auto"/>
              <w:bottom w:val="single" w:sz="4" w:space="0" w:color="auto"/>
              <w:right w:val="single" w:sz="4" w:space="0" w:color="auto"/>
            </w:tcBorders>
          </w:tcPr>
          <w:p w:rsidR="005D02A8" w:rsidRPr="00322794" w:rsidRDefault="00867BB5">
            <w:pPr>
              <w:autoSpaceDE w:val="0"/>
              <w:autoSpaceDN w:val="0"/>
              <w:adjustRightInd w:val="0"/>
              <w:spacing w:after="0" w:line="240" w:lineRule="auto"/>
              <w:rPr>
                <w:rFonts w:ascii="Times New Roman CYR" w:hAnsi="Times New Roman CYR" w:cs="Times New Roman CYR"/>
                <w:kern w:val="20"/>
                <w:sz w:val="28"/>
                <w:szCs w:val="28"/>
              </w:rPr>
            </w:pPr>
            <w:r w:rsidRPr="00322794">
              <w:rPr>
                <w:rFonts w:ascii="Times New Roman CYR" w:hAnsi="Times New Roman CYR" w:cs="Times New Roman CYR"/>
                <w:kern w:val="20"/>
                <w:sz w:val="28"/>
                <w:szCs w:val="28"/>
              </w:rPr>
              <w:t>Итого</w:t>
            </w:r>
          </w:p>
        </w:tc>
        <w:tc>
          <w:tcPr>
            <w:tcW w:w="3118" w:type="dxa"/>
            <w:tcBorders>
              <w:top w:val="single" w:sz="4" w:space="0" w:color="auto"/>
              <w:left w:val="single" w:sz="4" w:space="0" w:color="auto"/>
              <w:bottom w:val="single" w:sz="4" w:space="0" w:color="auto"/>
              <w:right w:val="single" w:sz="4" w:space="0" w:color="auto"/>
            </w:tcBorders>
          </w:tcPr>
          <w:p w:rsidR="005D02A8" w:rsidRPr="00322794" w:rsidRDefault="005D02A8">
            <w:pPr>
              <w:autoSpaceDE w:val="0"/>
              <w:autoSpaceDN w:val="0"/>
              <w:adjustRightInd w:val="0"/>
              <w:spacing w:after="0" w:line="240" w:lineRule="auto"/>
              <w:rPr>
                <w:rFonts w:ascii="Times New Roman CYR" w:hAnsi="Times New Roman CYR" w:cs="Times New Roman CYR"/>
                <w:kern w:val="20"/>
                <w:sz w:val="28"/>
                <w:szCs w:val="28"/>
              </w:rPr>
            </w:pPr>
          </w:p>
        </w:tc>
        <w:tc>
          <w:tcPr>
            <w:tcW w:w="5245" w:type="dxa"/>
            <w:tcBorders>
              <w:top w:val="single" w:sz="4" w:space="0" w:color="auto"/>
              <w:left w:val="single" w:sz="4" w:space="0" w:color="auto"/>
              <w:bottom w:val="single" w:sz="4" w:space="0" w:color="auto"/>
            </w:tcBorders>
          </w:tcPr>
          <w:p w:rsidR="005D02A8" w:rsidRPr="00322794" w:rsidRDefault="00867BB5">
            <w:pPr>
              <w:autoSpaceDE w:val="0"/>
              <w:autoSpaceDN w:val="0"/>
              <w:adjustRightInd w:val="0"/>
              <w:spacing w:after="0" w:line="240" w:lineRule="auto"/>
              <w:rPr>
                <w:rFonts w:ascii="Times New Roman CYR" w:hAnsi="Times New Roman CYR" w:cs="Times New Roman CYR"/>
                <w:kern w:val="20"/>
                <w:sz w:val="28"/>
                <w:szCs w:val="28"/>
              </w:rPr>
            </w:pPr>
            <w:r w:rsidRPr="00322794">
              <w:rPr>
                <w:rFonts w:ascii="Times New Roman CYR" w:hAnsi="Times New Roman CYR" w:cs="Times New Roman CYR"/>
                <w:kern w:val="20"/>
                <w:sz w:val="28"/>
                <w:szCs w:val="28"/>
              </w:rPr>
              <w:t>25</w:t>
            </w:r>
          </w:p>
        </w:tc>
      </w:tr>
    </w:tbl>
    <w:p w:rsidR="005D02A8" w:rsidRPr="00322794" w:rsidRDefault="005D02A8">
      <w:pPr>
        <w:autoSpaceDE w:val="0"/>
        <w:autoSpaceDN w:val="0"/>
        <w:adjustRightInd w:val="0"/>
        <w:spacing w:after="0" w:line="240" w:lineRule="auto"/>
        <w:ind w:firstLine="708"/>
        <w:jc w:val="both"/>
        <w:rPr>
          <w:rFonts w:ascii="Times New Roman CYR" w:hAnsi="Times New Roman CYR" w:cs="Times New Roman CYR"/>
          <w:kern w:val="20"/>
          <w:sz w:val="28"/>
          <w:szCs w:val="28"/>
        </w:rPr>
      </w:pPr>
    </w:p>
    <w:p w:rsidR="005D02A8" w:rsidRPr="00322794" w:rsidRDefault="00867BB5">
      <w:pPr>
        <w:autoSpaceDE w:val="0"/>
        <w:autoSpaceDN w:val="0"/>
        <w:adjustRightInd w:val="0"/>
        <w:spacing w:after="0" w:line="240" w:lineRule="auto"/>
        <w:ind w:firstLine="482"/>
        <w:jc w:val="both"/>
        <w:rPr>
          <w:rFonts w:ascii="Times New Roman CYR" w:hAnsi="Times New Roman CYR" w:cs="Times New Roman CYR"/>
          <w:kern w:val="20"/>
          <w:sz w:val="28"/>
          <w:szCs w:val="28"/>
        </w:rPr>
      </w:pPr>
      <w:r w:rsidRPr="00322794">
        <w:rPr>
          <w:rFonts w:ascii="Times New Roman CYR" w:hAnsi="Times New Roman CYR" w:cs="Times New Roman CYR"/>
          <w:kern w:val="20"/>
          <w:sz w:val="28"/>
          <w:szCs w:val="28"/>
        </w:rPr>
        <w:t xml:space="preserve"> В перспективе не планируется организовать автобусное сообщение с данными населенными пунктами из-за его не рентабельности, следовательно, показатель будет иметь положительную динамику, по причине оттока населения, как в целом из района, так и из малонаселённых пунктов, с которыми нет автобусного сообщения.</w:t>
      </w:r>
    </w:p>
    <w:p w:rsidR="005D02A8" w:rsidRPr="00322794" w:rsidRDefault="00867BB5">
      <w:pPr>
        <w:autoSpaceDE w:val="0"/>
        <w:autoSpaceDN w:val="0"/>
        <w:adjustRightInd w:val="0"/>
        <w:spacing w:after="0" w:line="240" w:lineRule="auto"/>
        <w:ind w:firstLine="708"/>
        <w:jc w:val="both"/>
        <w:rPr>
          <w:rFonts w:ascii="Times New Roman CYR" w:hAnsi="Times New Roman CYR" w:cs="Times New Roman CYR"/>
          <w:kern w:val="20"/>
          <w:sz w:val="28"/>
          <w:szCs w:val="28"/>
        </w:rPr>
      </w:pPr>
      <w:r w:rsidRPr="00322794">
        <w:rPr>
          <w:rFonts w:ascii="Times New Roman CYR" w:hAnsi="Times New Roman CYR" w:cs="Times New Roman CYR"/>
          <w:kern w:val="20"/>
          <w:sz w:val="28"/>
          <w:szCs w:val="28"/>
        </w:rPr>
        <w:t xml:space="preserve">Перевозку пассажиров автомобильным транспортом на территории района, по регулируемым маршрутам, осуществляет </w:t>
      </w:r>
      <w:proofErr w:type="spellStart"/>
      <w:r w:rsidRPr="00322794">
        <w:rPr>
          <w:rFonts w:ascii="Times New Roman CYR" w:hAnsi="Times New Roman CYR" w:cs="Times New Roman CYR"/>
          <w:kern w:val="20"/>
          <w:sz w:val="28"/>
          <w:szCs w:val="28"/>
        </w:rPr>
        <w:t>Краснотуранский</w:t>
      </w:r>
      <w:proofErr w:type="spellEnd"/>
      <w:r w:rsidRPr="00322794">
        <w:rPr>
          <w:rFonts w:ascii="Times New Roman CYR" w:hAnsi="Times New Roman CYR" w:cs="Times New Roman CYR"/>
          <w:kern w:val="20"/>
          <w:sz w:val="28"/>
          <w:szCs w:val="28"/>
        </w:rPr>
        <w:t xml:space="preserve"> филиал  ГПКК «</w:t>
      </w:r>
      <w:proofErr w:type="gramStart"/>
      <w:r w:rsidRPr="00322794">
        <w:rPr>
          <w:rFonts w:ascii="Times New Roman CYR" w:hAnsi="Times New Roman CYR" w:cs="Times New Roman CYR"/>
          <w:kern w:val="20"/>
          <w:sz w:val="28"/>
          <w:szCs w:val="28"/>
        </w:rPr>
        <w:t>Краевое</w:t>
      </w:r>
      <w:proofErr w:type="gramEnd"/>
      <w:r w:rsidRPr="00322794">
        <w:rPr>
          <w:rFonts w:ascii="Times New Roman CYR" w:hAnsi="Times New Roman CYR" w:cs="Times New Roman CYR"/>
          <w:kern w:val="20"/>
          <w:sz w:val="28"/>
          <w:szCs w:val="28"/>
        </w:rPr>
        <w:t xml:space="preserve">  АТП». </w:t>
      </w:r>
    </w:p>
    <w:p w:rsidR="005D02A8" w:rsidRPr="00322794" w:rsidRDefault="00867BB5">
      <w:pPr>
        <w:autoSpaceDE w:val="0"/>
        <w:autoSpaceDN w:val="0"/>
        <w:adjustRightInd w:val="0"/>
        <w:spacing w:after="0" w:line="240" w:lineRule="auto"/>
        <w:ind w:firstLine="708"/>
        <w:jc w:val="both"/>
        <w:rPr>
          <w:rFonts w:ascii="Times New Roman CYR" w:hAnsi="Times New Roman CYR" w:cs="Times New Roman CYR"/>
          <w:kern w:val="20"/>
          <w:sz w:val="28"/>
          <w:szCs w:val="28"/>
        </w:rPr>
      </w:pPr>
      <w:r w:rsidRPr="00322794">
        <w:rPr>
          <w:rFonts w:ascii="Times New Roman CYR" w:hAnsi="Times New Roman CYR" w:cs="Times New Roman CYR"/>
          <w:kern w:val="20"/>
          <w:sz w:val="28"/>
          <w:szCs w:val="28"/>
        </w:rPr>
        <w:t>Количество автобусных маршрутов составляет 10 ед. Протяженность автобусных маршрутов составляет 402,0 км</w:t>
      </w:r>
      <w:proofErr w:type="gramStart"/>
      <w:r w:rsidRPr="00322794">
        <w:rPr>
          <w:rFonts w:ascii="Times New Roman CYR" w:hAnsi="Times New Roman CYR" w:cs="Times New Roman CYR"/>
          <w:kern w:val="20"/>
          <w:sz w:val="28"/>
          <w:szCs w:val="28"/>
        </w:rPr>
        <w:t>.</w:t>
      </w:r>
      <w:proofErr w:type="gramEnd"/>
      <w:r w:rsidRPr="00322794">
        <w:rPr>
          <w:rFonts w:ascii="Times New Roman CYR" w:hAnsi="Times New Roman CYR" w:cs="Times New Roman CYR"/>
          <w:kern w:val="20"/>
          <w:sz w:val="28"/>
          <w:szCs w:val="28"/>
        </w:rPr>
        <w:t xml:space="preserve">  </w:t>
      </w:r>
      <w:proofErr w:type="gramStart"/>
      <w:r w:rsidRPr="00322794">
        <w:rPr>
          <w:rFonts w:ascii="Times New Roman CYR" w:hAnsi="Times New Roman CYR" w:cs="Times New Roman CYR"/>
          <w:kern w:val="20"/>
          <w:sz w:val="28"/>
          <w:szCs w:val="28"/>
        </w:rPr>
        <w:t>р</w:t>
      </w:r>
      <w:proofErr w:type="gramEnd"/>
      <w:r w:rsidRPr="00322794">
        <w:rPr>
          <w:rFonts w:ascii="Times New Roman CYR" w:hAnsi="Times New Roman CYR" w:cs="Times New Roman CYR"/>
          <w:kern w:val="20"/>
          <w:sz w:val="28"/>
          <w:szCs w:val="28"/>
        </w:rPr>
        <w:t>яд лет остаются неизменными, в перспективе открытие новых маршрутов и увеличение их протяжённости не планируется.</w:t>
      </w:r>
    </w:p>
    <w:p w:rsidR="005D02A8" w:rsidRPr="00322794" w:rsidRDefault="00867BB5">
      <w:pPr>
        <w:autoSpaceDE w:val="0"/>
        <w:autoSpaceDN w:val="0"/>
        <w:adjustRightInd w:val="0"/>
        <w:spacing w:after="0" w:line="240" w:lineRule="auto"/>
        <w:ind w:firstLine="708"/>
        <w:jc w:val="both"/>
        <w:rPr>
          <w:rFonts w:ascii="Times New Roman CYR" w:hAnsi="Times New Roman CYR" w:cs="Times New Roman CYR"/>
          <w:kern w:val="20"/>
          <w:sz w:val="28"/>
          <w:szCs w:val="28"/>
        </w:rPr>
      </w:pPr>
      <w:r w:rsidRPr="00322794">
        <w:rPr>
          <w:rFonts w:ascii="Times New Roman CYR" w:hAnsi="Times New Roman CYR" w:cs="Times New Roman CYR"/>
          <w:kern w:val="20"/>
          <w:sz w:val="28"/>
          <w:szCs w:val="28"/>
        </w:rPr>
        <w:t xml:space="preserve">  Объем перевозок в 2017 году составил 77,4 тыс. человек, в 2018 году количество перевезённых (отправленных) пассажиров всеми видами транспорта составило 62,8 тыс. человек, сокращение к уровню 2017 года на 18,9 %.</w:t>
      </w:r>
    </w:p>
    <w:p w:rsidR="005D02A8" w:rsidRPr="00322794" w:rsidRDefault="00867BB5">
      <w:pPr>
        <w:autoSpaceDE w:val="0"/>
        <w:autoSpaceDN w:val="0"/>
        <w:adjustRightInd w:val="0"/>
        <w:spacing w:after="0" w:line="240" w:lineRule="auto"/>
        <w:ind w:firstLine="708"/>
        <w:jc w:val="both"/>
        <w:rPr>
          <w:rFonts w:ascii="Times New Roman CYR" w:hAnsi="Times New Roman CYR" w:cs="Times New Roman CYR"/>
          <w:kern w:val="20"/>
          <w:sz w:val="28"/>
          <w:szCs w:val="28"/>
        </w:rPr>
      </w:pPr>
      <w:r w:rsidRPr="00322794">
        <w:rPr>
          <w:rFonts w:ascii="Times New Roman CYR" w:hAnsi="Times New Roman CYR" w:cs="Times New Roman CYR"/>
          <w:kern w:val="20"/>
          <w:sz w:val="28"/>
          <w:szCs w:val="28"/>
        </w:rPr>
        <w:t>Пассажирооборот автомобильного транспорта в 2018 году составил 0,99 млн. пасс. км., при показателе 2017 года 1,0 млн. пасс</w:t>
      </w:r>
      <w:proofErr w:type="gramStart"/>
      <w:r w:rsidRPr="00322794">
        <w:rPr>
          <w:rFonts w:ascii="Times New Roman CYR" w:hAnsi="Times New Roman CYR" w:cs="Times New Roman CYR"/>
          <w:kern w:val="20"/>
          <w:sz w:val="28"/>
          <w:szCs w:val="28"/>
        </w:rPr>
        <w:t>.</w:t>
      </w:r>
      <w:proofErr w:type="gramEnd"/>
      <w:r w:rsidRPr="00322794">
        <w:rPr>
          <w:rFonts w:ascii="Times New Roman CYR" w:hAnsi="Times New Roman CYR" w:cs="Times New Roman CYR"/>
          <w:kern w:val="20"/>
          <w:sz w:val="28"/>
          <w:szCs w:val="28"/>
        </w:rPr>
        <w:t xml:space="preserve"> </w:t>
      </w:r>
      <w:proofErr w:type="gramStart"/>
      <w:r w:rsidRPr="00322794">
        <w:rPr>
          <w:rFonts w:ascii="Times New Roman CYR" w:hAnsi="Times New Roman CYR" w:cs="Times New Roman CYR"/>
          <w:kern w:val="20"/>
          <w:sz w:val="28"/>
          <w:szCs w:val="28"/>
        </w:rPr>
        <w:t>к</w:t>
      </w:r>
      <w:proofErr w:type="gramEnd"/>
      <w:r w:rsidRPr="00322794">
        <w:rPr>
          <w:rFonts w:ascii="Times New Roman CYR" w:hAnsi="Times New Roman CYR" w:cs="Times New Roman CYR"/>
          <w:kern w:val="20"/>
          <w:sz w:val="28"/>
          <w:szCs w:val="28"/>
        </w:rPr>
        <w:t>м.</w:t>
      </w:r>
    </w:p>
    <w:p w:rsidR="005D02A8" w:rsidRPr="00322794" w:rsidRDefault="00867BB5">
      <w:pPr>
        <w:autoSpaceDE w:val="0"/>
        <w:autoSpaceDN w:val="0"/>
        <w:adjustRightInd w:val="0"/>
        <w:spacing w:after="0" w:line="240" w:lineRule="auto"/>
        <w:ind w:firstLine="708"/>
        <w:jc w:val="both"/>
        <w:rPr>
          <w:rFonts w:ascii="Times New Roman CYR" w:hAnsi="Times New Roman CYR" w:cs="Times New Roman CYR"/>
          <w:kern w:val="20"/>
          <w:sz w:val="28"/>
          <w:szCs w:val="28"/>
        </w:rPr>
      </w:pPr>
      <w:r w:rsidRPr="00322794">
        <w:rPr>
          <w:rFonts w:ascii="Times New Roman CYR" w:hAnsi="Times New Roman CYR" w:cs="Times New Roman CYR"/>
          <w:kern w:val="20"/>
          <w:sz w:val="28"/>
          <w:szCs w:val="28"/>
        </w:rPr>
        <w:t>Сокращение данных показателей обусловлено уменьшением  пассажиропотока пассажиров, в связи с увеличением личного автотранспорта, а также развитием услуг такси.</w:t>
      </w:r>
    </w:p>
    <w:p w:rsidR="005D02A8" w:rsidRPr="00322794" w:rsidRDefault="00867BB5">
      <w:pPr>
        <w:autoSpaceDE w:val="0"/>
        <w:autoSpaceDN w:val="0"/>
        <w:adjustRightInd w:val="0"/>
        <w:spacing w:after="0" w:line="240" w:lineRule="auto"/>
        <w:ind w:firstLine="708"/>
        <w:jc w:val="both"/>
        <w:rPr>
          <w:rFonts w:ascii="Times New Roman CYR" w:hAnsi="Times New Roman CYR" w:cs="Times New Roman CYR"/>
          <w:kern w:val="20"/>
          <w:sz w:val="28"/>
          <w:szCs w:val="28"/>
        </w:rPr>
      </w:pPr>
      <w:r w:rsidRPr="00322794">
        <w:rPr>
          <w:rFonts w:ascii="Times New Roman CYR" w:hAnsi="Times New Roman CYR" w:cs="Times New Roman CYR"/>
          <w:kern w:val="20"/>
          <w:sz w:val="28"/>
          <w:szCs w:val="28"/>
        </w:rPr>
        <w:t xml:space="preserve">Связь на территории района представлена единственным филиалом почтовой связи. </w:t>
      </w:r>
    </w:p>
    <w:p w:rsidR="005D02A8" w:rsidRPr="00322794" w:rsidRDefault="00867BB5">
      <w:pPr>
        <w:autoSpaceDE w:val="0"/>
        <w:autoSpaceDN w:val="0"/>
        <w:adjustRightInd w:val="0"/>
        <w:spacing w:after="0" w:line="240" w:lineRule="auto"/>
        <w:ind w:firstLine="708"/>
        <w:jc w:val="both"/>
        <w:rPr>
          <w:rFonts w:ascii="Times New Roman CYR" w:hAnsi="Times New Roman CYR" w:cs="Times New Roman CYR"/>
          <w:kern w:val="20"/>
          <w:sz w:val="28"/>
          <w:szCs w:val="28"/>
        </w:rPr>
      </w:pPr>
      <w:r w:rsidRPr="00322794">
        <w:rPr>
          <w:rFonts w:ascii="Times New Roman CYR" w:hAnsi="Times New Roman CYR" w:cs="Times New Roman CYR"/>
          <w:kern w:val="20"/>
          <w:sz w:val="28"/>
          <w:szCs w:val="28"/>
        </w:rPr>
        <w:t xml:space="preserve">Объем услуг связи, оказанных организациями связи (без субъектов малого предпринимательства и параметров неформальной деятельности) всем категориям  пользователей, по итогам  2018 года составил  9823,6 тыс. рублей, что составляет 101, 35 % к уровню 2017 года. </w:t>
      </w:r>
    </w:p>
    <w:p w:rsidR="005D02A8" w:rsidRPr="00322794" w:rsidRDefault="00867BB5">
      <w:pPr>
        <w:autoSpaceDE w:val="0"/>
        <w:autoSpaceDN w:val="0"/>
        <w:adjustRightInd w:val="0"/>
        <w:spacing w:after="0" w:line="240" w:lineRule="auto"/>
        <w:ind w:firstLine="708"/>
        <w:jc w:val="both"/>
        <w:rPr>
          <w:rFonts w:ascii="Times New Roman CYR" w:hAnsi="Times New Roman CYR" w:cs="Times New Roman CYR"/>
          <w:kern w:val="20"/>
          <w:sz w:val="28"/>
          <w:szCs w:val="28"/>
        </w:rPr>
      </w:pPr>
      <w:r w:rsidRPr="00322794">
        <w:rPr>
          <w:rFonts w:ascii="Times New Roman CYR" w:hAnsi="Times New Roman CYR" w:cs="Times New Roman CYR"/>
          <w:kern w:val="20"/>
          <w:sz w:val="28"/>
          <w:szCs w:val="28"/>
        </w:rPr>
        <w:t xml:space="preserve">Незначительное увеличение объема услуг связи связано, прежде всего, с увеличением пользователей сети интернет. В 2018 году осуществляет деятельность </w:t>
      </w:r>
      <w:r w:rsidRPr="00322794">
        <w:rPr>
          <w:rFonts w:ascii="Times New Roman CYR" w:hAnsi="Times New Roman CYR" w:cs="Times New Roman CYR"/>
          <w:kern w:val="20"/>
          <w:sz w:val="28"/>
          <w:szCs w:val="28"/>
        </w:rPr>
        <w:lastRenderedPageBreak/>
        <w:t xml:space="preserve">на территории района 4 оператора сотовой связи -  </w:t>
      </w:r>
      <w:proofErr w:type="spellStart"/>
      <w:r w:rsidRPr="00322794">
        <w:rPr>
          <w:rFonts w:ascii="Times New Roman CYR" w:hAnsi="Times New Roman CYR" w:cs="Times New Roman CYR"/>
          <w:kern w:val="20"/>
          <w:sz w:val="28"/>
          <w:szCs w:val="28"/>
        </w:rPr>
        <w:t>Енисейтелеком</w:t>
      </w:r>
      <w:proofErr w:type="spellEnd"/>
      <w:r w:rsidRPr="00322794">
        <w:rPr>
          <w:rFonts w:ascii="Times New Roman CYR" w:hAnsi="Times New Roman CYR" w:cs="Times New Roman CYR"/>
          <w:kern w:val="20"/>
          <w:sz w:val="28"/>
          <w:szCs w:val="28"/>
        </w:rPr>
        <w:t xml:space="preserve">, </w:t>
      </w:r>
      <w:proofErr w:type="spellStart"/>
      <w:r w:rsidRPr="00322794">
        <w:rPr>
          <w:rFonts w:ascii="Times New Roman CYR" w:hAnsi="Times New Roman CYR" w:cs="Times New Roman CYR"/>
          <w:kern w:val="20"/>
          <w:sz w:val="28"/>
          <w:szCs w:val="28"/>
        </w:rPr>
        <w:t>Билайн</w:t>
      </w:r>
      <w:proofErr w:type="spellEnd"/>
      <w:r w:rsidRPr="00322794">
        <w:rPr>
          <w:rFonts w:ascii="Times New Roman CYR" w:hAnsi="Times New Roman CYR" w:cs="Times New Roman CYR"/>
          <w:kern w:val="20"/>
          <w:sz w:val="28"/>
          <w:szCs w:val="28"/>
        </w:rPr>
        <w:t xml:space="preserve">, МТС, Мегафон. </w:t>
      </w:r>
    </w:p>
    <w:p w:rsidR="005D02A8" w:rsidRPr="00322794" w:rsidRDefault="00867BB5">
      <w:pPr>
        <w:autoSpaceDE w:val="0"/>
        <w:autoSpaceDN w:val="0"/>
        <w:adjustRightInd w:val="0"/>
        <w:spacing w:after="0" w:line="240" w:lineRule="auto"/>
        <w:ind w:firstLine="708"/>
        <w:jc w:val="both"/>
        <w:rPr>
          <w:rFonts w:ascii="Times New Roman CYR" w:hAnsi="Times New Roman CYR" w:cs="Times New Roman CYR"/>
          <w:kern w:val="20"/>
          <w:sz w:val="28"/>
          <w:szCs w:val="28"/>
        </w:rPr>
      </w:pPr>
      <w:r w:rsidRPr="00322794">
        <w:rPr>
          <w:rFonts w:ascii="Times New Roman CYR" w:hAnsi="Times New Roman CYR" w:cs="Times New Roman CYR"/>
          <w:kern w:val="20"/>
          <w:sz w:val="28"/>
          <w:szCs w:val="28"/>
        </w:rPr>
        <w:t>Из 16 поселений района в 15 имеются отделения почтовой связи, которые обслуживают 35 населённых пунктов.</w:t>
      </w:r>
    </w:p>
    <w:p w:rsidR="005D02A8" w:rsidRPr="00322794" w:rsidRDefault="00867BB5">
      <w:pPr>
        <w:autoSpaceDE w:val="0"/>
        <w:autoSpaceDN w:val="0"/>
        <w:adjustRightInd w:val="0"/>
        <w:spacing w:after="0" w:line="240" w:lineRule="auto"/>
        <w:ind w:firstLine="708"/>
        <w:jc w:val="both"/>
        <w:rPr>
          <w:rFonts w:ascii="Times New Roman CYR" w:hAnsi="Times New Roman CYR" w:cs="Times New Roman CYR"/>
          <w:kern w:val="20"/>
          <w:sz w:val="28"/>
          <w:szCs w:val="28"/>
        </w:rPr>
      </w:pPr>
      <w:r w:rsidRPr="00322794">
        <w:rPr>
          <w:rFonts w:ascii="Times New Roman CYR" w:hAnsi="Times New Roman CYR" w:cs="Times New Roman CYR"/>
          <w:kern w:val="20"/>
          <w:sz w:val="28"/>
          <w:szCs w:val="28"/>
        </w:rPr>
        <w:t>Из 37 населённых пунктов телефонизировано 37,  с  числом квартирных телефонных аппаратов 2318 ед., что ниже уровня 2017 года на 27 единицы, что обусловлено возросшим объёмом услуг сотовой связи.</w:t>
      </w:r>
    </w:p>
    <w:p w:rsidR="005D02A8" w:rsidRPr="00322794" w:rsidRDefault="00867BB5">
      <w:pPr>
        <w:autoSpaceDE w:val="0"/>
        <w:autoSpaceDN w:val="0"/>
        <w:adjustRightInd w:val="0"/>
        <w:spacing w:after="0" w:line="240" w:lineRule="auto"/>
        <w:ind w:firstLine="708"/>
        <w:jc w:val="both"/>
        <w:rPr>
          <w:rFonts w:ascii="Times New Roman CYR" w:hAnsi="Times New Roman CYR" w:cs="Times New Roman CYR"/>
          <w:kern w:val="20"/>
          <w:sz w:val="28"/>
          <w:szCs w:val="28"/>
        </w:rPr>
      </w:pPr>
      <w:r w:rsidRPr="00322794">
        <w:rPr>
          <w:rFonts w:ascii="Times New Roman CYR" w:hAnsi="Times New Roman CYR" w:cs="Times New Roman CYR"/>
          <w:kern w:val="20"/>
          <w:sz w:val="28"/>
          <w:szCs w:val="28"/>
        </w:rPr>
        <w:t xml:space="preserve">Количество телефонных аппаратов телефонной сети общего пользования, или имеющих на неё выход,  </w:t>
      </w:r>
      <w:proofErr w:type="gramStart"/>
      <w:r w:rsidRPr="00322794">
        <w:rPr>
          <w:rFonts w:ascii="Times New Roman CYR" w:hAnsi="Times New Roman CYR" w:cs="Times New Roman CYR"/>
          <w:kern w:val="20"/>
          <w:sz w:val="28"/>
          <w:szCs w:val="28"/>
        </w:rPr>
        <w:t>наконец</w:t>
      </w:r>
      <w:proofErr w:type="gramEnd"/>
      <w:r w:rsidRPr="00322794">
        <w:rPr>
          <w:rFonts w:ascii="Times New Roman CYR" w:hAnsi="Times New Roman CYR" w:cs="Times New Roman CYR"/>
          <w:kern w:val="20"/>
          <w:sz w:val="28"/>
          <w:szCs w:val="28"/>
        </w:rPr>
        <w:t xml:space="preserve"> 2018 года составляет 2493 штук.</w:t>
      </w:r>
    </w:p>
    <w:p w:rsidR="005D02A8" w:rsidRPr="00322794" w:rsidRDefault="00867BB5">
      <w:pPr>
        <w:autoSpaceDE w:val="0"/>
        <w:autoSpaceDN w:val="0"/>
        <w:adjustRightInd w:val="0"/>
        <w:spacing w:after="0" w:line="240" w:lineRule="auto"/>
        <w:ind w:firstLine="708"/>
        <w:jc w:val="both"/>
        <w:rPr>
          <w:rFonts w:ascii="Times New Roman CYR" w:hAnsi="Times New Roman CYR" w:cs="Times New Roman CYR"/>
          <w:kern w:val="20"/>
          <w:sz w:val="28"/>
          <w:szCs w:val="28"/>
        </w:rPr>
      </w:pPr>
      <w:r w:rsidRPr="00322794">
        <w:rPr>
          <w:rFonts w:ascii="Times New Roman CYR" w:hAnsi="Times New Roman CYR" w:cs="Times New Roman CYR"/>
          <w:kern w:val="20"/>
          <w:sz w:val="28"/>
          <w:szCs w:val="28"/>
        </w:rPr>
        <w:t>По оценке 2019 года и в краткосрочной перспективе до 2022 года,  количество телефонных аппаратов сети общего пользования будет иметь тенденцию к сокращению, в связи с ростом услуг мобильной связи в населённых пунктах района, а также сети интернет.</w:t>
      </w:r>
    </w:p>
    <w:p w:rsidR="005D02A8" w:rsidRPr="00322794" w:rsidRDefault="005D02A8">
      <w:pPr>
        <w:widowControl w:val="0"/>
        <w:autoSpaceDE w:val="0"/>
        <w:autoSpaceDN w:val="0"/>
        <w:adjustRightInd w:val="0"/>
        <w:spacing w:after="0" w:line="240" w:lineRule="auto"/>
        <w:rPr>
          <w:rFonts w:ascii="Times New Roman CYR" w:hAnsi="Times New Roman CYR" w:cs="Times New Roman CYR"/>
          <w:kern w:val="20"/>
          <w:sz w:val="28"/>
          <w:szCs w:val="28"/>
        </w:rPr>
      </w:pPr>
    </w:p>
    <w:p w:rsidR="005D02A8" w:rsidRPr="00517C3F" w:rsidRDefault="00867BB5" w:rsidP="00AE3215">
      <w:pPr>
        <w:pStyle w:val="a3"/>
        <w:widowControl w:val="0"/>
        <w:numPr>
          <w:ilvl w:val="0"/>
          <w:numId w:val="7"/>
        </w:numPr>
        <w:autoSpaceDE w:val="0"/>
        <w:autoSpaceDN w:val="0"/>
        <w:adjustRightInd w:val="0"/>
        <w:spacing w:after="0" w:line="240" w:lineRule="auto"/>
        <w:jc w:val="center"/>
        <w:rPr>
          <w:rFonts w:ascii="Times New Roman CYR" w:hAnsi="Times New Roman CYR" w:cs="Times New Roman CYR"/>
          <w:b/>
          <w:kern w:val="20"/>
          <w:sz w:val="28"/>
          <w:szCs w:val="28"/>
        </w:rPr>
      </w:pPr>
      <w:r w:rsidRPr="00517C3F">
        <w:rPr>
          <w:rFonts w:ascii="Times New Roman CYR" w:hAnsi="Times New Roman CYR" w:cs="Times New Roman CYR"/>
          <w:b/>
          <w:kern w:val="20"/>
          <w:sz w:val="28"/>
          <w:szCs w:val="28"/>
        </w:rPr>
        <w:t>Малое и среднее предпринимательство</w:t>
      </w:r>
    </w:p>
    <w:p w:rsidR="00517C3F" w:rsidRPr="00517C3F" w:rsidRDefault="00517C3F" w:rsidP="00517C3F">
      <w:pPr>
        <w:pStyle w:val="a3"/>
        <w:widowControl w:val="0"/>
        <w:autoSpaceDE w:val="0"/>
        <w:autoSpaceDN w:val="0"/>
        <w:adjustRightInd w:val="0"/>
        <w:spacing w:after="0" w:line="240" w:lineRule="auto"/>
        <w:rPr>
          <w:rFonts w:ascii="Times New Roman CYR" w:hAnsi="Times New Roman CYR" w:cs="Times New Roman CYR"/>
          <w:b/>
          <w:kern w:val="20"/>
          <w:sz w:val="28"/>
          <w:szCs w:val="28"/>
        </w:rPr>
      </w:pPr>
    </w:p>
    <w:p w:rsidR="005D02A8" w:rsidRPr="00322794" w:rsidRDefault="00867BB5">
      <w:pPr>
        <w:autoSpaceDE w:val="0"/>
        <w:autoSpaceDN w:val="0"/>
        <w:adjustRightInd w:val="0"/>
        <w:spacing w:after="0" w:line="240" w:lineRule="auto"/>
        <w:ind w:firstLine="709"/>
        <w:jc w:val="both"/>
        <w:rPr>
          <w:rFonts w:ascii="Times New Roman CYR" w:hAnsi="Times New Roman CYR" w:cs="Times New Roman CYR"/>
          <w:kern w:val="20"/>
          <w:sz w:val="28"/>
          <w:szCs w:val="28"/>
        </w:rPr>
      </w:pPr>
      <w:r w:rsidRPr="00322794">
        <w:rPr>
          <w:rFonts w:ascii="Times New Roman CYR" w:hAnsi="Times New Roman CYR" w:cs="Times New Roman CYR"/>
          <w:kern w:val="20"/>
          <w:sz w:val="28"/>
          <w:szCs w:val="28"/>
        </w:rPr>
        <w:t>На территории района на 01 января 2019 года зарегистрировано и осуществляет деятельность 29 субъектов предпринимательской деятельности юридических лиц, что больше на 1 ед. чем в 2017 году за счет увеличения численности организации в сфере сельскохозяйственного производства. Количество индивидуальных предпринимателей на начало 2019 года составляет 178 единиц, что ниже уровня 2017 года на 21 единицу, в том числе количество крестьянских фермерских хозяйств составило 50 ед., что выше уровня 2017 года на 2 ед.</w:t>
      </w:r>
    </w:p>
    <w:p w:rsidR="005D02A8" w:rsidRPr="00322794" w:rsidRDefault="00867BB5">
      <w:pPr>
        <w:autoSpaceDE w:val="0"/>
        <w:autoSpaceDN w:val="0"/>
        <w:adjustRightInd w:val="0"/>
        <w:spacing w:after="0" w:line="240" w:lineRule="auto"/>
        <w:ind w:firstLine="709"/>
        <w:jc w:val="both"/>
        <w:rPr>
          <w:rFonts w:ascii="Times New Roman CYR" w:hAnsi="Times New Roman CYR" w:cs="Times New Roman CYR"/>
          <w:kern w:val="20"/>
          <w:sz w:val="28"/>
          <w:szCs w:val="28"/>
        </w:rPr>
      </w:pPr>
      <w:r w:rsidRPr="00322794">
        <w:rPr>
          <w:rFonts w:ascii="Times New Roman CYR" w:hAnsi="Times New Roman CYR" w:cs="Times New Roman CYR"/>
          <w:kern w:val="20"/>
          <w:sz w:val="28"/>
          <w:szCs w:val="28"/>
        </w:rPr>
        <w:t>Средние субъекты предпринимательской деятельности на территории района отсутствуют.</w:t>
      </w:r>
    </w:p>
    <w:p w:rsidR="005D02A8" w:rsidRPr="00322794" w:rsidRDefault="00867BB5">
      <w:pPr>
        <w:autoSpaceDE w:val="0"/>
        <w:autoSpaceDN w:val="0"/>
        <w:adjustRightInd w:val="0"/>
        <w:spacing w:after="0" w:line="240" w:lineRule="auto"/>
        <w:ind w:firstLine="720"/>
        <w:jc w:val="both"/>
        <w:rPr>
          <w:rFonts w:ascii="Times New Roman CYR" w:hAnsi="Times New Roman CYR" w:cs="Times New Roman CYR"/>
          <w:kern w:val="20"/>
          <w:sz w:val="28"/>
          <w:szCs w:val="28"/>
        </w:rPr>
      </w:pPr>
      <w:proofErr w:type="gramStart"/>
      <w:r w:rsidRPr="00322794">
        <w:rPr>
          <w:rFonts w:ascii="Times New Roman CYR" w:hAnsi="Times New Roman CYR" w:cs="Times New Roman CYR"/>
          <w:kern w:val="20"/>
          <w:sz w:val="28"/>
          <w:szCs w:val="28"/>
        </w:rPr>
        <w:t>Из 29 действующих малых и средних предприятий по отраслям экономики: 13 сельскохозяйственных предприятий (занимают 44,83 % в отраслевой структуре СМБ), 2 предприятия обрабатывающих производств (производство пищевых продуктов, 6,9 % в структуре), 9 предприятий розничной торговли (31,03 % в отраслевой структуре), 1 транспорт и связь (3,45 %), 3 по предоставлению коммунальных и социальных услуг (10,34 %), 1 по строительству жилых и нежилых зданий (3,45 %).</w:t>
      </w:r>
      <w:proofErr w:type="gramEnd"/>
    </w:p>
    <w:p w:rsidR="005D02A8" w:rsidRPr="00322794" w:rsidRDefault="005D02A8">
      <w:pPr>
        <w:autoSpaceDE w:val="0"/>
        <w:autoSpaceDN w:val="0"/>
        <w:adjustRightInd w:val="0"/>
        <w:spacing w:after="0" w:line="240" w:lineRule="auto"/>
        <w:ind w:firstLine="709"/>
        <w:jc w:val="both"/>
        <w:rPr>
          <w:rFonts w:ascii="Times New Roman CYR" w:hAnsi="Times New Roman CYR" w:cs="Times New Roman CYR"/>
          <w:kern w:val="20"/>
          <w:sz w:val="28"/>
          <w:szCs w:val="28"/>
        </w:rPr>
      </w:pPr>
    </w:p>
    <w:p w:rsidR="005D02A8" w:rsidRPr="00322794" w:rsidRDefault="00867BB5">
      <w:pPr>
        <w:autoSpaceDE w:val="0"/>
        <w:autoSpaceDN w:val="0"/>
        <w:adjustRightInd w:val="0"/>
        <w:spacing w:after="0" w:line="240" w:lineRule="auto"/>
        <w:ind w:firstLine="709"/>
        <w:jc w:val="center"/>
        <w:rPr>
          <w:rFonts w:ascii="Times New Roman CYR" w:hAnsi="Times New Roman CYR" w:cs="Times New Roman CYR"/>
          <w:kern w:val="20"/>
          <w:sz w:val="28"/>
          <w:szCs w:val="28"/>
        </w:rPr>
      </w:pPr>
      <w:r w:rsidRPr="00322794">
        <w:rPr>
          <w:rFonts w:ascii="Times New Roman CYR" w:hAnsi="Times New Roman CYR" w:cs="Times New Roman CYR"/>
          <w:kern w:val="20"/>
          <w:sz w:val="28"/>
          <w:szCs w:val="28"/>
        </w:rPr>
        <w:t>Распределение предприятий малого бизнеса по видам деятельности (ОКВЭД) по итогам 2018 года</w:t>
      </w:r>
    </w:p>
    <w:tbl>
      <w:tblPr>
        <w:tblW w:w="0" w:type="auto"/>
        <w:tblInd w:w="37" w:type="dxa"/>
        <w:tblBorders>
          <w:top w:val="single" w:sz="4" w:space="0" w:color="auto"/>
          <w:left w:val="single" w:sz="4" w:space="0" w:color="auto"/>
          <w:bottom w:val="single" w:sz="4" w:space="0" w:color="auto"/>
          <w:right w:val="single" w:sz="4" w:space="0" w:color="auto"/>
        </w:tblBorders>
        <w:tblLayout w:type="fixed"/>
        <w:tblLook w:val="0000"/>
      </w:tblPr>
      <w:tblGrid>
        <w:gridCol w:w="725"/>
        <w:gridCol w:w="5896"/>
        <w:gridCol w:w="1701"/>
        <w:gridCol w:w="1275"/>
      </w:tblGrid>
      <w:tr w:rsidR="005D02A8" w:rsidRPr="00322794">
        <w:trPr>
          <w:trHeight w:val="630"/>
        </w:trPr>
        <w:tc>
          <w:tcPr>
            <w:tcW w:w="725" w:type="dxa"/>
            <w:tcBorders>
              <w:top w:val="single" w:sz="4" w:space="0" w:color="auto"/>
              <w:bottom w:val="single" w:sz="4" w:space="0" w:color="auto"/>
              <w:right w:val="single" w:sz="4" w:space="0" w:color="auto"/>
            </w:tcBorders>
          </w:tcPr>
          <w:p w:rsidR="005D02A8" w:rsidRPr="002B572D" w:rsidRDefault="00867BB5">
            <w:pPr>
              <w:autoSpaceDE w:val="0"/>
              <w:autoSpaceDN w:val="0"/>
              <w:adjustRightInd w:val="0"/>
              <w:spacing w:after="0" w:line="240" w:lineRule="auto"/>
              <w:jc w:val="center"/>
              <w:rPr>
                <w:rFonts w:ascii="Times New Roman CYR" w:hAnsi="Times New Roman CYR" w:cs="Times New Roman CYR"/>
                <w:kern w:val="20"/>
                <w:sz w:val="20"/>
                <w:szCs w:val="20"/>
              </w:rPr>
            </w:pPr>
            <w:r w:rsidRPr="002B572D">
              <w:rPr>
                <w:rFonts w:ascii="Times New Roman CYR" w:hAnsi="Times New Roman CYR" w:cs="Times New Roman CYR"/>
                <w:kern w:val="20"/>
                <w:sz w:val="20"/>
                <w:szCs w:val="20"/>
              </w:rPr>
              <w:t xml:space="preserve">№ </w:t>
            </w:r>
            <w:proofErr w:type="spellStart"/>
            <w:proofErr w:type="gramStart"/>
            <w:r w:rsidRPr="002B572D">
              <w:rPr>
                <w:rFonts w:ascii="Times New Roman CYR" w:hAnsi="Times New Roman CYR" w:cs="Times New Roman CYR"/>
                <w:kern w:val="20"/>
                <w:sz w:val="20"/>
                <w:szCs w:val="20"/>
              </w:rPr>
              <w:t>п</w:t>
            </w:r>
            <w:proofErr w:type="spellEnd"/>
            <w:proofErr w:type="gramEnd"/>
            <w:r w:rsidRPr="002B572D">
              <w:rPr>
                <w:rFonts w:ascii="Times New Roman CYR" w:hAnsi="Times New Roman CYR" w:cs="Times New Roman CYR"/>
                <w:kern w:val="20"/>
                <w:sz w:val="20"/>
                <w:szCs w:val="20"/>
              </w:rPr>
              <w:t>/</w:t>
            </w:r>
            <w:proofErr w:type="spellStart"/>
            <w:r w:rsidRPr="002B572D">
              <w:rPr>
                <w:rFonts w:ascii="Times New Roman CYR" w:hAnsi="Times New Roman CYR" w:cs="Times New Roman CYR"/>
                <w:kern w:val="20"/>
                <w:sz w:val="20"/>
                <w:szCs w:val="20"/>
              </w:rPr>
              <w:t>п</w:t>
            </w:r>
            <w:proofErr w:type="spellEnd"/>
          </w:p>
        </w:tc>
        <w:tc>
          <w:tcPr>
            <w:tcW w:w="5896" w:type="dxa"/>
            <w:tcBorders>
              <w:top w:val="single" w:sz="4" w:space="0" w:color="auto"/>
              <w:left w:val="single" w:sz="4" w:space="0" w:color="auto"/>
              <w:bottom w:val="single" w:sz="4" w:space="0" w:color="auto"/>
              <w:right w:val="single" w:sz="4" w:space="0" w:color="auto"/>
            </w:tcBorders>
          </w:tcPr>
          <w:p w:rsidR="005D02A8" w:rsidRPr="002B572D" w:rsidRDefault="00867BB5">
            <w:pPr>
              <w:autoSpaceDE w:val="0"/>
              <w:autoSpaceDN w:val="0"/>
              <w:adjustRightInd w:val="0"/>
              <w:spacing w:after="0" w:line="240" w:lineRule="auto"/>
              <w:jc w:val="center"/>
              <w:rPr>
                <w:rFonts w:ascii="Times New Roman CYR" w:hAnsi="Times New Roman CYR" w:cs="Times New Roman CYR"/>
                <w:kern w:val="20"/>
                <w:sz w:val="20"/>
                <w:szCs w:val="20"/>
              </w:rPr>
            </w:pPr>
            <w:r w:rsidRPr="002B572D">
              <w:rPr>
                <w:rFonts w:ascii="Times New Roman CYR" w:hAnsi="Times New Roman CYR" w:cs="Times New Roman CYR"/>
                <w:kern w:val="20"/>
                <w:sz w:val="20"/>
                <w:szCs w:val="20"/>
              </w:rPr>
              <w:t>Раздел ОКВЭД</w:t>
            </w:r>
          </w:p>
        </w:tc>
        <w:tc>
          <w:tcPr>
            <w:tcW w:w="1701" w:type="dxa"/>
            <w:tcBorders>
              <w:top w:val="single" w:sz="4" w:space="0" w:color="auto"/>
              <w:left w:val="single" w:sz="4" w:space="0" w:color="auto"/>
              <w:bottom w:val="single" w:sz="4" w:space="0" w:color="auto"/>
              <w:right w:val="single" w:sz="4" w:space="0" w:color="auto"/>
            </w:tcBorders>
          </w:tcPr>
          <w:p w:rsidR="005D02A8" w:rsidRPr="002B572D" w:rsidRDefault="00867BB5">
            <w:pPr>
              <w:autoSpaceDE w:val="0"/>
              <w:autoSpaceDN w:val="0"/>
              <w:adjustRightInd w:val="0"/>
              <w:spacing w:after="0" w:line="240" w:lineRule="auto"/>
              <w:jc w:val="center"/>
              <w:rPr>
                <w:rFonts w:ascii="Times New Roman CYR" w:hAnsi="Times New Roman CYR" w:cs="Times New Roman CYR"/>
                <w:kern w:val="20"/>
                <w:sz w:val="20"/>
                <w:szCs w:val="20"/>
              </w:rPr>
            </w:pPr>
            <w:r w:rsidRPr="002B572D">
              <w:rPr>
                <w:rFonts w:ascii="Times New Roman CYR" w:hAnsi="Times New Roman CYR" w:cs="Times New Roman CYR"/>
                <w:kern w:val="20"/>
                <w:sz w:val="20"/>
                <w:szCs w:val="20"/>
              </w:rPr>
              <w:t>Количество СМБ, ед.</w:t>
            </w:r>
          </w:p>
        </w:tc>
        <w:tc>
          <w:tcPr>
            <w:tcW w:w="1275" w:type="dxa"/>
            <w:tcBorders>
              <w:top w:val="single" w:sz="4" w:space="0" w:color="auto"/>
              <w:left w:val="single" w:sz="4" w:space="0" w:color="auto"/>
              <w:bottom w:val="single" w:sz="4" w:space="0" w:color="auto"/>
            </w:tcBorders>
          </w:tcPr>
          <w:p w:rsidR="005D02A8" w:rsidRPr="002B572D" w:rsidRDefault="00867BB5">
            <w:pPr>
              <w:autoSpaceDE w:val="0"/>
              <w:autoSpaceDN w:val="0"/>
              <w:adjustRightInd w:val="0"/>
              <w:spacing w:after="0" w:line="240" w:lineRule="auto"/>
              <w:jc w:val="center"/>
              <w:rPr>
                <w:rFonts w:ascii="Times New Roman CYR" w:hAnsi="Times New Roman CYR" w:cs="Times New Roman CYR"/>
                <w:kern w:val="20"/>
                <w:sz w:val="20"/>
                <w:szCs w:val="20"/>
              </w:rPr>
            </w:pPr>
            <w:r w:rsidRPr="002B572D">
              <w:rPr>
                <w:rFonts w:ascii="Times New Roman CYR" w:hAnsi="Times New Roman CYR" w:cs="Times New Roman CYR"/>
                <w:kern w:val="20"/>
                <w:sz w:val="20"/>
                <w:szCs w:val="20"/>
              </w:rPr>
              <w:t>Доля, %</w:t>
            </w:r>
          </w:p>
        </w:tc>
      </w:tr>
      <w:tr w:rsidR="005D02A8" w:rsidRPr="00322794">
        <w:trPr>
          <w:trHeight w:val="675"/>
        </w:trPr>
        <w:tc>
          <w:tcPr>
            <w:tcW w:w="725" w:type="dxa"/>
            <w:tcBorders>
              <w:top w:val="single" w:sz="4" w:space="0" w:color="auto"/>
              <w:bottom w:val="single" w:sz="4" w:space="0" w:color="auto"/>
              <w:right w:val="single" w:sz="4" w:space="0" w:color="auto"/>
            </w:tcBorders>
          </w:tcPr>
          <w:p w:rsidR="005D02A8" w:rsidRPr="002B572D" w:rsidRDefault="00867BB5">
            <w:pPr>
              <w:autoSpaceDE w:val="0"/>
              <w:autoSpaceDN w:val="0"/>
              <w:adjustRightInd w:val="0"/>
              <w:spacing w:after="0" w:line="240" w:lineRule="auto"/>
              <w:jc w:val="center"/>
              <w:rPr>
                <w:rFonts w:ascii="Times New Roman CYR" w:hAnsi="Times New Roman CYR" w:cs="Times New Roman CYR"/>
                <w:kern w:val="20"/>
                <w:sz w:val="20"/>
                <w:szCs w:val="20"/>
              </w:rPr>
            </w:pPr>
            <w:r w:rsidRPr="002B572D">
              <w:rPr>
                <w:rFonts w:ascii="Times New Roman CYR" w:hAnsi="Times New Roman CYR" w:cs="Times New Roman CYR"/>
                <w:kern w:val="20"/>
                <w:sz w:val="20"/>
                <w:szCs w:val="20"/>
              </w:rPr>
              <w:t>1</w:t>
            </w:r>
          </w:p>
        </w:tc>
        <w:tc>
          <w:tcPr>
            <w:tcW w:w="5896" w:type="dxa"/>
            <w:tcBorders>
              <w:top w:val="single" w:sz="4" w:space="0" w:color="auto"/>
              <w:left w:val="single" w:sz="4" w:space="0" w:color="auto"/>
              <w:bottom w:val="single" w:sz="4" w:space="0" w:color="auto"/>
              <w:right w:val="single" w:sz="4" w:space="0" w:color="auto"/>
            </w:tcBorders>
          </w:tcPr>
          <w:p w:rsidR="005D02A8" w:rsidRPr="002B572D" w:rsidRDefault="00867BB5">
            <w:pPr>
              <w:autoSpaceDE w:val="0"/>
              <w:autoSpaceDN w:val="0"/>
              <w:adjustRightInd w:val="0"/>
              <w:spacing w:after="0" w:line="240" w:lineRule="auto"/>
              <w:rPr>
                <w:rFonts w:ascii="Times New Roman CYR" w:hAnsi="Times New Roman CYR" w:cs="Times New Roman CYR"/>
                <w:kern w:val="20"/>
                <w:sz w:val="20"/>
                <w:szCs w:val="20"/>
              </w:rPr>
            </w:pPr>
            <w:r w:rsidRPr="002B572D">
              <w:rPr>
                <w:rFonts w:ascii="Times New Roman CYR" w:hAnsi="Times New Roman CYR" w:cs="Times New Roman CYR"/>
                <w:kern w:val="20"/>
                <w:sz w:val="20"/>
                <w:szCs w:val="20"/>
              </w:rPr>
              <w:t>РАЗДЕЛ А: Сельское хозяйство, охота и предоставление услуг в этих областях</w:t>
            </w:r>
          </w:p>
        </w:tc>
        <w:tc>
          <w:tcPr>
            <w:tcW w:w="1701" w:type="dxa"/>
            <w:tcBorders>
              <w:top w:val="single" w:sz="4" w:space="0" w:color="auto"/>
              <w:left w:val="single" w:sz="4" w:space="0" w:color="auto"/>
              <w:bottom w:val="single" w:sz="4" w:space="0" w:color="auto"/>
              <w:right w:val="single" w:sz="4" w:space="0" w:color="auto"/>
            </w:tcBorders>
          </w:tcPr>
          <w:p w:rsidR="005D02A8" w:rsidRPr="002B572D" w:rsidRDefault="00867BB5">
            <w:pPr>
              <w:autoSpaceDE w:val="0"/>
              <w:autoSpaceDN w:val="0"/>
              <w:adjustRightInd w:val="0"/>
              <w:spacing w:after="0" w:line="240" w:lineRule="auto"/>
              <w:jc w:val="center"/>
              <w:rPr>
                <w:rFonts w:ascii="Times New Roman CYR" w:hAnsi="Times New Roman CYR" w:cs="Times New Roman CYR"/>
                <w:kern w:val="20"/>
                <w:sz w:val="20"/>
                <w:szCs w:val="20"/>
              </w:rPr>
            </w:pPr>
            <w:r w:rsidRPr="002B572D">
              <w:rPr>
                <w:rFonts w:ascii="Times New Roman CYR" w:hAnsi="Times New Roman CYR" w:cs="Times New Roman CYR"/>
                <w:kern w:val="20"/>
                <w:sz w:val="20"/>
                <w:szCs w:val="20"/>
              </w:rPr>
              <w:t>13</w:t>
            </w:r>
          </w:p>
        </w:tc>
        <w:tc>
          <w:tcPr>
            <w:tcW w:w="1275" w:type="dxa"/>
            <w:tcBorders>
              <w:top w:val="single" w:sz="4" w:space="0" w:color="auto"/>
              <w:left w:val="single" w:sz="4" w:space="0" w:color="auto"/>
              <w:bottom w:val="single" w:sz="4" w:space="0" w:color="auto"/>
            </w:tcBorders>
          </w:tcPr>
          <w:p w:rsidR="005D02A8" w:rsidRPr="002B572D" w:rsidRDefault="00867BB5">
            <w:pPr>
              <w:autoSpaceDE w:val="0"/>
              <w:autoSpaceDN w:val="0"/>
              <w:adjustRightInd w:val="0"/>
              <w:spacing w:after="0" w:line="240" w:lineRule="auto"/>
              <w:rPr>
                <w:rFonts w:ascii="Times New Roman CYR" w:hAnsi="Times New Roman CYR" w:cs="Times New Roman CYR"/>
                <w:kern w:val="20"/>
                <w:sz w:val="20"/>
                <w:szCs w:val="20"/>
              </w:rPr>
            </w:pPr>
            <w:r w:rsidRPr="002B572D">
              <w:rPr>
                <w:rFonts w:ascii="Times New Roman CYR" w:hAnsi="Times New Roman CYR" w:cs="Times New Roman CYR"/>
                <w:kern w:val="20"/>
                <w:sz w:val="20"/>
                <w:szCs w:val="20"/>
              </w:rPr>
              <w:t>44,83</w:t>
            </w:r>
          </w:p>
        </w:tc>
      </w:tr>
      <w:tr w:rsidR="005D02A8" w:rsidRPr="00322794">
        <w:trPr>
          <w:trHeight w:val="345"/>
        </w:trPr>
        <w:tc>
          <w:tcPr>
            <w:tcW w:w="725" w:type="dxa"/>
            <w:tcBorders>
              <w:top w:val="single" w:sz="4" w:space="0" w:color="auto"/>
              <w:bottom w:val="single" w:sz="4" w:space="0" w:color="auto"/>
              <w:right w:val="single" w:sz="4" w:space="0" w:color="auto"/>
            </w:tcBorders>
          </w:tcPr>
          <w:p w:rsidR="005D02A8" w:rsidRPr="002B572D" w:rsidRDefault="00867BB5">
            <w:pPr>
              <w:autoSpaceDE w:val="0"/>
              <w:autoSpaceDN w:val="0"/>
              <w:adjustRightInd w:val="0"/>
              <w:spacing w:after="0" w:line="240" w:lineRule="auto"/>
              <w:jc w:val="center"/>
              <w:rPr>
                <w:rFonts w:ascii="Times New Roman CYR" w:hAnsi="Times New Roman CYR" w:cs="Times New Roman CYR"/>
                <w:kern w:val="20"/>
                <w:sz w:val="20"/>
                <w:szCs w:val="20"/>
              </w:rPr>
            </w:pPr>
            <w:r w:rsidRPr="002B572D">
              <w:rPr>
                <w:rFonts w:ascii="Times New Roman CYR" w:hAnsi="Times New Roman CYR" w:cs="Times New Roman CYR"/>
                <w:kern w:val="20"/>
                <w:sz w:val="20"/>
                <w:szCs w:val="20"/>
              </w:rPr>
              <w:t>2</w:t>
            </w:r>
          </w:p>
        </w:tc>
        <w:tc>
          <w:tcPr>
            <w:tcW w:w="5896" w:type="dxa"/>
            <w:tcBorders>
              <w:top w:val="single" w:sz="4" w:space="0" w:color="auto"/>
              <w:left w:val="single" w:sz="4" w:space="0" w:color="auto"/>
              <w:bottom w:val="single" w:sz="4" w:space="0" w:color="auto"/>
              <w:right w:val="single" w:sz="4" w:space="0" w:color="auto"/>
            </w:tcBorders>
          </w:tcPr>
          <w:p w:rsidR="005D02A8" w:rsidRPr="002B572D" w:rsidRDefault="00867BB5">
            <w:pPr>
              <w:autoSpaceDE w:val="0"/>
              <w:autoSpaceDN w:val="0"/>
              <w:adjustRightInd w:val="0"/>
              <w:spacing w:after="0" w:line="240" w:lineRule="auto"/>
              <w:rPr>
                <w:rFonts w:ascii="Times New Roman CYR" w:hAnsi="Times New Roman CYR" w:cs="Times New Roman CYR"/>
                <w:kern w:val="20"/>
                <w:sz w:val="20"/>
                <w:szCs w:val="20"/>
              </w:rPr>
            </w:pPr>
            <w:r w:rsidRPr="002B572D">
              <w:rPr>
                <w:rFonts w:ascii="Times New Roman CYR" w:hAnsi="Times New Roman CYR" w:cs="Times New Roman CYR"/>
                <w:kern w:val="20"/>
                <w:sz w:val="20"/>
                <w:szCs w:val="20"/>
              </w:rPr>
              <w:t>РАЗДЕЛ С: Обрабатывающие производства</w:t>
            </w:r>
          </w:p>
        </w:tc>
        <w:tc>
          <w:tcPr>
            <w:tcW w:w="1701" w:type="dxa"/>
            <w:tcBorders>
              <w:top w:val="single" w:sz="4" w:space="0" w:color="auto"/>
              <w:left w:val="single" w:sz="4" w:space="0" w:color="auto"/>
              <w:bottom w:val="single" w:sz="4" w:space="0" w:color="auto"/>
              <w:right w:val="single" w:sz="4" w:space="0" w:color="auto"/>
            </w:tcBorders>
          </w:tcPr>
          <w:p w:rsidR="005D02A8" w:rsidRPr="002B572D" w:rsidRDefault="00867BB5">
            <w:pPr>
              <w:autoSpaceDE w:val="0"/>
              <w:autoSpaceDN w:val="0"/>
              <w:adjustRightInd w:val="0"/>
              <w:spacing w:after="0" w:line="240" w:lineRule="auto"/>
              <w:jc w:val="center"/>
              <w:rPr>
                <w:rFonts w:ascii="Times New Roman CYR" w:hAnsi="Times New Roman CYR" w:cs="Times New Roman CYR"/>
                <w:kern w:val="20"/>
                <w:sz w:val="20"/>
                <w:szCs w:val="20"/>
              </w:rPr>
            </w:pPr>
            <w:r w:rsidRPr="002B572D">
              <w:rPr>
                <w:rFonts w:ascii="Times New Roman CYR" w:hAnsi="Times New Roman CYR" w:cs="Times New Roman CYR"/>
                <w:kern w:val="20"/>
                <w:sz w:val="20"/>
                <w:szCs w:val="20"/>
              </w:rPr>
              <w:t>2</w:t>
            </w:r>
          </w:p>
        </w:tc>
        <w:tc>
          <w:tcPr>
            <w:tcW w:w="1275" w:type="dxa"/>
            <w:tcBorders>
              <w:top w:val="single" w:sz="4" w:space="0" w:color="auto"/>
              <w:left w:val="single" w:sz="4" w:space="0" w:color="auto"/>
              <w:bottom w:val="single" w:sz="4" w:space="0" w:color="auto"/>
            </w:tcBorders>
          </w:tcPr>
          <w:p w:rsidR="005D02A8" w:rsidRPr="002B572D" w:rsidRDefault="00867BB5">
            <w:pPr>
              <w:autoSpaceDE w:val="0"/>
              <w:autoSpaceDN w:val="0"/>
              <w:adjustRightInd w:val="0"/>
              <w:spacing w:after="0" w:line="240" w:lineRule="auto"/>
              <w:rPr>
                <w:rFonts w:ascii="Times New Roman CYR" w:hAnsi="Times New Roman CYR" w:cs="Times New Roman CYR"/>
                <w:kern w:val="20"/>
                <w:sz w:val="20"/>
                <w:szCs w:val="20"/>
              </w:rPr>
            </w:pPr>
            <w:r w:rsidRPr="002B572D">
              <w:rPr>
                <w:rFonts w:ascii="Times New Roman CYR" w:hAnsi="Times New Roman CYR" w:cs="Times New Roman CYR"/>
                <w:kern w:val="20"/>
                <w:sz w:val="20"/>
                <w:szCs w:val="20"/>
              </w:rPr>
              <w:t>6,9</w:t>
            </w:r>
          </w:p>
        </w:tc>
      </w:tr>
      <w:tr w:rsidR="005D02A8" w:rsidRPr="00322794">
        <w:trPr>
          <w:trHeight w:val="915"/>
        </w:trPr>
        <w:tc>
          <w:tcPr>
            <w:tcW w:w="725" w:type="dxa"/>
            <w:tcBorders>
              <w:top w:val="single" w:sz="4" w:space="0" w:color="auto"/>
              <w:bottom w:val="single" w:sz="4" w:space="0" w:color="auto"/>
              <w:right w:val="single" w:sz="4" w:space="0" w:color="auto"/>
            </w:tcBorders>
          </w:tcPr>
          <w:p w:rsidR="005D02A8" w:rsidRPr="002B572D" w:rsidRDefault="00867BB5">
            <w:pPr>
              <w:autoSpaceDE w:val="0"/>
              <w:autoSpaceDN w:val="0"/>
              <w:adjustRightInd w:val="0"/>
              <w:spacing w:after="0" w:line="240" w:lineRule="auto"/>
              <w:jc w:val="center"/>
              <w:rPr>
                <w:rFonts w:ascii="Times New Roman CYR" w:hAnsi="Times New Roman CYR" w:cs="Times New Roman CYR"/>
                <w:kern w:val="20"/>
                <w:sz w:val="20"/>
                <w:szCs w:val="20"/>
              </w:rPr>
            </w:pPr>
            <w:r w:rsidRPr="002B572D">
              <w:rPr>
                <w:rFonts w:ascii="Times New Roman CYR" w:hAnsi="Times New Roman CYR" w:cs="Times New Roman CYR"/>
                <w:kern w:val="20"/>
                <w:sz w:val="20"/>
                <w:szCs w:val="20"/>
              </w:rPr>
              <w:t>3</w:t>
            </w:r>
          </w:p>
        </w:tc>
        <w:tc>
          <w:tcPr>
            <w:tcW w:w="5896" w:type="dxa"/>
            <w:tcBorders>
              <w:top w:val="single" w:sz="4" w:space="0" w:color="auto"/>
              <w:left w:val="single" w:sz="4" w:space="0" w:color="auto"/>
              <w:bottom w:val="single" w:sz="4" w:space="0" w:color="auto"/>
              <w:right w:val="single" w:sz="4" w:space="0" w:color="auto"/>
            </w:tcBorders>
          </w:tcPr>
          <w:p w:rsidR="005D02A8" w:rsidRPr="002B572D" w:rsidRDefault="00867BB5">
            <w:pPr>
              <w:autoSpaceDE w:val="0"/>
              <w:autoSpaceDN w:val="0"/>
              <w:adjustRightInd w:val="0"/>
              <w:spacing w:after="0" w:line="240" w:lineRule="auto"/>
              <w:rPr>
                <w:rFonts w:ascii="Times New Roman CYR" w:hAnsi="Times New Roman CYR" w:cs="Times New Roman CYR"/>
                <w:kern w:val="20"/>
                <w:sz w:val="20"/>
                <w:szCs w:val="20"/>
              </w:rPr>
            </w:pPr>
            <w:r w:rsidRPr="002B572D">
              <w:rPr>
                <w:rFonts w:ascii="Times New Roman CYR" w:hAnsi="Times New Roman CYR" w:cs="Times New Roman CYR"/>
                <w:kern w:val="20"/>
                <w:sz w:val="20"/>
                <w:szCs w:val="20"/>
              </w:rPr>
              <w:t>РАЗДЕЛ G: Оптовая и розничная торговля; ремонт автотранспортных средств, мотоциклов, бытовых изделий и предметов личного пользования</w:t>
            </w:r>
          </w:p>
        </w:tc>
        <w:tc>
          <w:tcPr>
            <w:tcW w:w="1701" w:type="dxa"/>
            <w:tcBorders>
              <w:top w:val="single" w:sz="4" w:space="0" w:color="auto"/>
              <w:left w:val="single" w:sz="4" w:space="0" w:color="auto"/>
              <w:bottom w:val="single" w:sz="4" w:space="0" w:color="auto"/>
              <w:right w:val="single" w:sz="4" w:space="0" w:color="auto"/>
            </w:tcBorders>
          </w:tcPr>
          <w:p w:rsidR="005D02A8" w:rsidRPr="002B572D" w:rsidRDefault="00867BB5">
            <w:pPr>
              <w:autoSpaceDE w:val="0"/>
              <w:autoSpaceDN w:val="0"/>
              <w:adjustRightInd w:val="0"/>
              <w:spacing w:after="0" w:line="240" w:lineRule="auto"/>
              <w:jc w:val="center"/>
              <w:rPr>
                <w:rFonts w:ascii="Times New Roman CYR" w:hAnsi="Times New Roman CYR" w:cs="Times New Roman CYR"/>
                <w:kern w:val="20"/>
                <w:sz w:val="20"/>
                <w:szCs w:val="20"/>
              </w:rPr>
            </w:pPr>
            <w:r w:rsidRPr="002B572D">
              <w:rPr>
                <w:rFonts w:ascii="Times New Roman CYR" w:hAnsi="Times New Roman CYR" w:cs="Times New Roman CYR"/>
                <w:kern w:val="20"/>
                <w:sz w:val="20"/>
                <w:szCs w:val="20"/>
              </w:rPr>
              <w:t>9</w:t>
            </w:r>
          </w:p>
        </w:tc>
        <w:tc>
          <w:tcPr>
            <w:tcW w:w="1275" w:type="dxa"/>
            <w:tcBorders>
              <w:top w:val="single" w:sz="4" w:space="0" w:color="auto"/>
              <w:left w:val="single" w:sz="4" w:space="0" w:color="auto"/>
              <w:bottom w:val="single" w:sz="4" w:space="0" w:color="auto"/>
            </w:tcBorders>
          </w:tcPr>
          <w:p w:rsidR="005D02A8" w:rsidRPr="002B572D" w:rsidRDefault="00867BB5">
            <w:pPr>
              <w:autoSpaceDE w:val="0"/>
              <w:autoSpaceDN w:val="0"/>
              <w:adjustRightInd w:val="0"/>
              <w:spacing w:after="0" w:line="240" w:lineRule="auto"/>
              <w:rPr>
                <w:rFonts w:ascii="Times New Roman CYR" w:hAnsi="Times New Roman CYR" w:cs="Times New Roman CYR"/>
                <w:kern w:val="20"/>
                <w:sz w:val="20"/>
                <w:szCs w:val="20"/>
              </w:rPr>
            </w:pPr>
            <w:r w:rsidRPr="002B572D">
              <w:rPr>
                <w:rFonts w:ascii="Times New Roman CYR" w:hAnsi="Times New Roman CYR" w:cs="Times New Roman CYR"/>
                <w:kern w:val="20"/>
                <w:sz w:val="20"/>
                <w:szCs w:val="20"/>
              </w:rPr>
              <w:t>31,03</w:t>
            </w:r>
          </w:p>
        </w:tc>
      </w:tr>
      <w:tr w:rsidR="005D02A8" w:rsidRPr="00322794">
        <w:tc>
          <w:tcPr>
            <w:tcW w:w="725" w:type="dxa"/>
            <w:tcBorders>
              <w:top w:val="single" w:sz="4" w:space="0" w:color="auto"/>
              <w:bottom w:val="single" w:sz="4" w:space="0" w:color="auto"/>
              <w:right w:val="single" w:sz="4" w:space="0" w:color="auto"/>
            </w:tcBorders>
          </w:tcPr>
          <w:p w:rsidR="005D02A8" w:rsidRPr="002B572D" w:rsidRDefault="00867BB5">
            <w:pPr>
              <w:autoSpaceDE w:val="0"/>
              <w:autoSpaceDN w:val="0"/>
              <w:adjustRightInd w:val="0"/>
              <w:spacing w:after="0" w:line="240" w:lineRule="auto"/>
              <w:jc w:val="center"/>
              <w:rPr>
                <w:rFonts w:ascii="Times New Roman CYR" w:hAnsi="Times New Roman CYR" w:cs="Times New Roman CYR"/>
                <w:kern w:val="20"/>
                <w:sz w:val="20"/>
                <w:szCs w:val="20"/>
              </w:rPr>
            </w:pPr>
            <w:r w:rsidRPr="002B572D">
              <w:rPr>
                <w:rFonts w:ascii="Times New Roman CYR" w:hAnsi="Times New Roman CYR" w:cs="Times New Roman CYR"/>
                <w:kern w:val="20"/>
                <w:sz w:val="20"/>
                <w:szCs w:val="20"/>
              </w:rPr>
              <w:t>4</w:t>
            </w:r>
          </w:p>
        </w:tc>
        <w:tc>
          <w:tcPr>
            <w:tcW w:w="5896" w:type="dxa"/>
            <w:tcBorders>
              <w:top w:val="single" w:sz="4" w:space="0" w:color="auto"/>
              <w:left w:val="single" w:sz="4" w:space="0" w:color="auto"/>
              <w:bottom w:val="single" w:sz="4" w:space="0" w:color="auto"/>
              <w:right w:val="single" w:sz="4" w:space="0" w:color="auto"/>
            </w:tcBorders>
          </w:tcPr>
          <w:p w:rsidR="005D02A8" w:rsidRPr="002B572D" w:rsidRDefault="00867BB5">
            <w:pPr>
              <w:autoSpaceDE w:val="0"/>
              <w:autoSpaceDN w:val="0"/>
              <w:adjustRightInd w:val="0"/>
              <w:spacing w:after="0" w:line="240" w:lineRule="auto"/>
              <w:rPr>
                <w:rFonts w:ascii="Times New Roman CYR" w:hAnsi="Times New Roman CYR" w:cs="Times New Roman CYR"/>
                <w:kern w:val="20"/>
                <w:sz w:val="20"/>
                <w:szCs w:val="20"/>
              </w:rPr>
            </w:pPr>
            <w:r w:rsidRPr="002B572D">
              <w:rPr>
                <w:rFonts w:ascii="Times New Roman CYR" w:hAnsi="Times New Roman CYR" w:cs="Times New Roman CYR"/>
                <w:kern w:val="20"/>
                <w:sz w:val="20"/>
                <w:szCs w:val="20"/>
              </w:rPr>
              <w:t>РАЗДЕЛ O: Предоставление прочих коммунальных, социальных и персональных услуг</w:t>
            </w:r>
          </w:p>
        </w:tc>
        <w:tc>
          <w:tcPr>
            <w:tcW w:w="1701" w:type="dxa"/>
            <w:tcBorders>
              <w:top w:val="single" w:sz="4" w:space="0" w:color="auto"/>
              <w:left w:val="single" w:sz="4" w:space="0" w:color="auto"/>
              <w:bottom w:val="single" w:sz="4" w:space="0" w:color="auto"/>
              <w:right w:val="single" w:sz="4" w:space="0" w:color="auto"/>
            </w:tcBorders>
          </w:tcPr>
          <w:p w:rsidR="005D02A8" w:rsidRPr="002B572D" w:rsidRDefault="00867BB5">
            <w:pPr>
              <w:autoSpaceDE w:val="0"/>
              <w:autoSpaceDN w:val="0"/>
              <w:adjustRightInd w:val="0"/>
              <w:spacing w:after="0" w:line="240" w:lineRule="auto"/>
              <w:jc w:val="center"/>
              <w:rPr>
                <w:rFonts w:ascii="Times New Roman CYR" w:hAnsi="Times New Roman CYR" w:cs="Times New Roman CYR"/>
                <w:kern w:val="20"/>
                <w:sz w:val="20"/>
                <w:szCs w:val="20"/>
              </w:rPr>
            </w:pPr>
            <w:r w:rsidRPr="002B572D">
              <w:rPr>
                <w:rFonts w:ascii="Times New Roman CYR" w:hAnsi="Times New Roman CYR" w:cs="Times New Roman CYR"/>
                <w:kern w:val="20"/>
                <w:sz w:val="20"/>
                <w:szCs w:val="20"/>
              </w:rPr>
              <w:t>3</w:t>
            </w:r>
          </w:p>
        </w:tc>
        <w:tc>
          <w:tcPr>
            <w:tcW w:w="1275" w:type="dxa"/>
            <w:tcBorders>
              <w:top w:val="single" w:sz="4" w:space="0" w:color="auto"/>
              <w:left w:val="single" w:sz="4" w:space="0" w:color="auto"/>
              <w:bottom w:val="single" w:sz="4" w:space="0" w:color="auto"/>
            </w:tcBorders>
          </w:tcPr>
          <w:p w:rsidR="005D02A8" w:rsidRPr="002B572D" w:rsidRDefault="00867BB5">
            <w:pPr>
              <w:autoSpaceDE w:val="0"/>
              <w:autoSpaceDN w:val="0"/>
              <w:adjustRightInd w:val="0"/>
              <w:spacing w:after="0" w:line="240" w:lineRule="auto"/>
              <w:rPr>
                <w:rFonts w:ascii="Times New Roman CYR" w:hAnsi="Times New Roman CYR" w:cs="Times New Roman CYR"/>
                <w:kern w:val="20"/>
                <w:sz w:val="20"/>
                <w:szCs w:val="20"/>
              </w:rPr>
            </w:pPr>
            <w:r w:rsidRPr="002B572D">
              <w:rPr>
                <w:rFonts w:ascii="Times New Roman CYR" w:hAnsi="Times New Roman CYR" w:cs="Times New Roman CYR"/>
                <w:kern w:val="20"/>
                <w:sz w:val="20"/>
                <w:szCs w:val="20"/>
              </w:rPr>
              <w:t>10,34</w:t>
            </w:r>
          </w:p>
        </w:tc>
      </w:tr>
      <w:tr w:rsidR="005D02A8" w:rsidRPr="00322794">
        <w:tc>
          <w:tcPr>
            <w:tcW w:w="725" w:type="dxa"/>
            <w:tcBorders>
              <w:top w:val="single" w:sz="4" w:space="0" w:color="auto"/>
              <w:bottom w:val="single" w:sz="4" w:space="0" w:color="auto"/>
              <w:right w:val="single" w:sz="4" w:space="0" w:color="auto"/>
            </w:tcBorders>
          </w:tcPr>
          <w:p w:rsidR="005D02A8" w:rsidRPr="002B572D" w:rsidRDefault="00867BB5">
            <w:pPr>
              <w:autoSpaceDE w:val="0"/>
              <w:autoSpaceDN w:val="0"/>
              <w:adjustRightInd w:val="0"/>
              <w:spacing w:after="0" w:line="240" w:lineRule="auto"/>
              <w:jc w:val="center"/>
              <w:rPr>
                <w:rFonts w:ascii="Times New Roman CYR" w:hAnsi="Times New Roman CYR" w:cs="Times New Roman CYR"/>
                <w:kern w:val="20"/>
                <w:sz w:val="20"/>
                <w:szCs w:val="20"/>
              </w:rPr>
            </w:pPr>
            <w:r w:rsidRPr="002B572D">
              <w:rPr>
                <w:rFonts w:ascii="Times New Roman CYR" w:hAnsi="Times New Roman CYR" w:cs="Times New Roman CYR"/>
                <w:kern w:val="20"/>
                <w:sz w:val="20"/>
                <w:szCs w:val="20"/>
              </w:rPr>
              <w:lastRenderedPageBreak/>
              <w:t>5</w:t>
            </w:r>
          </w:p>
        </w:tc>
        <w:tc>
          <w:tcPr>
            <w:tcW w:w="5896" w:type="dxa"/>
            <w:tcBorders>
              <w:top w:val="single" w:sz="4" w:space="0" w:color="auto"/>
              <w:left w:val="single" w:sz="4" w:space="0" w:color="auto"/>
              <w:bottom w:val="single" w:sz="4" w:space="0" w:color="auto"/>
              <w:right w:val="single" w:sz="4" w:space="0" w:color="auto"/>
            </w:tcBorders>
          </w:tcPr>
          <w:p w:rsidR="005D02A8" w:rsidRPr="002B572D" w:rsidRDefault="00867BB5">
            <w:pPr>
              <w:autoSpaceDE w:val="0"/>
              <w:autoSpaceDN w:val="0"/>
              <w:adjustRightInd w:val="0"/>
              <w:spacing w:after="0" w:line="240" w:lineRule="auto"/>
              <w:rPr>
                <w:rFonts w:ascii="Times New Roman CYR" w:hAnsi="Times New Roman CYR" w:cs="Times New Roman CYR"/>
                <w:kern w:val="20"/>
                <w:sz w:val="20"/>
                <w:szCs w:val="20"/>
              </w:rPr>
            </w:pPr>
            <w:r w:rsidRPr="002B572D">
              <w:rPr>
                <w:rFonts w:ascii="Times New Roman CYR" w:hAnsi="Times New Roman CYR" w:cs="Times New Roman CYR"/>
                <w:kern w:val="20"/>
                <w:sz w:val="20"/>
                <w:szCs w:val="20"/>
              </w:rPr>
              <w:t>РАЗДЕЛ F: Строительство</w:t>
            </w:r>
          </w:p>
        </w:tc>
        <w:tc>
          <w:tcPr>
            <w:tcW w:w="1701" w:type="dxa"/>
            <w:tcBorders>
              <w:top w:val="single" w:sz="4" w:space="0" w:color="auto"/>
              <w:left w:val="single" w:sz="4" w:space="0" w:color="auto"/>
              <w:bottom w:val="single" w:sz="4" w:space="0" w:color="auto"/>
              <w:right w:val="single" w:sz="4" w:space="0" w:color="auto"/>
            </w:tcBorders>
          </w:tcPr>
          <w:p w:rsidR="005D02A8" w:rsidRPr="002B572D" w:rsidRDefault="00867BB5">
            <w:pPr>
              <w:autoSpaceDE w:val="0"/>
              <w:autoSpaceDN w:val="0"/>
              <w:adjustRightInd w:val="0"/>
              <w:spacing w:after="0" w:line="240" w:lineRule="auto"/>
              <w:jc w:val="center"/>
              <w:rPr>
                <w:rFonts w:ascii="Times New Roman CYR" w:hAnsi="Times New Roman CYR" w:cs="Times New Roman CYR"/>
                <w:kern w:val="20"/>
                <w:sz w:val="20"/>
                <w:szCs w:val="20"/>
              </w:rPr>
            </w:pPr>
            <w:r w:rsidRPr="002B572D">
              <w:rPr>
                <w:rFonts w:ascii="Times New Roman CYR" w:hAnsi="Times New Roman CYR" w:cs="Times New Roman CYR"/>
                <w:kern w:val="20"/>
                <w:sz w:val="20"/>
                <w:szCs w:val="20"/>
              </w:rPr>
              <w:t>1</w:t>
            </w:r>
          </w:p>
        </w:tc>
        <w:tc>
          <w:tcPr>
            <w:tcW w:w="1275" w:type="dxa"/>
            <w:tcBorders>
              <w:top w:val="single" w:sz="4" w:space="0" w:color="auto"/>
              <w:left w:val="single" w:sz="4" w:space="0" w:color="auto"/>
              <w:bottom w:val="single" w:sz="4" w:space="0" w:color="auto"/>
            </w:tcBorders>
          </w:tcPr>
          <w:p w:rsidR="005D02A8" w:rsidRPr="002B572D" w:rsidRDefault="00867BB5">
            <w:pPr>
              <w:autoSpaceDE w:val="0"/>
              <w:autoSpaceDN w:val="0"/>
              <w:adjustRightInd w:val="0"/>
              <w:spacing w:after="0" w:line="240" w:lineRule="auto"/>
              <w:rPr>
                <w:rFonts w:ascii="Times New Roman CYR" w:hAnsi="Times New Roman CYR" w:cs="Times New Roman CYR"/>
                <w:kern w:val="20"/>
                <w:sz w:val="20"/>
                <w:szCs w:val="20"/>
              </w:rPr>
            </w:pPr>
            <w:r w:rsidRPr="002B572D">
              <w:rPr>
                <w:rFonts w:ascii="Times New Roman CYR" w:hAnsi="Times New Roman CYR" w:cs="Times New Roman CYR"/>
                <w:kern w:val="20"/>
                <w:sz w:val="20"/>
                <w:szCs w:val="20"/>
              </w:rPr>
              <w:t>3,45</w:t>
            </w:r>
          </w:p>
        </w:tc>
      </w:tr>
      <w:tr w:rsidR="005D02A8" w:rsidRPr="00322794">
        <w:tc>
          <w:tcPr>
            <w:tcW w:w="725" w:type="dxa"/>
            <w:tcBorders>
              <w:top w:val="single" w:sz="4" w:space="0" w:color="auto"/>
              <w:bottom w:val="single" w:sz="4" w:space="0" w:color="auto"/>
              <w:right w:val="single" w:sz="4" w:space="0" w:color="auto"/>
            </w:tcBorders>
          </w:tcPr>
          <w:p w:rsidR="005D02A8" w:rsidRPr="002B572D" w:rsidRDefault="00867BB5">
            <w:pPr>
              <w:autoSpaceDE w:val="0"/>
              <w:autoSpaceDN w:val="0"/>
              <w:adjustRightInd w:val="0"/>
              <w:spacing w:after="0" w:line="240" w:lineRule="auto"/>
              <w:jc w:val="center"/>
              <w:rPr>
                <w:rFonts w:ascii="Times New Roman CYR" w:hAnsi="Times New Roman CYR" w:cs="Times New Roman CYR"/>
                <w:kern w:val="20"/>
                <w:sz w:val="20"/>
                <w:szCs w:val="20"/>
              </w:rPr>
            </w:pPr>
            <w:r w:rsidRPr="002B572D">
              <w:rPr>
                <w:rFonts w:ascii="Times New Roman CYR" w:hAnsi="Times New Roman CYR" w:cs="Times New Roman CYR"/>
                <w:kern w:val="20"/>
                <w:sz w:val="20"/>
                <w:szCs w:val="20"/>
              </w:rPr>
              <w:t>6</w:t>
            </w:r>
          </w:p>
        </w:tc>
        <w:tc>
          <w:tcPr>
            <w:tcW w:w="5896" w:type="dxa"/>
            <w:tcBorders>
              <w:top w:val="single" w:sz="4" w:space="0" w:color="auto"/>
              <w:left w:val="single" w:sz="4" w:space="0" w:color="auto"/>
              <w:bottom w:val="single" w:sz="4" w:space="0" w:color="auto"/>
              <w:right w:val="single" w:sz="4" w:space="0" w:color="auto"/>
            </w:tcBorders>
          </w:tcPr>
          <w:p w:rsidR="005D02A8" w:rsidRPr="002B572D" w:rsidRDefault="00867BB5">
            <w:pPr>
              <w:autoSpaceDE w:val="0"/>
              <w:autoSpaceDN w:val="0"/>
              <w:adjustRightInd w:val="0"/>
              <w:spacing w:after="0" w:line="240" w:lineRule="auto"/>
              <w:rPr>
                <w:rFonts w:ascii="Times New Roman CYR" w:hAnsi="Times New Roman CYR" w:cs="Times New Roman CYR"/>
                <w:kern w:val="20"/>
                <w:sz w:val="20"/>
                <w:szCs w:val="20"/>
              </w:rPr>
            </w:pPr>
            <w:r w:rsidRPr="002B572D">
              <w:rPr>
                <w:rFonts w:ascii="Times New Roman CYR" w:hAnsi="Times New Roman CYR" w:cs="Times New Roman CYR"/>
                <w:kern w:val="20"/>
                <w:sz w:val="20"/>
                <w:szCs w:val="20"/>
              </w:rPr>
              <w:t>РАЗДЕЛ I: Транспорт и связь</w:t>
            </w:r>
          </w:p>
        </w:tc>
        <w:tc>
          <w:tcPr>
            <w:tcW w:w="1701" w:type="dxa"/>
            <w:tcBorders>
              <w:top w:val="single" w:sz="4" w:space="0" w:color="auto"/>
              <w:left w:val="single" w:sz="4" w:space="0" w:color="auto"/>
              <w:bottom w:val="single" w:sz="4" w:space="0" w:color="auto"/>
              <w:right w:val="single" w:sz="4" w:space="0" w:color="auto"/>
            </w:tcBorders>
          </w:tcPr>
          <w:p w:rsidR="005D02A8" w:rsidRPr="002B572D" w:rsidRDefault="00867BB5">
            <w:pPr>
              <w:autoSpaceDE w:val="0"/>
              <w:autoSpaceDN w:val="0"/>
              <w:adjustRightInd w:val="0"/>
              <w:spacing w:after="0" w:line="240" w:lineRule="auto"/>
              <w:jc w:val="center"/>
              <w:rPr>
                <w:rFonts w:ascii="Times New Roman CYR" w:hAnsi="Times New Roman CYR" w:cs="Times New Roman CYR"/>
                <w:kern w:val="20"/>
                <w:sz w:val="20"/>
                <w:szCs w:val="20"/>
              </w:rPr>
            </w:pPr>
            <w:r w:rsidRPr="002B572D">
              <w:rPr>
                <w:rFonts w:ascii="Times New Roman CYR" w:hAnsi="Times New Roman CYR" w:cs="Times New Roman CYR"/>
                <w:kern w:val="20"/>
                <w:sz w:val="20"/>
                <w:szCs w:val="20"/>
              </w:rPr>
              <w:t>1</w:t>
            </w:r>
          </w:p>
        </w:tc>
        <w:tc>
          <w:tcPr>
            <w:tcW w:w="1275" w:type="dxa"/>
            <w:tcBorders>
              <w:top w:val="single" w:sz="4" w:space="0" w:color="auto"/>
              <w:left w:val="single" w:sz="4" w:space="0" w:color="auto"/>
              <w:bottom w:val="single" w:sz="4" w:space="0" w:color="auto"/>
            </w:tcBorders>
          </w:tcPr>
          <w:p w:rsidR="005D02A8" w:rsidRPr="002B572D" w:rsidRDefault="00867BB5">
            <w:pPr>
              <w:autoSpaceDE w:val="0"/>
              <w:autoSpaceDN w:val="0"/>
              <w:adjustRightInd w:val="0"/>
              <w:spacing w:after="0" w:line="240" w:lineRule="auto"/>
              <w:rPr>
                <w:rFonts w:ascii="Times New Roman CYR" w:hAnsi="Times New Roman CYR" w:cs="Times New Roman CYR"/>
                <w:kern w:val="20"/>
                <w:sz w:val="20"/>
                <w:szCs w:val="20"/>
              </w:rPr>
            </w:pPr>
            <w:r w:rsidRPr="002B572D">
              <w:rPr>
                <w:rFonts w:ascii="Times New Roman CYR" w:hAnsi="Times New Roman CYR" w:cs="Times New Roman CYR"/>
                <w:kern w:val="20"/>
                <w:sz w:val="20"/>
                <w:szCs w:val="20"/>
              </w:rPr>
              <w:t>3,45</w:t>
            </w:r>
          </w:p>
        </w:tc>
      </w:tr>
      <w:tr w:rsidR="005D02A8" w:rsidRPr="00322794">
        <w:tc>
          <w:tcPr>
            <w:tcW w:w="725" w:type="dxa"/>
            <w:tcBorders>
              <w:top w:val="single" w:sz="4" w:space="0" w:color="auto"/>
              <w:bottom w:val="single" w:sz="4" w:space="0" w:color="auto"/>
              <w:right w:val="single" w:sz="4" w:space="0" w:color="auto"/>
            </w:tcBorders>
          </w:tcPr>
          <w:p w:rsidR="005D02A8" w:rsidRPr="002B572D" w:rsidRDefault="005D02A8">
            <w:pPr>
              <w:autoSpaceDE w:val="0"/>
              <w:autoSpaceDN w:val="0"/>
              <w:adjustRightInd w:val="0"/>
              <w:spacing w:after="0" w:line="240" w:lineRule="auto"/>
              <w:jc w:val="both"/>
              <w:rPr>
                <w:rFonts w:ascii="Times New Roman CYR" w:hAnsi="Times New Roman CYR" w:cs="Times New Roman CYR"/>
                <w:kern w:val="20"/>
                <w:sz w:val="20"/>
                <w:szCs w:val="20"/>
              </w:rPr>
            </w:pPr>
          </w:p>
        </w:tc>
        <w:tc>
          <w:tcPr>
            <w:tcW w:w="5896" w:type="dxa"/>
            <w:tcBorders>
              <w:top w:val="single" w:sz="4" w:space="0" w:color="auto"/>
              <w:left w:val="single" w:sz="4" w:space="0" w:color="auto"/>
              <w:bottom w:val="single" w:sz="4" w:space="0" w:color="auto"/>
              <w:right w:val="single" w:sz="4" w:space="0" w:color="auto"/>
            </w:tcBorders>
          </w:tcPr>
          <w:p w:rsidR="005D02A8" w:rsidRPr="002B572D" w:rsidRDefault="00867BB5">
            <w:pPr>
              <w:autoSpaceDE w:val="0"/>
              <w:autoSpaceDN w:val="0"/>
              <w:adjustRightInd w:val="0"/>
              <w:spacing w:after="0" w:line="240" w:lineRule="auto"/>
              <w:jc w:val="both"/>
              <w:rPr>
                <w:rFonts w:ascii="Times New Roman CYR" w:hAnsi="Times New Roman CYR" w:cs="Times New Roman CYR"/>
                <w:kern w:val="20"/>
                <w:sz w:val="20"/>
                <w:szCs w:val="20"/>
              </w:rPr>
            </w:pPr>
            <w:r w:rsidRPr="002B572D">
              <w:rPr>
                <w:rFonts w:ascii="Times New Roman CYR" w:hAnsi="Times New Roman CYR" w:cs="Times New Roman CYR"/>
                <w:kern w:val="20"/>
                <w:sz w:val="20"/>
                <w:szCs w:val="20"/>
              </w:rPr>
              <w:t>Итого</w:t>
            </w:r>
          </w:p>
        </w:tc>
        <w:tc>
          <w:tcPr>
            <w:tcW w:w="1701" w:type="dxa"/>
            <w:tcBorders>
              <w:top w:val="single" w:sz="4" w:space="0" w:color="auto"/>
              <w:left w:val="single" w:sz="4" w:space="0" w:color="auto"/>
              <w:bottom w:val="single" w:sz="4" w:space="0" w:color="auto"/>
              <w:right w:val="single" w:sz="4" w:space="0" w:color="auto"/>
            </w:tcBorders>
          </w:tcPr>
          <w:p w:rsidR="005D02A8" w:rsidRPr="002B572D" w:rsidRDefault="00867BB5">
            <w:pPr>
              <w:autoSpaceDE w:val="0"/>
              <w:autoSpaceDN w:val="0"/>
              <w:adjustRightInd w:val="0"/>
              <w:spacing w:after="0" w:line="240" w:lineRule="auto"/>
              <w:jc w:val="center"/>
              <w:rPr>
                <w:rFonts w:ascii="Times New Roman CYR" w:hAnsi="Times New Roman CYR" w:cs="Times New Roman CYR"/>
                <w:kern w:val="20"/>
                <w:sz w:val="20"/>
                <w:szCs w:val="20"/>
              </w:rPr>
            </w:pPr>
            <w:r w:rsidRPr="002B572D">
              <w:rPr>
                <w:rFonts w:ascii="Times New Roman CYR" w:hAnsi="Times New Roman CYR" w:cs="Times New Roman CYR"/>
                <w:kern w:val="20"/>
                <w:sz w:val="20"/>
                <w:szCs w:val="20"/>
              </w:rPr>
              <w:t>29</w:t>
            </w:r>
          </w:p>
        </w:tc>
        <w:tc>
          <w:tcPr>
            <w:tcW w:w="1275" w:type="dxa"/>
            <w:tcBorders>
              <w:top w:val="single" w:sz="4" w:space="0" w:color="auto"/>
              <w:left w:val="single" w:sz="4" w:space="0" w:color="auto"/>
              <w:bottom w:val="single" w:sz="4" w:space="0" w:color="auto"/>
            </w:tcBorders>
          </w:tcPr>
          <w:p w:rsidR="005D02A8" w:rsidRPr="002B572D" w:rsidRDefault="00867BB5">
            <w:pPr>
              <w:autoSpaceDE w:val="0"/>
              <w:autoSpaceDN w:val="0"/>
              <w:adjustRightInd w:val="0"/>
              <w:spacing w:after="0" w:line="240" w:lineRule="auto"/>
              <w:rPr>
                <w:rFonts w:ascii="Times New Roman CYR" w:hAnsi="Times New Roman CYR" w:cs="Times New Roman CYR"/>
                <w:kern w:val="20"/>
                <w:sz w:val="20"/>
                <w:szCs w:val="20"/>
              </w:rPr>
            </w:pPr>
            <w:r w:rsidRPr="002B572D">
              <w:rPr>
                <w:rFonts w:ascii="Times New Roman CYR" w:hAnsi="Times New Roman CYR" w:cs="Times New Roman CYR"/>
                <w:kern w:val="20"/>
                <w:sz w:val="20"/>
                <w:szCs w:val="20"/>
              </w:rPr>
              <w:t>100</w:t>
            </w:r>
          </w:p>
        </w:tc>
      </w:tr>
    </w:tbl>
    <w:p w:rsidR="005D02A8" w:rsidRPr="00322794" w:rsidRDefault="005D02A8">
      <w:pPr>
        <w:autoSpaceDE w:val="0"/>
        <w:autoSpaceDN w:val="0"/>
        <w:adjustRightInd w:val="0"/>
        <w:spacing w:after="0" w:line="240" w:lineRule="auto"/>
        <w:ind w:firstLine="709"/>
        <w:jc w:val="both"/>
        <w:rPr>
          <w:rFonts w:ascii="Times New Roman CYR" w:hAnsi="Times New Roman CYR" w:cs="Times New Roman CYR"/>
          <w:kern w:val="20"/>
          <w:sz w:val="28"/>
          <w:szCs w:val="28"/>
        </w:rPr>
      </w:pPr>
    </w:p>
    <w:p w:rsidR="005D02A8" w:rsidRDefault="00867BB5">
      <w:pPr>
        <w:autoSpaceDE w:val="0"/>
        <w:autoSpaceDN w:val="0"/>
        <w:adjustRightInd w:val="0"/>
        <w:spacing w:after="0" w:line="240" w:lineRule="auto"/>
        <w:ind w:firstLine="709"/>
        <w:jc w:val="both"/>
        <w:rPr>
          <w:rFonts w:ascii="Times New Roman CYR" w:hAnsi="Times New Roman CYR" w:cs="Times New Roman CYR"/>
          <w:kern w:val="20"/>
          <w:sz w:val="28"/>
          <w:szCs w:val="28"/>
        </w:rPr>
      </w:pPr>
      <w:r>
        <w:rPr>
          <w:rFonts w:ascii="Times New Roman CYR" w:hAnsi="Times New Roman CYR" w:cs="Times New Roman CYR"/>
          <w:kern w:val="20"/>
          <w:sz w:val="28"/>
          <w:szCs w:val="28"/>
        </w:rPr>
        <w:t xml:space="preserve">Большая доля субъектов малого предпринимательства приходится на предприятия сельского хозяйства – 44,83 %, от их общей численности. </w:t>
      </w:r>
    </w:p>
    <w:p w:rsidR="005D02A8" w:rsidRDefault="00867BB5">
      <w:pPr>
        <w:autoSpaceDE w:val="0"/>
        <w:autoSpaceDN w:val="0"/>
        <w:adjustRightInd w:val="0"/>
        <w:spacing w:after="0" w:line="240" w:lineRule="auto"/>
        <w:ind w:firstLine="709"/>
        <w:jc w:val="both"/>
        <w:rPr>
          <w:rFonts w:ascii="Times New Roman CYR" w:hAnsi="Times New Roman CYR" w:cs="Times New Roman CYR"/>
          <w:kern w:val="20"/>
          <w:sz w:val="28"/>
          <w:szCs w:val="28"/>
        </w:rPr>
      </w:pPr>
      <w:r>
        <w:rPr>
          <w:rFonts w:ascii="Times New Roman CYR" w:hAnsi="Times New Roman CYR" w:cs="Times New Roman CYR"/>
          <w:kern w:val="20"/>
          <w:sz w:val="28"/>
          <w:szCs w:val="28"/>
        </w:rPr>
        <w:t xml:space="preserve">За прошедший год число предприятий по видам деятельности и предоставления услуг значительных изменений не претерпело. По прогнозу до 2022 года число предприятий останется на уровне 30 единиц, значительный прирост не планируется. </w:t>
      </w:r>
    </w:p>
    <w:p w:rsidR="005D02A8" w:rsidRPr="00322794" w:rsidRDefault="00867BB5">
      <w:pPr>
        <w:autoSpaceDE w:val="0"/>
        <w:autoSpaceDN w:val="0"/>
        <w:adjustRightInd w:val="0"/>
        <w:spacing w:after="0" w:line="240" w:lineRule="auto"/>
        <w:ind w:firstLine="709"/>
        <w:jc w:val="both"/>
        <w:rPr>
          <w:rFonts w:ascii="Times New Roman CYR" w:hAnsi="Times New Roman CYR" w:cs="Times New Roman CYR"/>
          <w:kern w:val="20"/>
          <w:sz w:val="28"/>
          <w:szCs w:val="28"/>
        </w:rPr>
      </w:pPr>
      <w:r w:rsidRPr="00322794">
        <w:rPr>
          <w:rFonts w:ascii="Times New Roman CYR" w:hAnsi="Times New Roman CYR" w:cs="Times New Roman CYR"/>
          <w:kern w:val="20"/>
          <w:sz w:val="28"/>
          <w:szCs w:val="28"/>
        </w:rPr>
        <w:t>Количество индивидуальных предпринимателей в 2018 году составило 178 ед., что ниже уровня 2017 года на 21 ед. Из 178 индивидуальных предпринимателей наибольший удельный вес в отраслевой структуре занимает торговля оптовая и розничная. Структура индивидуальных предпринимателей по видам деятельности представлена в нижеследующей таблице.</w:t>
      </w:r>
    </w:p>
    <w:p w:rsidR="005D02A8" w:rsidRPr="00322794" w:rsidRDefault="005D02A8">
      <w:pPr>
        <w:autoSpaceDE w:val="0"/>
        <w:autoSpaceDN w:val="0"/>
        <w:adjustRightInd w:val="0"/>
        <w:spacing w:after="0" w:line="240" w:lineRule="auto"/>
        <w:ind w:firstLine="709"/>
        <w:jc w:val="both"/>
        <w:rPr>
          <w:rFonts w:ascii="Times New Roman CYR" w:hAnsi="Times New Roman CYR" w:cs="Times New Roman CYR"/>
          <w:kern w:val="20"/>
          <w:sz w:val="28"/>
          <w:szCs w:val="28"/>
        </w:rPr>
      </w:pPr>
    </w:p>
    <w:tbl>
      <w:tblPr>
        <w:tblW w:w="0" w:type="auto"/>
        <w:tblBorders>
          <w:top w:val="single" w:sz="4" w:space="0" w:color="auto"/>
          <w:left w:val="single" w:sz="4" w:space="0" w:color="auto"/>
          <w:bottom w:val="single" w:sz="4" w:space="0" w:color="auto"/>
          <w:right w:val="single" w:sz="4" w:space="0" w:color="auto"/>
        </w:tblBorders>
        <w:tblLayout w:type="fixed"/>
        <w:tblLook w:val="0000"/>
      </w:tblPr>
      <w:tblGrid>
        <w:gridCol w:w="4785"/>
        <w:gridCol w:w="4786"/>
      </w:tblGrid>
      <w:tr w:rsidR="005D02A8" w:rsidRPr="00322794">
        <w:tc>
          <w:tcPr>
            <w:tcW w:w="4785" w:type="dxa"/>
            <w:tcBorders>
              <w:top w:val="single" w:sz="4" w:space="0" w:color="auto"/>
              <w:bottom w:val="single" w:sz="4" w:space="0" w:color="auto"/>
              <w:right w:val="single" w:sz="4" w:space="0" w:color="auto"/>
            </w:tcBorders>
          </w:tcPr>
          <w:p w:rsidR="005D02A8" w:rsidRPr="00322794" w:rsidRDefault="00867BB5">
            <w:pPr>
              <w:autoSpaceDE w:val="0"/>
              <w:autoSpaceDN w:val="0"/>
              <w:adjustRightInd w:val="0"/>
              <w:spacing w:after="0" w:line="240" w:lineRule="auto"/>
              <w:jc w:val="both"/>
              <w:rPr>
                <w:rFonts w:ascii="Times New Roman CYR" w:hAnsi="Times New Roman CYR" w:cs="Times New Roman CYR"/>
                <w:kern w:val="20"/>
                <w:sz w:val="28"/>
                <w:szCs w:val="28"/>
              </w:rPr>
            </w:pPr>
            <w:r w:rsidRPr="00322794">
              <w:rPr>
                <w:rFonts w:ascii="Times New Roman CYR" w:hAnsi="Times New Roman CYR" w:cs="Times New Roman CYR"/>
                <w:kern w:val="20"/>
                <w:sz w:val="28"/>
                <w:szCs w:val="28"/>
              </w:rPr>
              <w:t>Вид деятельности</w:t>
            </w:r>
          </w:p>
        </w:tc>
        <w:tc>
          <w:tcPr>
            <w:tcW w:w="4786" w:type="dxa"/>
            <w:tcBorders>
              <w:top w:val="single" w:sz="4" w:space="0" w:color="auto"/>
              <w:left w:val="single" w:sz="4" w:space="0" w:color="auto"/>
              <w:bottom w:val="single" w:sz="4" w:space="0" w:color="auto"/>
            </w:tcBorders>
          </w:tcPr>
          <w:p w:rsidR="005D02A8" w:rsidRPr="00322794" w:rsidRDefault="00867BB5">
            <w:pPr>
              <w:autoSpaceDE w:val="0"/>
              <w:autoSpaceDN w:val="0"/>
              <w:adjustRightInd w:val="0"/>
              <w:spacing w:after="0" w:line="240" w:lineRule="auto"/>
              <w:jc w:val="both"/>
              <w:rPr>
                <w:rFonts w:ascii="Times New Roman CYR" w:hAnsi="Times New Roman CYR" w:cs="Times New Roman CYR"/>
                <w:kern w:val="20"/>
                <w:sz w:val="28"/>
                <w:szCs w:val="28"/>
              </w:rPr>
            </w:pPr>
            <w:r w:rsidRPr="00322794">
              <w:rPr>
                <w:rFonts w:ascii="Times New Roman CYR" w:hAnsi="Times New Roman CYR" w:cs="Times New Roman CYR"/>
                <w:kern w:val="20"/>
                <w:sz w:val="28"/>
                <w:szCs w:val="28"/>
              </w:rPr>
              <w:t>Структура, %</w:t>
            </w:r>
          </w:p>
        </w:tc>
      </w:tr>
      <w:tr w:rsidR="005D02A8" w:rsidRPr="00322794">
        <w:tc>
          <w:tcPr>
            <w:tcW w:w="4785" w:type="dxa"/>
            <w:tcBorders>
              <w:top w:val="single" w:sz="4" w:space="0" w:color="auto"/>
              <w:bottom w:val="single" w:sz="4" w:space="0" w:color="auto"/>
              <w:right w:val="single" w:sz="4" w:space="0" w:color="auto"/>
            </w:tcBorders>
            <w:vAlign w:val="bottom"/>
          </w:tcPr>
          <w:p w:rsidR="005D02A8" w:rsidRPr="00322794" w:rsidRDefault="00867BB5">
            <w:pPr>
              <w:autoSpaceDE w:val="0"/>
              <w:autoSpaceDN w:val="0"/>
              <w:adjustRightInd w:val="0"/>
              <w:spacing w:after="0" w:line="240" w:lineRule="auto"/>
              <w:rPr>
                <w:rFonts w:ascii="Times New Roman CYR" w:hAnsi="Times New Roman CYR" w:cs="Times New Roman CYR"/>
                <w:kern w:val="20"/>
                <w:sz w:val="28"/>
                <w:szCs w:val="28"/>
              </w:rPr>
            </w:pPr>
            <w:r w:rsidRPr="00322794">
              <w:rPr>
                <w:rFonts w:ascii="Times New Roman CYR" w:hAnsi="Times New Roman CYR" w:cs="Times New Roman CYR"/>
                <w:kern w:val="20"/>
                <w:sz w:val="28"/>
                <w:szCs w:val="28"/>
              </w:rPr>
              <w:t>сельское, лесное хозяйство, охота, рыболовство и рыбоводство</w:t>
            </w:r>
          </w:p>
        </w:tc>
        <w:tc>
          <w:tcPr>
            <w:tcW w:w="4786" w:type="dxa"/>
            <w:tcBorders>
              <w:top w:val="single" w:sz="4" w:space="0" w:color="auto"/>
              <w:left w:val="single" w:sz="4" w:space="0" w:color="auto"/>
              <w:bottom w:val="single" w:sz="4" w:space="0" w:color="auto"/>
            </w:tcBorders>
          </w:tcPr>
          <w:p w:rsidR="005D02A8" w:rsidRPr="00322794" w:rsidRDefault="00867BB5">
            <w:pPr>
              <w:autoSpaceDE w:val="0"/>
              <w:autoSpaceDN w:val="0"/>
              <w:adjustRightInd w:val="0"/>
              <w:spacing w:after="0" w:line="240" w:lineRule="auto"/>
              <w:jc w:val="both"/>
              <w:rPr>
                <w:rFonts w:ascii="Times New Roman CYR" w:hAnsi="Times New Roman CYR" w:cs="Times New Roman CYR"/>
                <w:kern w:val="20"/>
                <w:sz w:val="28"/>
                <w:szCs w:val="28"/>
              </w:rPr>
            </w:pPr>
            <w:r w:rsidRPr="00322794">
              <w:rPr>
                <w:rFonts w:ascii="Times New Roman CYR" w:hAnsi="Times New Roman CYR" w:cs="Times New Roman CYR"/>
                <w:kern w:val="20"/>
                <w:sz w:val="28"/>
                <w:szCs w:val="28"/>
              </w:rPr>
              <w:t>29,5</w:t>
            </w:r>
          </w:p>
        </w:tc>
      </w:tr>
      <w:tr w:rsidR="005D02A8" w:rsidRPr="00322794">
        <w:tc>
          <w:tcPr>
            <w:tcW w:w="4785" w:type="dxa"/>
            <w:tcBorders>
              <w:top w:val="single" w:sz="4" w:space="0" w:color="auto"/>
              <w:bottom w:val="single" w:sz="4" w:space="0" w:color="auto"/>
              <w:right w:val="single" w:sz="4" w:space="0" w:color="auto"/>
            </w:tcBorders>
            <w:vAlign w:val="bottom"/>
          </w:tcPr>
          <w:p w:rsidR="005D02A8" w:rsidRPr="00322794" w:rsidRDefault="00867BB5">
            <w:pPr>
              <w:autoSpaceDE w:val="0"/>
              <w:autoSpaceDN w:val="0"/>
              <w:adjustRightInd w:val="0"/>
              <w:spacing w:after="0" w:line="240" w:lineRule="auto"/>
              <w:rPr>
                <w:rFonts w:ascii="Times New Roman CYR" w:hAnsi="Times New Roman CYR" w:cs="Times New Roman CYR"/>
                <w:kern w:val="20"/>
                <w:sz w:val="28"/>
                <w:szCs w:val="28"/>
              </w:rPr>
            </w:pPr>
            <w:r w:rsidRPr="00322794">
              <w:rPr>
                <w:rFonts w:ascii="Times New Roman CYR" w:hAnsi="Times New Roman CYR" w:cs="Times New Roman CYR"/>
                <w:kern w:val="20"/>
                <w:sz w:val="28"/>
                <w:szCs w:val="28"/>
              </w:rPr>
              <w:t>обрабатывающие производства</w:t>
            </w:r>
          </w:p>
        </w:tc>
        <w:tc>
          <w:tcPr>
            <w:tcW w:w="4786" w:type="dxa"/>
            <w:tcBorders>
              <w:top w:val="single" w:sz="4" w:space="0" w:color="auto"/>
              <w:left w:val="single" w:sz="4" w:space="0" w:color="auto"/>
              <w:bottom w:val="single" w:sz="4" w:space="0" w:color="auto"/>
            </w:tcBorders>
          </w:tcPr>
          <w:p w:rsidR="005D02A8" w:rsidRPr="00322794" w:rsidRDefault="00867BB5">
            <w:pPr>
              <w:autoSpaceDE w:val="0"/>
              <w:autoSpaceDN w:val="0"/>
              <w:adjustRightInd w:val="0"/>
              <w:spacing w:after="0" w:line="240" w:lineRule="auto"/>
              <w:jc w:val="both"/>
              <w:rPr>
                <w:rFonts w:ascii="Times New Roman CYR" w:hAnsi="Times New Roman CYR" w:cs="Times New Roman CYR"/>
                <w:kern w:val="20"/>
                <w:sz w:val="28"/>
                <w:szCs w:val="28"/>
              </w:rPr>
            </w:pPr>
            <w:r w:rsidRPr="00322794">
              <w:rPr>
                <w:rFonts w:ascii="Times New Roman CYR" w:hAnsi="Times New Roman CYR" w:cs="Times New Roman CYR"/>
                <w:kern w:val="20"/>
                <w:sz w:val="28"/>
                <w:szCs w:val="28"/>
              </w:rPr>
              <w:t>3,81</w:t>
            </w:r>
          </w:p>
        </w:tc>
      </w:tr>
      <w:tr w:rsidR="005D02A8" w:rsidRPr="00322794">
        <w:tc>
          <w:tcPr>
            <w:tcW w:w="4785" w:type="dxa"/>
            <w:tcBorders>
              <w:top w:val="single" w:sz="4" w:space="0" w:color="auto"/>
              <w:bottom w:val="single" w:sz="4" w:space="0" w:color="auto"/>
              <w:right w:val="single" w:sz="4" w:space="0" w:color="auto"/>
            </w:tcBorders>
            <w:vAlign w:val="bottom"/>
          </w:tcPr>
          <w:p w:rsidR="005D02A8" w:rsidRPr="00322794" w:rsidRDefault="00867BB5">
            <w:pPr>
              <w:autoSpaceDE w:val="0"/>
              <w:autoSpaceDN w:val="0"/>
              <w:adjustRightInd w:val="0"/>
              <w:spacing w:after="0" w:line="240" w:lineRule="auto"/>
              <w:rPr>
                <w:rFonts w:ascii="Times New Roman CYR" w:hAnsi="Times New Roman CYR" w:cs="Times New Roman CYR"/>
                <w:kern w:val="20"/>
                <w:sz w:val="28"/>
                <w:szCs w:val="28"/>
              </w:rPr>
            </w:pPr>
            <w:r w:rsidRPr="00322794">
              <w:rPr>
                <w:rFonts w:ascii="Times New Roman CYR" w:hAnsi="Times New Roman CYR" w:cs="Times New Roman CYR"/>
                <w:kern w:val="20"/>
                <w:sz w:val="28"/>
                <w:szCs w:val="28"/>
              </w:rPr>
              <w:t>строительство</w:t>
            </w:r>
          </w:p>
        </w:tc>
        <w:tc>
          <w:tcPr>
            <w:tcW w:w="4786" w:type="dxa"/>
            <w:tcBorders>
              <w:top w:val="single" w:sz="4" w:space="0" w:color="auto"/>
              <w:left w:val="single" w:sz="4" w:space="0" w:color="auto"/>
              <w:bottom w:val="single" w:sz="4" w:space="0" w:color="auto"/>
            </w:tcBorders>
          </w:tcPr>
          <w:p w:rsidR="005D02A8" w:rsidRPr="00322794" w:rsidRDefault="00867BB5">
            <w:pPr>
              <w:autoSpaceDE w:val="0"/>
              <w:autoSpaceDN w:val="0"/>
              <w:adjustRightInd w:val="0"/>
              <w:spacing w:after="0" w:line="240" w:lineRule="auto"/>
              <w:jc w:val="both"/>
              <w:rPr>
                <w:rFonts w:ascii="Times New Roman CYR" w:hAnsi="Times New Roman CYR" w:cs="Times New Roman CYR"/>
                <w:kern w:val="20"/>
                <w:sz w:val="28"/>
                <w:szCs w:val="28"/>
              </w:rPr>
            </w:pPr>
            <w:r w:rsidRPr="00322794">
              <w:rPr>
                <w:rFonts w:ascii="Times New Roman CYR" w:hAnsi="Times New Roman CYR" w:cs="Times New Roman CYR"/>
                <w:kern w:val="20"/>
                <w:sz w:val="28"/>
                <w:szCs w:val="28"/>
              </w:rPr>
              <w:t>1,91</w:t>
            </w:r>
          </w:p>
        </w:tc>
      </w:tr>
      <w:tr w:rsidR="005D02A8" w:rsidRPr="00322794">
        <w:tc>
          <w:tcPr>
            <w:tcW w:w="4785" w:type="dxa"/>
            <w:tcBorders>
              <w:top w:val="single" w:sz="4" w:space="0" w:color="auto"/>
              <w:bottom w:val="single" w:sz="4" w:space="0" w:color="auto"/>
              <w:right w:val="single" w:sz="4" w:space="0" w:color="auto"/>
            </w:tcBorders>
            <w:vAlign w:val="bottom"/>
          </w:tcPr>
          <w:p w:rsidR="005D02A8" w:rsidRPr="00322794" w:rsidRDefault="00867BB5">
            <w:pPr>
              <w:autoSpaceDE w:val="0"/>
              <w:autoSpaceDN w:val="0"/>
              <w:adjustRightInd w:val="0"/>
              <w:spacing w:after="0" w:line="240" w:lineRule="auto"/>
              <w:rPr>
                <w:rFonts w:ascii="Times New Roman CYR" w:hAnsi="Times New Roman CYR" w:cs="Times New Roman CYR"/>
                <w:kern w:val="20"/>
                <w:sz w:val="28"/>
                <w:szCs w:val="28"/>
              </w:rPr>
            </w:pPr>
            <w:r w:rsidRPr="00322794">
              <w:rPr>
                <w:rFonts w:ascii="Times New Roman CYR" w:hAnsi="Times New Roman CYR" w:cs="Times New Roman CYR"/>
                <w:kern w:val="20"/>
                <w:sz w:val="28"/>
                <w:szCs w:val="28"/>
              </w:rPr>
              <w:t>торговля оптовая и розничная; ремонт автотранспортных средств и мотоциклов</w:t>
            </w:r>
          </w:p>
        </w:tc>
        <w:tc>
          <w:tcPr>
            <w:tcW w:w="4786" w:type="dxa"/>
            <w:tcBorders>
              <w:top w:val="single" w:sz="4" w:space="0" w:color="auto"/>
              <w:left w:val="single" w:sz="4" w:space="0" w:color="auto"/>
              <w:bottom w:val="single" w:sz="4" w:space="0" w:color="auto"/>
            </w:tcBorders>
          </w:tcPr>
          <w:p w:rsidR="005D02A8" w:rsidRPr="00322794" w:rsidRDefault="00867BB5">
            <w:pPr>
              <w:autoSpaceDE w:val="0"/>
              <w:autoSpaceDN w:val="0"/>
              <w:adjustRightInd w:val="0"/>
              <w:spacing w:after="0" w:line="240" w:lineRule="auto"/>
              <w:jc w:val="both"/>
              <w:rPr>
                <w:rFonts w:ascii="Times New Roman CYR" w:hAnsi="Times New Roman CYR" w:cs="Times New Roman CYR"/>
                <w:kern w:val="20"/>
                <w:sz w:val="28"/>
                <w:szCs w:val="28"/>
              </w:rPr>
            </w:pPr>
            <w:r w:rsidRPr="00322794">
              <w:rPr>
                <w:rFonts w:ascii="Times New Roman CYR" w:hAnsi="Times New Roman CYR" w:cs="Times New Roman CYR"/>
                <w:kern w:val="20"/>
                <w:sz w:val="28"/>
                <w:szCs w:val="28"/>
              </w:rPr>
              <w:t>47,14</w:t>
            </w:r>
          </w:p>
        </w:tc>
      </w:tr>
      <w:tr w:rsidR="005D02A8" w:rsidRPr="00322794">
        <w:tc>
          <w:tcPr>
            <w:tcW w:w="4785" w:type="dxa"/>
            <w:tcBorders>
              <w:top w:val="single" w:sz="4" w:space="0" w:color="auto"/>
              <w:bottom w:val="single" w:sz="4" w:space="0" w:color="auto"/>
              <w:right w:val="single" w:sz="4" w:space="0" w:color="auto"/>
            </w:tcBorders>
            <w:vAlign w:val="bottom"/>
          </w:tcPr>
          <w:p w:rsidR="005D02A8" w:rsidRPr="00322794" w:rsidRDefault="00867BB5">
            <w:pPr>
              <w:autoSpaceDE w:val="0"/>
              <w:autoSpaceDN w:val="0"/>
              <w:adjustRightInd w:val="0"/>
              <w:spacing w:after="0" w:line="240" w:lineRule="auto"/>
              <w:rPr>
                <w:rFonts w:ascii="Times New Roman CYR" w:hAnsi="Times New Roman CYR" w:cs="Times New Roman CYR"/>
                <w:kern w:val="20"/>
                <w:sz w:val="28"/>
                <w:szCs w:val="28"/>
              </w:rPr>
            </w:pPr>
            <w:r w:rsidRPr="00322794">
              <w:rPr>
                <w:rFonts w:ascii="Times New Roman CYR" w:hAnsi="Times New Roman CYR" w:cs="Times New Roman CYR"/>
                <w:kern w:val="20"/>
                <w:sz w:val="28"/>
                <w:szCs w:val="28"/>
              </w:rPr>
              <w:t>транспортировка и хранение</w:t>
            </w:r>
          </w:p>
        </w:tc>
        <w:tc>
          <w:tcPr>
            <w:tcW w:w="4786" w:type="dxa"/>
            <w:tcBorders>
              <w:top w:val="single" w:sz="4" w:space="0" w:color="auto"/>
              <w:left w:val="single" w:sz="4" w:space="0" w:color="auto"/>
              <w:bottom w:val="single" w:sz="4" w:space="0" w:color="auto"/>
            </w:tcBorders>
          </w:tcPr>
          <w:p w:rsidR="005D02A8" w:rsidRPr="00322794" w:rsidRDefault="00867BB5">
            <w:pPr>
              <w:autoSpaceDE w:val="0"/>
              <w:autoSpaceDN w:val="0"/>
              <w:adjustRightInd w:val="0"/>
              <w:spacing w:after="0" w:line="240" w:lineRule="auto"/>
              <w:jc w:val="both"/>
              <w:rPr>
                <w:rFonts w:ascii="Times New Roman CYR" w:hAnsi="Times New Roman CYR" w:cs="Times New Roman CYR"/>
                <w:kern w:val="20"/>
                <w:sz w:val="28"/>
                <w:szCs w:val="28"/>
              </w:rPr>
            </w:pPr>
            <w:r w:rsidRPr="00322794">
              <w:rPr>
                <w:rFonts w:ascii="Times New Roman CYR" w:hAnsi="Times New Roman CYR" w:cs="Times New Roman CYR"/>
                <w:kern w:val="20"/>
                <w:sz w:val="28"/>
                <w:szCs w:val="28"/>
              </w:rPr>
              <w:t>5,71</w:t>
            </w:r>
          </w:p>
        </w:tc>
      </w:tr>
      <w:tr w:rsidR="005D02A8" w:rsidRPr="00322794">
        <w:tc>
          <w:tcPr>
            <w:tcW w:w="4785" w:type="dxa"/>
            <w:tcBorders>
              <w:top w:val="single" w:sz="4" w:space="0" w:color="auto"/>
              <w:bottom w:val="single" w:sz="4" w:space="0" w:color="auto"/>
              <w:right w:val="single" w:sz="4" w:space="0" w:color="auto"/>
            </w:tcBorders>
            <w:vAlign w:val="bottom"/>
          </w:tcPr>
          <w:p w:rsidR="005D02A8" w:rsidRPr="00322794" w:rsidRDefault="00867BB5">
            <w:pPr>
              <w:autoSpaceDE w:val="0"/>
              <w:autoSpaceDN w:val="0"/>
              <w:adjustRightInd w:val="0"/>
              <w:spacing w:after="0" w:line="240" w:lineRule="auto"/>
              <w:rPr>
                <w:rFonts w:ascii="Times New Roman CYR" w:hAnsi="Times New Roman CYR" w:cs="Times New Roman CYR"/>
                <w:kern w:val="20"/>
                <w:sz w:val="28"/>
                <w:szCs w:val="28"/>
              </w:rPr>
            </w:pPr>
            <w:r w:rsidRPr="00322794">
              <w:rPr>
                <w:rFonts w:ascii="Times New Roman CYR" w:hAnsi="Times New Roman CYR" w:cs="Times New Roman CYR"/>
                <w:kern w:val="20"/>
                <w:sz w:val="28"/>
                <w:szCs w:val="28"/>
              </w:rPr>
              <w:t>деятельность по операциям с недвижимым имуществом</w:t>
            </w:r>
          </w:p>
        </w:tc>
        <w:tc>
          <w:tcPr>
            <w:tcW w:w="4786" w:type="dxa"/>
            <w:tcBorders>
              <w:top w:val="single" w:sz="4" w:space="0" w:color="auto"/>
              <w:left w:val="single" w:sz="4" w:space="0" w:color="auto"/>
              <w:bottom w:val="single" w:sz="4" w:space="0" w:color="auto"/>
            </w:tcBorders>
          </w:tcPr>
          <w:p w:rsidR="005D02A8" w:rsidRPr="00322794" w:rsidRDefault="00867BB5">
            <w:pPr>
              <w:autoSpaceDE w:val="0"/>
              <w:autoSpaceDN w:val="0"/>
              <w:adjustRightInd w:val="0"/>
              <w:spacing w:after="0" w:line="240" w:lineRule="auto"/>
              <w:jc w:val="both"/>
              <w:rPr>
                <w:rFonts w:ascii="Times New Roman CYR" w:hAnsi="Times New Roman CYR" w:cs="Times New Roman CYR"/>
                <w:kern w:val="20"/>
                <w:sz w:val="28"/>
                <w:szCs w:val="28"/>
              </w:rPr>
            </w:pPr>
            <w:r w:rsidRPr="00322794">
              <w:rPr>
                <w:rFonts w:ascii="Times New Roman CYR" w:hAnsi="Times New Roman CYR" w:cs="Times New Roman CYR"/>
                <w:kern w:val="20"/>
                <w:sz w:val="28"/>
                <w:szCs w:val="28"/>
              </w:rPr>
              <w:t>0,48</w:t>
            </w:r>
          </w:p>
        </w:tc>
      </w:tr>
      <w:tr w:rsidR="005D02A8" w:rsidRPr="00322794">
        <w:tc>
          <w:tcPr>
            <w:tcW w:w="4785" w:type="dxa"/>
            <w:tcBorders>
              <w:top w:val="single" w:sz="4" w:space="0" w:color="auto"/>
              <w:bottom w:val="single" w:sz="4" w:space="0" w:color="auto"/>
              <w:right w:val="single" w:sz="4" w:space="0" w:color="auto"/>
            </w:tcBorders>
            <w:vAlign w:val="bottom"/>
          </w:tcPr>
          <w:p w:rsidR="005D02A8" w:rsidRPr="00322794" w:rsidRDefault="00867BB5">
            <w:pPr>
              <w:autoSpaceDE w:val="0"/>
              <w:autoSpaceDN w:val="0"/>
              <w:adjustRightInd w:val="0"/>
              <w:spacing w:after="0" w:line="240" w:lineRule="auto"/>
              <w:rPr>
                <w:rFonts w:ascii="Times New Roman CYR" w:hAnsi="Times New Roman CYR" w:cs="Times New Roman CYR"/>
                <w:kern w:val="20"/>
                <w:sz w:val="28"/>
                <w:szCs w:val="28"/>
              </w:rPr>
            </w:pPr>
            <w:r w:rsidRPr="00322794">
              <w:rPr>
                <w:rFonts w:ascii="Times New Roman CYR" w:hAnsi="Times New Roman CYR" w:cs="Times New Roman CYR"/>
                <w:kern w:val="20"/>
                <w:sz w:val="28"/>
                <w:szCs w:val="28"/>
              </w:rPr>
              <w:t>предоставление прочих видов услуг</w:t>
            </w:r>
          </w:p>
        </w:tc>
        <w:tc>
          <w:tcPr>
            <w:tcW w:w="4786" w:type="dxa"/>
            <w:tcBorders>
              <w:top w:val="single" w:sz="4" w:space="0" w:color="auto"/>
              <w:left w:val="single" w:sz="4" w:space="0" w:color="auto"/>
              <w:bottom w:val="single" w:sz="4" w:space="0" w:color="auto"/>
            </w:tcBorders>
          </w:tcPr>
          <w:p w:rsidR="005D02A8" w:rsidRPr="00322794" w:rsidRDefault="00867BB5">
            <w:pPr>
              <w:autoSpaceDE w:val="0"/>
              <w:autoSpaceDN w:val="0"/>
              <w:adjustRightInd w:val="0"/>
              <w:spacing w:after="0" w:line="240" w:lineRule="auto"/>
              <w:jc w:val="both"/>
              <w:rPr>
                <w:rFonts w:ascii="Times New Roman CYR" w:hAnsi="Times New Roman CYR" w:cs="Times New Roman CYR"/>
                <w:kern w:val="20"/>
                <w:sz w:val="28"/>
                <w:szCs w:val="28"/>
              </w:rPr>
            </w:pPr>
            <w:r w:rsidRPr="00322794">
              <w:rPr>
                <w:rFonts w:ascii="Times New Roman CYR" w:hAnsi="Times New Roman CYR" w:cs="Times New Roman CYR"/>
                <w:kern w:val="20"/>
                <w:sz w:val="28"/>
                <w:szCs w:val="28"/>
              </w:rPr>
              <w:t>4,29</w:t>
            </w:r>
          </w:p>
        </w:tc>
      </w:tr>
      <w:tr w:rsidR="005D02A8" w:rsidRPr="00322794">
        <w:trPr>
          <w:trHeight w:val="270"/>
        </w:trPr>
        <w:tc>
          <w:tcPr>
            <w:tcW w:w="4785" w:type="dxa"/>
            <w:tcBorders>
              <w:top w:val="single" w:sz="4" w:space="0" w:color="auto"/>
              <w:bottom w:val="single" w:sz="4" w:space="0" w:color="auto"/>
              <w:right w:val="single" w:sz="4" w:space="0" w:color="auto"/>
            </w:tcBorders>
            <w:vAlign w:val="bottom"/>
          </w:tcPr>
          <w:p w:rsidR="005D02A8" w:rsidRPr="00322794" w:rsidRDefault="00867BB5">
            <w:pPr>
              <w:autoSpaceDE w:val="0"/>
              <w:autoSpaceDN w:val="0"/>
              <w:adjustRightInd w:val="0"/>
              <w:spacing w:after="0" w:line="240" w:lineRule="auto"/>
              <w:rPr>
                <w:rFonts w:ascii="Times New Roman CYR" w:hAnsi="Times New Roman CYR" w:cs="Times New Roman CYR"/>
                <w:kern w:val="20"/>
                <w:sz w:val="28"/>
                <w:szCs w:val="28"/>
              </w:rPr>
            </w:pPr>
            <w:r w:rsidRPr="00322794">
              <w:rPr>
                <w:rFonts w:ascii="Times New Roman CYR" w:hAnsi="Times New Roman CYR" w:cs="Times New Roman CYR"/>
                <w:kern w:val="20"/>
                <w:sz w:val="28"/>
                <w:szCs w:val="28"/>
              </w:rPr>
              <w:t>прочее</w:t>
            </w:r>
          </w:p>
        </w:tc>
        <w:tc>
          <w:tcPr>
            <w:tcW w:w="4786" w:type="dxa"/>
            <w:tcBorders>
              <w:top w:val="single" w:sz="4" w:space="0" w:color="auto"/>
              <w:left w:val="single" w:sz="4" w:space="0" w:color="auto"/>
              <w:bottom w:val="single" w:sz="4" w:space="0" w:color="auto"/>
            </w:tcBorders>
          </w:tcPr>
          <w:p w:rsidR="005D02A8" w:rsidRPr="00322794" w:rsidRDefault="00867BB5">
            <w:pPr>
              <w:autoSpaceDE w:val="0"/>
              <w:autoSpaceDN w:val="0"/>
              <w:adjustRightInd w:val="0"/>
              <w:spacing w:after="0" w:line="240" w:lineRule="auto"/>
              <w:jc w:val="both"/>
              <w:rPr>
                <w:rFonts w:ascii="Times New Roman CYR" w:hAnsi="Times New Roman CYR" w:cs="Times New Roman CYR"/>
                <w:kern w:val="20"/>
                <w:sz w:val="28"/>
                <w:szCs w:val="28"/>
              </w:rPr>
            </w:pPr>
            <w:r w:rsidRPr="00322794">
              <w:rPr>
                <w:rFonts w:ascii="Times New Roman CYR" w:hAnsi="Times New Roman CYR" w:cs="Times New Roman CYR"/>
                <w:kern w:val="20"/>
                <w:sz w:val="28"/>
                <w:szCs w:val="28"/>
              </w:rPr>
              <w:t>7,16</w:t>
            </w:r>
          </w:p>
        </w:tc>
      </w:tr>
      <w:tr w:rsidR="005D02A8" w:rsidRPr="00322794">
        <w:tc>
          <w:tcPr>
            <w:tcW w:w="4785" w:type="dxa"/>
            <w:tcBorders>
              <w:top w:val="single" w:sz="4" w:space="0" w:color="auto"/>
              <w:bottom w:val="single" w:sz="4" w:space="0" w:color="auto"/>
              <w:right w:val="single" w:sz="4" w:space="0" w:color="auto"/>
            </w:tcBorders>
          </w:tcPr>
          <w:p w:rsidR="005D02A8" w:rsidRPr="00322794" w:rsidRDefault="00867BB5">
            <w:pPr>
              <w:autoSpaceDE w:val="0"/>
              <w:autoSpaceDN w:val="0"/>
              <w:adjustRightInd w:val="0"/>
              <w:spacing w:after="0" w:line="240" w:lineRule="auto"/>
              <w:jc w:val="both"/>
              <w:rPr>
                <w:rFonts w:ascii="Times New Roman CYR" w:hAnsi="Times New Roman CYR" w:cs="Times New Roman CYR"/>
                <w:kern w:val="20"/>
                <w:sz w:val="28"/>
                <w:szCs w:val="28"/>
              </w:rPr>
            </w:pPr>
            <w:r w:rsidRPr="00322794">
              <w:rPr>
                <w:rFonts w:ascii="Times New Roman CYR" w:hAnsi="Times New Roman CYR" w:cs="Times New Roman CYR"/>
                <w:kern w:val="20"/>
                <w:sz w:val="28"/>
                <w:szCs w:val="28"/>
              </w:rPr>
              <w:t>Итого</w:t>
            </w:r>
          </w:p>
        </w:tc>
        <w:tc>
          <w:tcPr>
            <w:tcW w:w="4786" w:type="dxa"/>
            <w:tcBorders>
              <w:top w:val="single" w:sz="4" w:space="0" w:color="auto"/>
              <w:left w:val="single" w:sz="4" w:space="0" w:color="auto"/>
              <w:bottom w:val="single" w:sz="4" w:space="0" w:color="auto"/>
            </w:tcBorders>
          </w:tcPr>
          <w:p w:rsidR="005D02A8" w:rsidRPr="00322794" w:rsidRDefault="00867BB5">
            <w:pPr>
              <w:autoSpaceDE w:val="0"/>
              <w:autoSpaceDN w:val="0"/>
              <w:adjustRightInd w:val="0"/>
              <w:spacing w:after="0" w:line="240" w:lineRule="auto"/>
              <w:jc w:val="both"/>
              <w:rPr>
                <w:rFonts w:ascii="Times New Roman CYR" w:hAnsi="Times New Roman CYR" w:cs="Times New Roman CYR"/>
                <w:kern w:val="20"/>
                <w:sz w:val="28"/>
                <w:szCs w:val="28"/>
              </w:rPr>
            </w:pPr>
            <w:r w:rsidRPr="00322794">
              <w:rPr>
                <w:rFonts w:ascii="Times New Roman CYR" w:hAnsi="Times New Roman CYR" w:cs="Times New Roman CYR"/>
                <w:kern w:val="20"/>
                <w:sz w:val="28"/>
                <w:szCs w:val="28"/>
              </w:rPr>
              <w:t>100</w:t>
            </w:r>
          </w:p>
        </w:tc>
      </w:tr>
    </w:tbl>
    <w:p w:rsidR="005D02A8" w:rsidRPr="00322794" w:rsidRDefault="00867BB5">
      <w:pPr>
        <w:autoSpaceDE w:val="0"/>
        <w:autoSpaceDN w:val="0"/>
        <w:adjustRightInd w:val="0"/>
        <w:spacing w:after="0" w:line="240" w:lineRule="auto"/>
        <w:ind w:firstLine="709"/>
        <w:jc w:val="both"/>
        <w:rPr>
          <w:rFonts w:ascii="Times New Roman CYR" w:hAnsi="Times New Roman CYR" w:cs="Times New Roman CYR"/>
          <w:kern w:val="20"/>
          <w:sz w:val="28"/>
          <w:szCs w:val="28"/>
        </w:rPr>
      </w:pPr>
      <w:r w:rsidRPr="00322794">
        <w:rPr>
          <w:rFonts w:ascii="Times New Roman CYR" w:hAnsi="Times New Roman CYR" w:cs="Times New Roman CYR"/>
          <w:kern w:val="20"/>
          <w:sz w:val="28"/>
          <w:szCs w:val="28"/>
        </w:rPr>
        <w:t xml:space="preserve"> </w:t>
      </w:r>
    </w:p>
    <w:p w:rsidR="005D02A8" w:rsidRPr="00322794" w:rsidRDefault="00867BB5">
      <w:pPr>
        <w:autoSpaceDE w:val="0"/>
        <w:autoSpaceDN w:val="0"/>
        <w:adjustRightInd w:val="0"/>
        <w:spacing w:after="0" w:line="240" w:lineRule="auto"/>
        <w:ind w:firstLine="709"/>
        <w:jc w:val="both"/>
        <w:rPr>
          <w:rFonts w:ascii="Times New Roman CYR" w:hAnsi="Times New Roman CYR" w:cs="Times New Roman CYR"/>
          <w:kern w:val="20"/>
          <w:sz w:val="28"/>
          <w:szCs w:val="28"/>
        </w:rPr>
      </w:pPr>
      <w:r w:rsidRPr="00322794">
        <w:rPr>
          <w:rFonts w:ascii="Times New Roman CYR" w:hAnsi="Times New Roman CYR" w:cs="Times New Roman CYR"/>
          <w:kern w:val="20"/>
          <w:sz w:val="28"/>
          <w:szCs w:val="28"/>
        </w:rPr>
        <w:t xml:space="preserve">Среднесписочная численность работников организаций малого бизнеса (юридических лиц) в 2018 году, в сравнении с 2017 годом, уменьшилась на 2 чел. и составила 447 человек. Среднесписочная численность работников у индивидуальных предпринимателей в 2018 году увеличилась на 6 чел. и составила 81  чел. </w:t>
      </w:r>
    </w:p>
    <w:p w:rsidR="005D02A8" w:rsidRPr="00322794" w:rsidRDefault="00867BB5">
      <w:pPr>
        <w:autoSpaceDE w:val="0"/>
        <w:autoSpaceDN w:val="0"/>
        <w:adjustRightInd w:val="0"/>
        <w:spacing w:after="0" w:line="240" w:lineRule="auto"/>
        <w:ind w:firstLine="709"/>
        <w:jc w:val="both"/>
        <w:rPr>
          <w:rFonts w:ascii="Times New Roman CYR" w:hAnsi="Times New Roman CYR" w:cs="Times New Roman CYR"/>
          <w:kern w:val="20"/>
          <w:sz w:val="28"/>
          <w:szCs w:val="28"/>
        </w:rPr>
      </w:pPr>
      <w:r w:rsidRPr="00322794">
        <w:rPr>
          <w:rFonts w:ascii="Times New Roman CYR" w:hAnsi="Times New Roman CYR" w:cs="Times New Roman CYR"/>
          <w:kern w:val="20"/>
          <w:sz w:val="28"/>
          <w:szCs w:val="28"/>
        </w:rPr>
        <w:t>Среднесписочная численность работников крестьянских (фермерских) хозяйств в 2018 году составила 33 чел., что выше уровня 2017 года на 3 человека.</w:t>
      </w:r>
    </w:p>
    <w:p w:rsidR="005D02A8" w:rsidRPr="00322794" w:rsidRDefault="00867BB5">
      <w:pPr>
        <w:autoSpaceDE w:val="0"/>
        <w:autoSpaceDN w:val="0"/>
        <w:adjustRightInd w:val="0"/>
        <w:spacing w:after="0" w:line="240" w:lineRule="auto"/>
        <w:ind w:firstLine="709"/>
        <w:jc w:val="both"/>
        <w:rPr>
          <w:rFonts w:ascii="Times New Roman CYR" w:hAnsi="Times New Roman CYR" w:cs="Times New Roman CYR"/>
          <w:kern w:val="20"/>
          <w:sz w:val="28"/>
          <w:szCs w:val="28"/>
        </w:rPr>
      </w:pPr>
      <w:r w:rsidRPr="00322794">
        <w:rPr>
          <w:rFonts w:ascii="Times New Roman CYR" w:hAnsi="Times New Roman CYR" w:cs="Times New Roman CYR"/>
          <w:kern w:val="20"/>
          <w:sz w:val="28"/>
          <w:szCs w:val="28"/>
        </w:rPr>
        <w:t>Количество субъектов малого и среднего предпринимательства на 10 тыс. человек населения по итогам 2018 года составило 189,49 ед., в перспективе второго варианта 2022 года значение показателя должно достигнуть значения 212,28 ед.</w:t>
      </w:r>
    </w:p>
    <w:p w:rsidR="005D02A8" w:rsidRPr="00322794" w:rsidRDefault="00867BB5">
      <w:pPr>
        <w:autoSpaceDE w:val="0"/>
        <w:autoSpaceDN w:val="0"/>
        <w:adjustRightInd w:val="0"/>
        <w:spacing w:after="0" w:line="240" w:lineRule="auto"/>
        <w:ind w:firstLine="709"/>
        <w:jc w:val="both"/>
        <w:rPr>
          <w:rFonts w:ascii="Times New Roman CYR" w:hAnsi="Times New Roman CYR" w:cs="Times New Roman CYR"/>
          <w:kern w:val="20"/>
          <w:sz w:val="28"/>
          <w:szCs w:val="28"/>
        </w:rPr>
      </w:pPr>
      <w:r w:rsidRPr="00322794">
        <w:rPr>
          <w:rFonts w:ascii="Times New Roman CYR" w:hAnsi="Times New Roman CYR" w:cs="Times New Roman CYR"/>
          <w:kern w:val="20"/>
          <w:sz w:val="28"/>
          <w:szCs w:val="28"/>
        </w:rPr>
        <w:t xml:space="preserve"> Среднемесячная заработная плата работников списочного состава организаций малого бизнеса (юридических лиц) составила в 2018 году 19409 рублей, что выше уровня 2017 года на 4111,3 руб.</w:t>
      </w:r>
    </w:p>
    <w:p w:rsidR="005D02A8" w:rsidRPr="00322794" w:rsidRDefault="00867BB5">
      <w:pPr>
        <w:autoSpaceDE w:val="0"/>
        <w:autoSpaceDN w:val="0"/>
        <w:adjustRightInd w:val="0"/>
        <w:spacing w:after="0" w:line="240" w:lineRule="auto"/>
        <w:ind w:firstLine="709"/>
        <w:jc w:val="both"/>
        <w:rPr>
          <w:rFonts w:ascii="Times New Roman CYR" w:hAnsi="Times New Roman CYR" w:cs="Times New Roman CYR"/>
          <w:kern w:val="20"/>
          <w:sz w:val="28"/>
          <w:szCs w:val="28"/>
        </w:rPr>
      </w:pPr>
      <w:r w:rsidRPr="00322794">
        <w:rPr>
          <w:rFonts w:ascii="Times New Roman CYR" w:hAnsi="Times New Roman CYR" w:cs="Times New Roman CYR"/>
          <w:kern w:val="20"/>
          <w:sz w:val="28"/>
          <w:szCs w:val="28"/>
        </w:rPr>
        <w:lastRenderedPageBreak/>
        <w:t>Среднемесячная заработная плата работников у индивидуальных предпринимателей составила в 2018 году 11563 рублей, возросла к уровню 2017 года на 30,57 %. .</w:t>
      </w:r>
    </w:p>
    <w:p w:rsidR="005D02A8" w:rsidRPr="00322794" w:rsidRDefault="00867BB5">
      <w:pPr>
        <w:autoSpaceDE w:val="0"/>
        <w:autoSpaceDN w:val="0"/>
        <w:adjustRightInd w:val="0"/>
        <w:spacing w:after="0" w:line="240" w:lineRule="auto"/>
        <w:ind w:firstLine="709"/>
        <w:jc w:val="both"/>
        <w:rPr>
          <w:rFonts w:ascii="Times New Roman CYR" w:hAnsi="Times New Roman CYR" w:cs="Times New Roman CYR"/>
          <w:kern w:val="20"/>
          <w:sz w:val="28"/>
          <w:szCs w:val="28"/>
        </w:rPr>
      </w:pPr>
      <w:r w:rsidRPr="00322794">
        <w:rPr>
          <w:rFonts w:ascii="Times New Roman CYR" w:hAnsi="Times New Roman CYR" w:cs="Times New Roman CYR"/>
          <w:kern w:val="20"/>
          <w:sz w:val="28"/>
          <w:szCs w:val="28"/>
        </w:rPr>
        <w:t>Оборот организаций малого бизнеса (юридических лиц) составил в 2018 году 332488,54 тыс. руб. и достигнет значения 366973,03 тыс. руб. в перспективе второго варианта 2022 года.</w:t>
      </w:r>
    </w:p>
    <w:p w:rsidR="005D02A8" w:rsidRPr="00322794" w:rsidRDefault="00867BB5">
      <w:pPr>
        <w:autoSpaceDE w:val="0"/>
        <w:autoSpaceDN w:val="0"/>
        <w:adjustRightInd w:val="0"/>
        <w:spacing w:after="0" w:line="240" w:lineRule="auto"/>
        <w:ind w:firstLine="709"/>
        <w:jc w:val="both"/>
        <w:rPr>
          <w:rFonts w:ascii="Times New Roman CYR" w:hAnsi="Times New Roman CYR" w:cs="Times New Roman CYR"/>
          <w:kern w:val="20"/>
          <w:sz w:val="28"/>
          <w:szCs w:val="28"/>
        </w:rPr>
      </w:pPr>
      <w:r w:rsidRPr="00322794">
        <w:rPr>
          <w:rFonts w:ascii="Times New Roman CYR" w:hAnsi="Times New Roman CYR" w:cs="Times New Roman CYR"/>
          <w:kern w:val="20"/>
          <w:sz w:val="28"/>
          <w:szCs w:val="28"/>
        </w:rPr>
        <w:t>Оборот розничной торговли субъектов малого предпринимательства составил в 2018 году 751898,1  млн. руб., уменьшение к фактическому уровню 2017 года составляет 0,15 %.</w:t>
      </w:r>
    </w:p>
    <w:p w:rsidR="005D02A8" w:rsidRPr="00322794" w:rsidRDefault="00867BB5">
      <w:pPr>
        <w:autoSpaceDE w:val="0"/>
        <w:autoSpaceDN w:val="0"/>
        <w:adjustRightInd w:val="0"/>
        <w:spacing w:after="0" w:line="240" w:lineRule="auto"/>
        <w:ind w:firstLine="709"/>
        <w:jc w:val="both"/>
        <w:rPr>
          <w:rFonts w:ascii="Times New Roman CYR" w:hAnsi="Times New Roman CYR" w:cs="Times New Roman CYR"/>
          <w:kern w:val="20"/>
          <w:sz w:val="28"/>
          <w:szCs w:val="28"/>
        </w:rPr>
      </w:pPr>
      <w:r w:rsidRPr="00322794">
        <w:rPr>
          <w:rFonts w:ascii="Times New Roman CYR" w:hAnsi="Times New Roman CYR" w:cs="Times New Roman CYR"/>
          <w:kern w:val="20"/>
          <w:sz w:val="28"/>
          <w:szCs w:val="28"/>
        </w:rPr>
        <w:t>Объем инвестиций в основной капитал организаций малого бизнеса составил в 2018 году 54584 млн. руб. показатель увеличился в сравнении с 2017 годом на 38,18 %.</w:t>
      </w:r>
    </w:p>
    <w:p w:rsidR="005D02A8" w:rsidRPr="00322794" w:rsidRDefault="002860C5">
      <w:pPr>
        <w:autoSpaceDE w:val="0"/>
        <w:autoSpaceDN w:val="0"/>
        <w:adjustRightInd w:val="0"/>
        <w:spacing w:after="0" w:line="240" w:lineRule="auto"/>
        <w:ind w:firstLine="709"/>
        <w:jc w:val="both"/>
        <w:rPr>
          <w:rFonts w:ascii="Times New Roman CYR" w:hAnsi="Times New Roman CYR" w:cs="Times New Roman CYR"/>
          <w:kern w:val="20"/>
          <w:sz w:val="28"/>
          <w:szCs w:val="28"/>
        </w:rPr>
      </w:pPr>
      <w:r>
        <w:rPr>
          <w:rFonts w:ascii="Times New Roman CYR" w:hAnsi="Times New Roman CYR" w:cs="Times New Roman CYR"/>
          <w:kern w:val="20"/>
          <w:sz w:val="28"/>
          <w:szCs w:val="28"/>
        </w:rPr>
        <w:t>Н</w:t>
      </w:r>
      <w:r w:rsidR="00867BB5" w:rsidRPr="00322794">
        <w:rPr>
          <w:rFonts w:ascii="Times New Roman CYR" w:hAnsi="Times New Roman CYR" w:cs="Times New Roman CYR"/>
          <w:kern w:val="20"/>
          <w:sz w:val="28"/>
          <w:szCs w:val="28"/>
        </w:rPr>
        <w:t xml:space="preserve">а территории района действует муниципальная программа «Содействие в развитии и поддержка малого и среднего предпринимательства в Идринском районе». Основная цель программы - создание благоприятных условий для динамичного развития малого и среднего предпринимательства в Идринском районе. </w:t>
      </w:r>
      <w:proofErr w:type="gramStart"/>
      <w:r w:rsidR="00867BB5" w:rsidRPr="00322794">
        <w:rPr>
          <w:rFonts w:ascii="Times New Roman CYR" w:hAnsi="Times New Roman CYR" w:cs="Times New Roman CYR"/>
          <w:kern w:val="20"/>
          <w:sz w:val="28"/>
          <w:szCs w:val="28"/>
        </w:rPr>
        <w:t>В 2018 году по данной программе предоставлялась субсидия индивидуальному предпринимателю Кириллову Виктору Николаевичу по мероприятию «Субсидии субъектам малого и среднего предпринимательства на возмещение части затрат, связанных с уплатой первого взноса (аванса) при заключении договора (договоров) лизинга оборудования с российскими лизинговыми организациями в целях создания и (или) развития, либо модернизации производства товаров (работ, услуг)».</w:t>
      </w:r>
      <w:proofErr w:type="gramEnd"/>
      <w:r w:rsidR="00867BB5" w:rsidRPr="00322794">
        <w:rPr>
          <w:rFonts w:ascii="Times New Roman CYR" w:hAnsi="Times New Roman CYR" w:cs="Times New Roman CYR"/>
          <w:kern w:val="20"/>
          <w:sz w:val="28"/>
          <w:szCs w:val="28"/>
        </w:rPr>
        <w:t xml:space="preserve"> Приобретен АВТОБУС, класс</w:t>
      </w:r>
      <w:proofErr w:type="gramStart"/>
      <w:r w:rsidR="00867BB5" w:rsidRPr="00322794">
        <w:rPr>
          <w:rFonts w:ascii="Times New Roman CYR" w:hAnsi="Times New Roman CYR" w:cs="Times New Roman CYR"/>
          <w:kern w:val="20"/>
          <w:sz w:val="28"/>
          <w:szCs w:val="28"/>
        </w:rPr>
        <w:t xml:space="preserve"> А</w:t>
      </w:r>
      <w:proofErr w:type="gramEnd"/>
      <w:r w:rsidR="00867BB5" w:rsidRPr="00322794">
        <w:rPr>
          <w:rFonts w:ascii="Times New Roman CYR" w:hAnsi="Times New Roman CYR" w:cs="Times New Roman CYR"/>
          <w:kern w:val="20"/>
          <w:sz w:val="28"/>
          <w:szCs w:val="28"/>
        </w:rPr>
        <w:t xml:space="preserve">, </w:t>
      </w:r>
      <w:r>
        <w:rPr>
          <w:rFonts w:ascii="Times New Roman CYR" w:hAnsi="Times New Roman CYR" w:cs="Times New Roman CYR"/>
          <w:kern w:val="20"/>
          <w:sz w:val="28"/>
          <w:szCs w:val="28"/>
        </w:rPr>
        <w:t xml:space="preserve">ГАЗ-А65R32 </w:t>
      </w:r>
      <w:r w:rsidR="00867BB5" w:rsidRPr="00322794">
        <w:rPr>
          <w:rFonts w:ascii="Times New Roman CYR" w:hAnsi="Times New Roman CYR" w:cs="Times New Roman CYR"/>
          <w:kern w:val="20"/>
          <w:sz w:val="28"/>
          <w:szCs w:val="28"/>
        </w:rPr>
        <w:t>с целью обновления основных средств и замены устаревшей техники для осуществления междугородних авто</w:t>
      </w:r>
      <w:r>
        <w:rPr>
          <w:rFonts w:ascii="Times New Roman CYR" w:hAnsi="Times New Roman CYR" w:cs="Times New Roman CYR"/>
          <w:kern w:val="20"/>
          <w:sz w:val="28"/>
          <w:szCs w:val="28"/>
        </w:rPr>
        <w:t xml:space="preserve">мобильных (автобусных) пассажирских </w:t>
      </w:r>
      <w:r w:rsidR="00867BB5" w:rsidRPr="00322794">
        <w:rPr>
          <w:rFonts w:ascii="Times New Roman CYR" w:hAnsi="Times New Roman CYR" w:cs="Times New Roman CYR"/>
          <w:kern w:val="20"/>
          <w:sz w:val="28"/>
          <w:szCs w:val="28"/>
        </w:rPr>
        <w:t xml:space="preserve">перевозок, подчиняющихся расписанию. </w:t>
      </w:r>
      <w:proofErr w:type="gramStart"/>
      <w:r w:rsidR="00867BB5" w:rsidRPr="00322794">
        <w:rPr>
          <w:rFonts w:ascii="Times New Roman CYR" w:hAnsi="Times New Roman CYR" w:cs="Times New Roman CYR"/>
          <w:kern w:val="20"/>
          <w:sz w:val="28"/>
          <w:szCs w:val="28"/>
        </w:rPr>
        <w:t>Сумма поддержки - 402,0 тыс. руб., в том числе 68,2 тыс. руб. - местный бюджет, 333,8 тыс. руб.- краевой бюджет.</w:t>
      </w:r>
      <w:proofErr w:type="gramEnd"/>
    </w:p>
    <w:p w:rsidR="005D02A8" w:rsidRPr="00322794" w:rsidRDefault="005D02A8">
      <w:pPr>
        <w:widowControl w:val="0"/>
        <w:autoSpaceDE w:val="0"/>
        <w:autoSpaceDN w:val="0"/>
        <w:adjustRightInd w:val="0"/>
        <w:spacing w:after="0" w:line="240" w:lineRule="auto"/>
        <w:rPr>
          <w:rFonts w:ascii="Times New Roman CYR" w:hAnsi="Times New Roman CYR" w:cs="Times New Roman CYR"/>
          <w:kern w:val="20"/>
          <w:sz w:val="28"/>
          <w:szCs w:val="28"/>
        </w:rPr>
      </w:pPr>
    </w:p>
    <w:p w:rsidR="005D02A8" w:rsidRPr="00517C3F" w:rsidRDefault="00867BB5" w:rsidP="00AE3215">
      <w:pPr>
        <w:pStyle w:val="a3"/>
        <w:widowControl w:val="0"/>
        <w:numPr>
          <w:ilvl w:val="0"/>
          <w:numId w:val="7"/>
        </w:numPr>
        <w:autoSpaceDE w:val="0"/>
        <w:autoSpaceDN w:val="0"/>
        <w:adjustRightInd w:val="0"/>
        <w:spacing w:after="0" w:line="240" w:lineRule="auto"/>
        <w:jc w:val="center"/>
        <w:rPr>
          <w:rFonts w:ascii="Times New Roman CYR" w:hAnsi="Times New Roman CYR" w:cs="Times New Roman CYR"/>
          <w:b/>
          <w:kern w:val="20"/>
          <w:sz w:val="28"/>
          <w:szCs w:val="28"/>
        </w:rPr>
      </w:pPr>
      <w:r w:rsidRPr="00517C3F">
        <w:rPr>
          <w:rFonts w:ascii="Times New Roman CYR" w:hAnsi="Times New Roman CYR" w:cs="Times New Roman CYR"/>
          <w:b/>
          <w:kern w:val="20"/>
          <w:sz w:val="28"/>
          <w:szCs w:val="28"/>
        </w:rPr>
        <w:t>Результаты финансовой деятельности предприятий</w:t>
      </w:r>
    </w:p>
    <w:p w:rsidR="00517C3F" w:rsidRPr="00517C3F" w:rsidRDefault="00517C3F" w:rsidP="00517C3F">
      <w:pPr>
        <w:pStyle w:val="a3"/>
        <w:widowControl w:val="0"/>
        <w:autoSpaceDE w:val="0"/>
        <w:autoSpaceDN w:val="0"/>
        <w:adjustRightInd w:val="0"/>
        <w:spacing w:after="0" w:line="240" w:lineRule="auto"/>
        <w:rPr>
          <w:rFonts w:ascii="Times New Roman CYR" w:hAnsi="Times New Roman CYR" w:cs="Times New Roman CYR"/>
          <w:b/>
          <w:kern w:val="20"/>
          <w:sz w:val="28"/>
          <w:szCs w:val="28"/>
        </w:rPr>
      </w:pPr>
    </w:p>
    <w:p w:rsidR="005D02A8" w:rsidRDefault="00867BB5">
      <w:pPr>
        <w:autoSpaceDE w:val="0"/>
        <w:autoSpaceDN w:val="0"/>
        <w:adjustRightInd w:val="0"/>
        <w:spacing w:after="120" w:line="240" w:lineRule="auto"/>
        <w:ind w:firstLine="708"/>
        <w:jc w:val="both"/>
        <w:rPr>
          <w:rFonts w:ascii="Times New Roman CYR" w:hAnsi="Times New Roman CYR" w:cs="Times New Roman CYR"/>
          <w:kern w:val="20"/>
          <w:sz w:val="28"/>
          <w:szCs w:val="28"/>
        </w:rPr>
      </w:pPr>
      <w:r>
        <w:rPr>
          <w:rFonts w:ascii="Times New Roman CYR" w:hAnsi="Times New Roman CYR" w:cs="Times New Roman CYR"/>
          <w:kern w:val="20"/>
          <w:sz w:val="28"/>
          <w:szCs w:val="28"/>
        </w:rPr>
        <w:t xml:space="preserve">По итогам деятельности предприятий  2018 года </w:t>
      </w:r>
      <w:r w:rsidRPr="00322794">
        <w:rPr>
          <w:rFonts w:ascii="Times New Roman CYR" w:hAnsi="Times New Roman CYR" w:cs="Times New Roman CYR"/>
          <w:kern w:val="20"/>
          <w:sz w:val="28"/>
          <w:szCs w:val="28"/>
        </w:rPr>
        <w:t xml:space="preserve">сальдированный финансовый результат </w:t>
      </w:r>
      <w:r>
        <w:rPr>
          <w:rFonts w:ascii="Times New Roman CYR" w:hAnsi="Times New Roman CYR" w:cs="Times New Roman CYR"/>
          <w:kern w:val="20"/>
          <w:sz w:val="28"/>
          <w:szCs w:val="28"/>
        </w:rPr>
        <w:t>по основным видам экономической деятельности</w:t>
      </w:r>
      <w:r w:rsidRPr="00322794">
        <w:rPr>
          <w:rFonts w:ascii="Times New Roman CYR" w:hAnsi="Times New Roman CYR" w:cs="Times New Roman CYR"/>
          <w:kern w:val="20"/>
          <w:sz w:val="28"/>
          <w:szCs w:val="28"/>
        </w:rPr>
        <w:t xml:space="preserve"> </w:t>
      </w:r>
      <w:r>
        <w:rPr>
          <w:rFonts w:ascii="Times New Roman CYR" w:hAnsi="Times New Roman CYR" w:cs="Times New Roman CYR"/>
          <w:kern w:val="20"/>
          <w:sz w:val="28"/>
          <w:szCs w:val="28"/>
        </w:rPr>
        <w:t>организаций сложился в сумме 32166,0 тыс. рублей, что составляет 53,23 % к уровню 2017 года. На данном результате отразились итоги финансовой деятельности предприятий  сельского  хозяйства.</w:t>
      </w:r>
    </w:p>
    <w:p w:rsidR="005D02A8" w:rsidRDefault="00867BB5">
      <w:pPr>
        <w:autoSpaceDE w:val="0"/>
        <w:autoSpaceDN w:val="0"/>
        <w:adjustRightInd w:val="0"/>
        <w:spacing w:after="120" w:line="240" w:lineRule="auto"/>
        <w:ind w:firstLine="708"/>
        <w:jc w:val="both"/>
        <w:rPr>
          <w:rFonts w:ascii="Times New Roman CYR" w:hAnsi="Times New Roman CYR" w:cs="Times New Roman CYR"/>
          <w:kern w:val="20"/>
          <w:sz w:val="28"/>
          <w:szCs w:val="28"/>
        </w:rPr>
      </w:pPr>
      <w:r>
        <w:rPr>
          <w:rFonts w:ascii="Times New Roman CYR" w:hAnsi="Times New Roman CYR" w:cs="Times New Roman CYR"/>
          <w:kern w:val="20"/>
          <w:sz w:val="28"/>
          <w:szCs w:val="28"/>
        </w:rPr>
        <w:t xml:space="preserve">Общий объём  прибыли  составляет 38839,0 тыс. руб. и является результатом финансовой деятельности предприятий отрасли сельского хозяйства. Данная сумма прибыли составляет 55,48 к фактическому уровню 2017 года, по итогам которого общая сумма прибыли составила 73001, тыс. руб. </w:t>
      </w:r>
    </w:p>
    <w:p w:rsidR="005D02A8" w:rsidRDefault="00867BB5">
      <w:pPr>
        <w:autoSpaceDE w:val="0"/>
        <w:autoSpaceDN w:val="0"/>
        <w:adjustRightInd w:val="0"/>
        <w:spacing w:after="120" w:line="240" w:lineRule="auto"/>
        <w:ind w:firstLine="708"/>
        <w:jc w:val="both"/>
        <w:rPr>
          <w:rFonts w:ascii="Times New Roman CYR" w:hAnsi="Times New Roman CYR" w:cs="Times New Roman CYR"/>
          <w:kern w:val="20"/>
          <w:sz w:val="28"/>
          <w:szCs w:val="28"/>
        </w:rPr>
      </w:pPr>
      <w:r>
        <w:rPr>
          <w:rFonts w:ascii="Times New Roman CYR" w:hAnsi="Times New Roman CYR" w:cs="Times New Roman CYR"/>
          <w:kern w:val="20"/>
          <w:sz w:val="28"/>
          <w:szCs w:val="28"/>
        </w:rPr>
        <w:t>Убытки получены по результатам  деятельности двух предприятий по разделу</w:t>
      </w:r>
      <w:proofErr w:type="gramStart"/>
      <w:r>
        <w:rPr>
          <w:rFonts w:ascii="Times New Roman CYR" w:hAnsi="Times New Roman CYR" w:cs="Times New Roman CYR"/>
          <w:kern w:val="20"/>
          <w:sz w:val="28"/>
          <w:szCs w:val="28"/>
        </w:rPr>
        <w:t xml:space="preserve"> А</w:t>
      </w:r>
      <w:proofErr w:type="gramEnd"/>
      <w:r>
        <w:rPr>
          <w:rFonts w:ascii="Times New Roman CYR" w:hAnsi="Times New Roman CYR" w:cs="Times New Roman CYR"/>
          <w:kern w:val="20"/>
          <w:sz w:val="28"/>
          <w:szCs w:val="28"/>
        </w:rPr>
        <w:t xml:space="preserve"> – «сельское хозяйство» в сумме  – 6773,0 млн. руб., что выше  фактического уровня 2017 года на 3941,0 тыс. руб.</w:t>
      </w:r>
    </w:p>
    <w:p w:rsidR="005D02A8" w:rsidRDefault="00867BB5">
      <w:pPr>
        <w:autoSpaceDE w:val="0"/>
        <w:autoSpaceDN w:val="0"/>
        <w:adjustRightInd w:val="0"/>
        <w:spacing w:after="120" w:line="240" w:lineRule="auto"/>
        <w:ind w:firstLine="708"/>
        <w:jc w:val="both"/>
        <w:rPr>
          <w:rFonts w:ascii="Times New Roman CYR" w:hAnsi="Times New Roman CYR" w:cs="Times New Roman CYR"/>
          <w:kern w:val="20"/>
          <w:sz w:val="28"/>
          <w:szCs w:val="28"/>
        </w:rPr>
      </w:pPr>
      <w:r>
        <w:rPr>
          <w:rFonts w:ascii="Times New Roman CYR" w:hAnsi="Times New Roman CYR" w:cs="Times New Roman CYR"/>
          <w:kern w:val="20"/>
          <w:sz w:val="28"/>
          <w:szCs w:val="28"/>
        </w:rPr>
        <w:t xml:space="preserve"> Количество прибыльных организаций по итогам года составляет 8 единиц, все осуществляют деятельность в  отрасли сельского хозяйства.</w:t>
      </w:r>
    </w:p>
    <w:p w:rsidR="005D02A8" w:rsidRDefault="00867BB5">
      <w:pPr>
        <w:autoSpaceDE w:val="0"/>
        <w:autoSpaceDN w:val="0"/>
        <w:adjustRightInd w:val="0"/>
        <w:spacing w:after="120" w:line="240" w:lineRule="auto"/>
        <w:ind w:firstLine="708"/>
        <w:jc w:val="both"/>
        <w:rPr>
          <w:rFonts w:ascii="Times New Roman CYR" w:hAnsi="Times New Roman CYR" w:cs="Times New Roman CYR"/>
          <w:kern w:val="20"/>
          <w:sz w:val="28"/>
          <w:szCs w:val="28"/>
        </w:rPr>
      </w:pPr>
      <w:r>
        <w:rPr>
          <w:rFonts w:ascii="Times New Roman CYR" w:hAnsi="Times New Roman CYR" w:cs="Times New Roman CYR"/>
          <w:kern w:val="20"/>
          <w:sz w:val="28"/>
          <w:szCs w:val="28"/>
        </w:rPr>
        <w:lastRenderedPageBreak/>
        <w:t xml:space="preserve">В перспективе 2022 года число прибыльных предприятий по отрасли сельского хозяйства должно составить 9 единиц. </w:t>
      </w:r>
    </w:p>
    <w:p w:rsidR="005D02A8" w:rsidRDefault="00867BB5">
      <w:pPr>
        <w:autoSpaceDE w:val="0"/>
        <w:autoSpaceDN w:val="0"/>
        <w:adjustRightInd w:val="0"/>
        <w:spacing w:after="120" w:line="240" w:lineRule="auto"/>
        <w:ind w:firstLine="708"/>
        <w:jc w:val="both"/>
        <w:rPr>
          <w:rFonts w:ascii="Times New Roman CYR" w:hAnsi="Times New Roman CYR" w:cs="Times New Roman CYR"/>
          <w:kern w:val="20"/>
          <w:sz w:val="28"/>
          <w:szCs w:val="28"/>
        </w:rPr>
      </w:pPr>
      <w:r>
        <w:rPr>
          <w:rFonts w:ascii="Times New Roman CYR" w:hAnsi="Times New Roman CYR" w:cs="Times New Roman CYR"/>
          <w:kern w:val="20"/>
          <w:sz w:val="28"/>
          <w:szCs w:val="28"/>
        </w:rPr>
        <w:t>Количество убыточных организаций по итогам деятельности 2018 года составляет 2 единицы, также являются предприятиями сферы сельского хозяйства, в перспективе 2022 года, одно из убыточных хозяйств может иметь положительный финансовый результат, и значение данного показателя будет  - 1 (количество убыточных хозяйств).</w:t>
      </w:r>
    </w:p>
    <w:p w:rsidR="005D02A8" w:rsidRDefault="00867BB5">
      <w:pPr>
        <w:autoSpaceDE w:val="0"/>
        <w:autoSpaceDN w:val="0"/>
        <w:adjustRightInd w:val="0"/>
        <w:spacing w:after="0" w:line="240" w:lineRule="auto"/>
        <w:ind w:firstLine="567"/>
        <w:jc w:val="both"/>
        <w:rPr>
          <w:rFonts w:ascii="Times New Roman CYR" w:hAnsi="Times New Roman CYR" w:cs="Times New Roman CYR"/>
          <w:kern w:val="20"/>
          <w:sz w:val="28"/>
          <w:szCs w:val="28"/>
        </w:rPr>
      </w:pPr>
      <w:proofErr w:type="gramStart"/>
      <w:r>
        <w:rPr>
          <w:rFonts w:ascii="Times New Roman CYR" w:hAnsi="Times New Roman CYR" w:cs="Times New Roman CYR"/>
          <w:kern w:val="20"/>
          <w:sz w:val="28"/>
          <w:szCs w:val="28"/>
        </w:rPr>
        <w:t>По оценке 2019 года и плановой перспективе до 2022 года, показатели сальдированного финансового результата и  получение прибыли, в целом по району,  будут  по прежнему, находиться в прямой зависимости  от финансовых  результатов работы предприятий, осуществляющих деятельность в сфере  сельского хозяйства.</w:t>
      </w:r>
      <w:proofErr w:type="gramEnd"/>
    </w:p>
    <w:p w:rsidR="005D02A8" w:rsidRDefault="00867BB5">
      <w:pPr>
        <w:autoSpaceDE w:val="0"/>
        <w:autoSpaceDN w:val="0"/>
        <w:adjustRightInd w:val="0"/>
        <w:spacing w:after="0" w:line="240" w:lineRule="auto"/>
        <w:ind w:firstLine="567"/>
        <w:jc w:val="both"/>
        <w:rPr>
          <w:rFonts w:ascii="Times New Roman CYR" w:hAnsi="Times New Roman CYR" w:cs="Times New Roman CYR"/>
          <w:kern w:val="20"/>
          <w:sz w:val="28"/>
          <w:szCs w:val="28"/>
        </w:rPr>
      </w:pPr>
      <w:r>
        <w:rPr>
          <w:rFonts w:ascii="Times New Roman CYR" w:hAnsi="Times New Roman CYR" w:cs="Times New Roman CYR"/>
          <w:kern w:val="20"/>
          <w:sz w:val="28"/>
          <w:szCs w:val="28"/>
        </w:rPr>
        <w:t>Сальдированный финансовый результат будет динамично расти, по оценке 2019 года  должен достигнуть значения 33903,0 тыс. руб.,  в перспективе  2022 года 38427,0 тыс. руб.</w:t>
      </w:r>
    </w:p>
    <w:p w:rsidR="005D02A8" w:rsidRPr="00322794" w:rsidRDefault="005D02A8">
      <w:pPr>
        <w:widowControl w:val="0"/>
        <w:autoSpaceDE w:val="0"/>
        <w:autoSpaceDN w:val="0"/>
        <w:adjustRightInd w:val="0"/>
        <w:spacing w:after="0" w:line="240" w:lineRule="auto"/>
        <w:rPr>
          <w:rFonts w:ascii="Times New Roman CYR" w:hAnsi="Times New Roman CYR" w:cs="Times New Roman CYR"/>
          <w:kern w:val="20"/>
          <w:sz w:val="28"/>
          <w:szCs w:val="28"/>
        </w:rPr>
      </w:pPr>
    </w:p>
    <w:p w:rsidR="005D02A8" w:rsidRPr="00517C3F" w:rsidRDefault="00867BB5" w:rsidP="00AE3215">
      <w:pPr>
        <w:pStyle w:val="a3"/>
        <w:widowControl w:val="0"/>
        <w:numPr>
          <w:ilvl w:val="0"/>
          <w:numId w:val="7"/>
        </w:numPr>
        <w:autoSpaceDE w:val="0"/>
        <w:autoSpaceDN w:val="0"/>
        <w:adjustRightInd w:val="0"/>
        <w:spacing w:after="0" w:line="240" w:lineRule="auto"/>
        <w:jc w:val="center"/>
        <w:rPr>
          <w:rFonts w:ascii="Times New Roman CYR" w:hAnsi="Times New Roman CYR" w:cs="Times New Roman CYR"/>
          <w:b/>
          <w:kern w:val="20"/>
          <w:sz w:val="28"/>
          <w:szCs w:val="28"/>
        </w:rPr>
      </w:pPr>
      <w:r w:rsidRPr="00517C3F">
        <w:rPr>
          <w:rFonts w:ascii="Times New Roman CYR" w:hAnsi="Times New Roman CYR" w:cs="Times New Roman CYR"/>
          <w:b/>
          <w:kern w:val="20"/>
          <w:sz w:val="28"/>
          <w:szCs w:val="28"/>
        </w:rPr>
        <w:t>Бюджет муниципального образования</w:t>
      </w:r>
    </w:p>
    <w:p w:rsidR="00517C3F" w:rsidRPr="00517C3F" w:rsidRDefault="00517C3F" w:rsidP="00517C3F">
      <w:pPr>
        <w:pStyle w:val="a3"/>
        <w:widowControl w:val="0"/>
        <w:autoSpaceDE w:val="0"/>
        <w:autoSpaceDN w:val="0"/>
        <w:adjustRightInd w:val="0"/>
        <w:spacing w:after="0" w:line="240" w:lineRule="auto"/>
        <w:rPr>
          <w:rFonts w:ascii="Times New Roman CYR" w:hAnsi="Times New Roman CYR" w:cs="Times New Roman CYR"/>
          <w:b/>
          <w:kern w:val="20"/>
          <w:sz w:val="28"/>
          <w:szCs w:val="28"/>
        </w:rPr>
      </w:pPr>
    </w:p>
    <w:p w:rsidR="005D02A8" w:rsidRDefault="00867BB5">
      <w:pPr>
        <w:autoSpaceDE w:val="0"/>
        <w:autoSpaceDN w:val="0"/>
        <w:adjustRightInd w:val="0"/>
        <w:spacing w:after="0" w:line="240" w:lineRule="auto"/>
        <w:ind w:right="-30" w:firstLine="567"/>
        <w:jc w:val="both"/>
        <w:rPr>
          <w:rFonts w:ascii="Times New Roman CYR" w:hAnsi="Times New Roman CYR" w:cs="Times New Roman CYR"/>
          <w:kern w:val="20"/>
          <w:sz w:val="28"/>
          <w:szCs w:val="28"/>
        </w:rPr>
      </w:pPr>
      <w:r w:rsidRPr="00322794">
        <w:rPr>
          <w:rFonts w:ascii="Times New Roman CYR" w:hAnsi="Times New Roman CYR" w:cs="Times New Roman CYR"/>
          <w:kern w:val="20"/>
          <w:sz w:val="28"/>
          <w:szCs w:val="28"/>
        </w:rPr>
        <w:t>Доходы консолидированного бюджета</w:t>
      </w:r>
      <w:r>
        <w:rPr>
          <w:rFonts w:ascii="Times New Roman CYR" w:hAnsi="Times New Roman CYR" w:cs="Times New Roman CYR"/>
          <w:kern w:val="20"/>
          <w:sz w:val="28"/>
          <w:szCs w:val="28"/>
        </w:rPr>
        <w:t xml:space="preserve"> по итогам 2018 года составили 726820,0 тыс. руб., в том числе собственные доходы (налоговые и неналоговые доходы, безвозмездные поступления за минусом субвенций)  - 408342,17 тыс. руб.</w:t>
      </w:r>
    </w:p>
    <w:p w:rsidR="005D02A8" w:rsidRDefault="00867BB5">
      <w:pPr>
        <w:autoSpaceDE w:val="0"/>
        <w:autoSpaceDN w:val="0"/>
        <w:adjustRightInd w:val="0"/>
        <w:spacing w:after="0" w:line="240" w:lineRule="auto"/>
        <w:ind w:right="-30" w:firstLine="567"/>
        <w:jc w:val="both"/>
        <w:rPr>
          <w:rFonts w:ascii="Times New Roman CYR" w:hAnsi="Times New Roman CYR" w:cs="Times New Roman CYR"/>
          <w:kern w:val="20"/>
          <w:sz w:val="28"/>
          <w:szCs w:val="28"/>
        </w:rPr>
      </w:pPr>
      <w:r>
        <w:rPr>
          <w:rFonts w:ascii="Times New Roman CYR" w:hAnsi="Times New Roman CYR" w:cs="Times New Roman CYR"/>
          <w:kern w:val="20"/>
          <w:sz w:val="28"/>
          <w:szCs w:val="28"/>
        </w:rPr>
        <w:t>Налоговые доходы – 41429,94 тыс. руб., что выше фактического уровня 2017 года на 5,5 %, по итогам 2017 года сумма налоговых доходов составляла 38709,05 тыс. руб.</w:t>
      </w:r>
    </w:p>
    <w:p w:rsidR="005D02A8" w:rsidRDefault="00867BB5">
      <w:pPr>
        <w:autoSpaceDE w:val="0"/>
        <w:autoSpaceDN w:val="0"/>
        <w:adjustRightInd w:val="0"/>
        <w:spacing w:after="0" w:line="240" w:lineRule="auto"/>
        <w:ind w:right="-30" w:firstLine="567"/>
        <w:jc w:val="both"/>
        <w:rPr>
          <w:rFonts w:ascii="Times New Roman CYR" w:hAnsi="Times New Roman CYR" w:cs="Times New Roman CYR"/>
          <w:kern w:val="20"/>
          <w:sz w:val="28"/>
          <w:szCs w:val="28"/>
        </w:rPr>
      </w:pPr>
      <w:r>
        <w:rPr>
          <w:rFonts w:ascii="Times New Roman CYR" w:hAnsi="Times New Roman CYR" w:cs="Times New Roman CYR"/>
          <w:kern w:val="20"/>
          <w:sz w:val="28"/>
          <w:szCs w:val="28"/>
        </w:rPr>
        <w:t>Неналоговые доходы консолидированного бюджета составляют 9543,36 тыс. руб., увелич</w:t>
      </w:r>
      <w:r w:rsidR="002860C5">
        <w:rPr>
          <w:rFonts w:ascii="Times New Roman CYR" w:hAnsi="Times New Roman CYR" w:cs="Times New Roman CYR"/>
          <w:kern w:val="20"/>
          <w:sz w:val="28"/>
          <w:szCs w:val="28"/>
        </w:rPr>
        <w:t>ились к уровню 2017 года на 10,</w:t>
      </w:r>
      <w:r>
        <w:rPr>
          <w:rFonts w:ascii="Times New Roman CYR" w:hAnsi="Times New Roman CYR" w:cs="Times New Roman CYR"/>
          <w:kern w:val="20"/>
          <w:sz w:val="28"/>
          <w:szCs w:val="28"/>
        </w:rPr>
        <w:t xml:space="preserve">46%. </w:t>
      </w:r>
    </w:p>
    <w:p w:rsidR="005D02A8" w:rsidRDefault="00867BB5">
      <w:pPr>
        <w:autoSpaceDE w:val="0"/>
        <w:autoSpaceDN w:val="0"/>
        <w:adjustRightInd w:val="0"/>
        <w:spacing w:after="0" w:line="240" w:lineRule="auto"/>
        <w:ind w:right="-30" w:firstLine="567"/>
        <w:jc w:val="both"/>
        <w:rPr>
          <w:rFonts w:ascii="Times New Roman CYR" w:hAnsi="Times New Roman CYR" w:cs="Times New Roman CYR"/>
          <w:kern w:val="20"/>
          <w:sz w:val="28"/>
          <w:szCs w:val="28"/>
        </w:rPr>
      </w:pPr>
      <w:r w:rsidRPr="00322794">
        <w:rPr>
          <w:rFonts w:ascii="Times New Roman CYR" w:hAnsi="Times New Roman CYR" w:cs="Times New Roman CYR"/>
          <w:kern w:val="20"/>
          <w:sz w:val="28"/>
          <w:szCs w:val="28"/>
        </w:rPr>
        <w:t xml:space="preserve">Расходы бюджета  </w:t>
      </w:r>
      <w:r>
        <w:rPr>
          <w:rFonts w:ascii="Times New Roman CYR" w:hAnsi="Times New Roman CYR" w:cs="Times New Roman CYR"/>
          <w:kern w:val="20"/>
          <w:sz w:val="28"/>
          <w:szCs w:val="28"/>
        </w:rPr>
        <w:t>района за 2017 год составили  636130,56 тыс. руб., что составляет к уровню 2016 года 114,66 %, по второму варианту 2021 года показатель должен достигнуть значения 557127,56 тыс. руб., без учёта целевых субсидий, которые поступают в бюджет района при ежегодных корректировках.</w:t>
      </w:r>
    </w:p>
    <w:p w:rsidR="005D02A8" w:rsidRPr="00322794" w:rsidRDefault="00867BB5">
      <w:pPr>
        <w:autoSpaceDE w:val="0"/>
        <w:autoSpaceDN w:val="0"/>
        <w:adjustRightInd w:val="0"/>
        <w:spacing w:before="240" w:after="60" w:line="240" w:lineRule="auto"/>
        <w:ind w:firstLine="567"/>
        <w:jc w:val="both"/>
        <w:rPr>
          <w:rFonts w:ascii="Times New Roman CYR" w:hAnsi="Times New Roman CYR" w:cs="Times New Roman CYR"/>
          <w:kern w:val="20"/>
          <w:sz w:val="28"/>
          <w:szCs w:val="28"/>
        </w:rPr>
      </w:pPr>
      <w:r w:rsidRPr="00322794">
        <w:rPr>
          <w:rFonts w:ascii="Times New Roman CYR" w:hAnsi="Times New Roman CYR" w:cs="Times New Roman CYR"/>
          <w:kern w:val="20"/>
          <w:sz w:val="28"/>
          <w:szCs w:val="28"/>
        </w:rPr>
        <w:t>Расходы консолидированного бюджета на развитие и поддержку субъектов малого предпринимательства в 2017 году отсутствуют в связи с отсутствием заявок на участие в конкурсе. По оценке 2018 года на данные цели планируется потратить 402,0 тыс. руб.</w:t>
      </w:r>
    </w:p>
    <w:p w:rsidR="005D02A8" w:rsidRPr="00322794" w:rsidRDefault="00867BB5">
      <w:pPr>
        <w:autoSpaceDE w:val="0"/>
        <w:autoSpaceDN w:val="0"/>
        <w:adjustRightInd w:val="0"/>
        <w:spacing w:before="240" w:after="60" w:line="240" w:lineRule="auto"/>
        <w:ind w:firstLine="567"/>
        <w:jc w:val="both"/>
        <w:rPr>
          <w:rFonts w:ascii="Times New Roman CYR" w:hAnsi="Times New Roman CYR" w:cs="Times New Roman CYR"/>
          <w:kern w:val="20"/>
          <w:sz w:val="28"/>
          <w:szCs w:val="28"/>
        </w:rPr>
      </w:pPr>
      <w:proofErr w:type="gramStart"/>
      <w:r w:rsidRPr="00322794">
        <w:rPr>
          <w:rFonts w:ascii="Times New Roman CYR" w:hAnsi="Times New Roman CYR" w:cs="Times New Roman CYR"/>
          <w:kern w:val="20"/>
          <w:sz w:val="28"/>
          <w:szCs w:val="28"/>
        </w:rPr>
        <w:t>Снижение данного вида расходов,  по оценке 2019 года и в перспективе до 2021 года, объясняется тем фактом, что в бюджете района, отражены суммы расходов из местного бюджета, без учёта поступлений средств из краевого и федерального бюджетов.</w:t>
      </w:r>
      <w:proofErr w:type="gramEnd"/>
    </w:p>
    <w:p w:rsidR="005D02A8" w:rsidRPr="00322794" w:rsidRDefault="00867BB5">
      <w:pPr>
        <w:autoSpaceDE w:val="0"/>
        <w:autoSpaceDN w:val="0"/>
        <w:adjustRightInd w:val="0"/>
        <w:spacing w:before="240" w:after="60" w:line="240" w:lineRule="auto"/>
        <w:ind w:firstLine="567"/>
        <w:jc w:val="both"/>
        <w:rPr>
          <w:rFonts w:ascii="Times New Roman CYR" w:hAnsi="Times New Roman CYR" w:cs="Times New Roman CYR"/>
          <w:kern w:val="20"/>
          <w:sz w:val="28"/>
          <w:szCs w:val="28"/>
        </w:rPr>
      </w:pPr>
      <w:r w:rsidRPr="00322794">
        <w:rPr>
          <w:rFonts w:ascii="Times New Roman CYR" w:hAnsi="Times New Roman CYR" w:cs="Times New Roman CYR"/>
          <w:kern w:val="20"/>
          <w:sz w:val="28"/>
          <w:szCs w:val="28"/>
        </w:rPr>
        <w:t>Расходы консолидированного бюджета на дорожное хозяйство с 15641,6 тыс. руб. в 2017 году снизились до  13649,9 тыс. руб., по итогам 2018 года, что составляет 87,27 %. Расходы на данные цели зависят от сумм субвенций краевого бюджета на ремонт и содержание дорог местного значения.</w:t>
      </w:r>
    </w:p>
    <w:p w:rsidR="005D02A8" w:rsidRPr="00322794" w:rsidRDefault="00867BB5">
      <w:pPr>
        <w:autoSpaceDE w:val="0"/>
        <w:autoSpaceDN w:val="0"/>
        <w:adjustRightInd w:val="0"/>
        <w:spacing w:before="240" w:after="60" w:line="240" w:lineRule="auto"/>
        <w:ind w:firstLine="567"/>
        <w:rPr>
          <w:rFonts w:ascii="Times New Roman CYR" w:hAnsi="Times New Roman CYR" w:cs="Times New Roman CYR"/>
          <w:kern w:val="20"/>
          <w:sz w:val="28"/>
          <w:szCs w:val="28"/>
        </w:rPr>
      </w:pPr>
      <w:r w:rsidRPr="00322794">
        <w:rPr>
          <w:rFonts w:ascii="Times New Roman CYR" w:hAnsi="Times New Roman CYR" w:cs="Times New Roman CYR"/>
          <w:kern w:val="20"/>
          <w:sz w:val="28"/>
          <w:szCs w:val="28"/>
        </w:rPr>
        <w:lastRenderedPageBreak/>
        <w:t>Расходы на общее образование по итогам 2018 года составили 377672,89 тыс. руб., фактическая сумма расходов на данные цели в 2017 году составляла 347857 тыс. руб.</w:t>
      </w:r>
    </w:p>
    <w:p w:rsidR="005D02A8" w:rsidRPr="00322794" w:rsidRDefault="00867BB5" w:rsidP="00517C3F">
      <w:pPr>
        <w:autoSpaceDE w:val="0"/>
        <w:autoSpaceDN w:val="0"/>
        <w:adjustRightInd w:val="0"/>
        <w:spacing w:before="240" w:after="60" w:line="240" w:lineRule="auto"/>
        <w:ind w:firstLine="567"/>
        <w:rPr>
          <w:rFonts w:ascii="Times New Roman CYR" w:hAnsi="Times New Roman CYR" w:cs="Times New Roman CYR"/>
          <w:kern w:val="20"/>
          <w:sz w:val="28"/>
          <w:szCs w:val="28"/>
        </w:rPr>
      </w:pPr>
      <w:r w:rsidRPr="00322794">
        <w:rPr>
          <w:rFonts w:ascii="Times New Roman CYR" w:hAnsi="Times New Roman CYR" w:cs="Times New Roman CYR"/>
          <w:kern w:val="20"/>
          <w:sz w:val="28"/>
          <w:szCs w:val="28"/>
        </w:rPr>
        <w:t>В том числе:</w:t>
      </w:r>
    </w:p>
    <w:p w:rsidR="005D02A8" w:rsidRPr="00322794" w:rsidRDefault="00867BB5" w:rsidP="00517C3F">
      <w:pPr>
        <w:autoSpaceDE w:val="0"/>
        <w:autoSpaceDN w:val="0"/>
        <w:adjustRightInd w:val="0"/>
        <w:spacing w:before="240" w:after="60" w:line="240" w:lineRule="auto"/>
        <w:ind w:firstLine="567"/>
        <w:rPr>
          <w:rFonts w:ascii="Times New Roman CYR" w:hAnsi="Times New Roman CYR" w:cs="Times New Roman CYR"/>
          <w:kern w:val="20"/>
          <w:sz w:val="28"/>
          <w:szCs w:val="28"/>
        </w:rPr>
      </w:pPr>
      <w:r w:rsidRPr="00322794">
        <w:rPr>
          <w:rFonts w:ascii="Times New Roman CYR" w:hAnsi="Times New Roman CYR" w:cs="Times New Roman CYR"/>
          <w:kern w:val="20"/>
          <w:sz w:val="28"/>
          <w:szCs w:val="28"/>
        </w:rPr>
        <w:t xml:space="preserve"> - фактический объём средств расходов консолидированного бюджета на дошкольное образование по итогам 2018 года составил 60818,6  тыс. руб., увеличение к уровню   2017 года составляет 14,77 %, по итогам 2017 года данный показатель имел значение – 52991,9 тыс. руб.</w:t>
      </w:r>
    </w:p>
    <w:p w:rsidR="005D02A8" w:rsidRPr="00322794" w:rsidRDefault="00867BB5" w:rsidP="00517C3F">
      <w:pPr>
        <w:autoSpaceDE w:val="0"/>
        <w:autoSpaceDN w:val="0"/>
        <w:adjustRightInd w:val="0"/>
        <w:spacing w:before="240" w:after="60" w:line="240" w:lineRule="auto"/>
        <w:ind w:firstLine="567"/>
        <w:rPr>
          <w:rFonts w:ascii="Times New Roman CYR" w:hAnsi="Times New Roman CYR" w:cs="Times New Roman CYR"/>
          <w:kern w:val="20"/>
          <w:sz w:val="28"/>
          <w:szCs w:val="28"/>
        </w:rPr>
      </w:pPr>
      <w:r w:rsidRPr="00322794">
        <w:rPr>
          <w:rFonts w:ascii="Times New Roman CYR" w:hAnsi="Times New Roman CYR" w:cs="Times New Roman CYR"/>
          <w:kern w:val="20"/>
          <w:sz w:val="28"/>
          <w:szCs w:val="28"/>
        </w:rPr>
        <w:t>Значимых объёмов  ремонтных работ  зданий детских садов в 2018 году не проводилось.</w:t>
      </w:r>
    </w:p>
    <w:p w:rsidR="005D02A8" w:rsidRPr="00322794" w:rsidRDefault="00867BB5" w:rsidP="00517C3F">
      <w:pPr>
        <w:autoSpaceDE w:val="0"/>
        <w:autoSpaceDN w:val="0"/>
        <w:adjustRightInd w:val="0"/>
        <w:spacing w:before="240" w:after="60" w:line="240" w:lineRule="auto"/>
        <w:ind w:firstLine="567"/>
        <w:rPr>
          <w:rFonts w:ascii="Times New Roman CYR" w:hAnsi="Times New Roman CYR" w:cs="Times New Roman CYR"/>
          <w:kern w:val="20"/>
          <w:sz w:val="28"/>
          <w:szCs w:val="28"/>
        </w:rPr>
      </w:pPr>
      <w:r w:rsidRPr="00322794">
        <w:rPr>
          <w:rFonts w:ascii="Times New Roman CYR" w:hAnsi="Times New Roman CYR" w:cs="Times New Roman CYR"/>
          <w:kern w:val="20"/>
          <w:sz w:val="28"/>
          <w:szCs w:val="28"/>
        </w:rPr>
        <w:t xml:space="preserve"> Расходы консолидированного бюджета на общее образование составили 282443,4  тыс. руб. и составляют 108,3 % к уровню 2018 года, за счёт  увеличения объёмов средств на выполнение  ремонтных работ капитального и текущего характера зданий учреждений общего образования. </w:t>
      </w:r>
    </w:p>
    <w:p w:rsidR="005D02A8" w:rsidRPr="00322794" w:rsidRDefault="00867BB5" w:rsidP="00517C3F">
      <w:pPr>
        <w:autoSpaceDE w:val="0"/>
        <w:autoSpaceDN w:val="0"/>
        <w:adjustRightInd w:val="0"/>
        <w:spacing w:after="0" w:line="240" w:lineRule="auto"/>
        <w:ind w:firstLine="567"/>
        <w:rPr>
          <w:rFonts w:ascii="Times New Roman CYR" w:hAnsi="Times New Roman CYR" w:cs="Times New Roman CYR"/>
          <w:kern w:val="20"/>
          <w:sz w:val="28"/>
          <w:szCs w:val="28"/>
        </w:rPr>
      </w:pPr>
      <w:r w:rsidRPr="00322794">
        <w:rPr>
          <w:rFonts w:ascii="Times New Roman CYR" w:hAnsi="Times New Roman CYR" w:cs="Times New Roman CYR"/>
          <w:kern w:val="20"/>
          <w:sz w:val="28"/>
          <w:szCs w:val="28"/>
        </w:rPr>
        <w:t>Расходы консолидированного бюджета на дополнительное образование за отчётный период составляют 18060,0 тыс. руб., при расходах на данные цели по итогам 2017 года – 17397,4 тыс. руб.</w:t>
      </w:r>
    </w:p>
    <w:p w:rsidR="005D02A8" w:rsidRPr="00322794" w:rsidRDefault="00867BB5" w:rsidP="00517C3F">
      <w:pPr>
        <w:autoSpaceDE w:val="0"/>
        <w:autoSpaceDN w:val="0"/>
        <w:adjustRightInd w:val="0"/>
        <w:spacing w:after="0" w:line="240" w:lineRule="auto"/>
        <w:ind w:firstLine="567"/>
        <w:jc w:val="both"/>
        <w:rPr>
          <w:rFonts w:ascii="Times New Roman CYR" w:hAnsi="Times New Roman CYR" w:cs="Times New Roman CYR"/>
          <w:kern w:val="20"/>
          <w:sz w:val="28"/>
          <w:szCs w:val="28"/>
        </w:rPr>
      </w:pPr>
      <w:r w:rsidRPr="00322794">
        <w:rPr>
          <w:rFonts w:ascii="Times New Roman CYR" w:hAnsi="Times New Roman CYR" w:cs="Times New Roman CYR"/>
          <w:kern w:val="20"/>
          <w:sz w:val="28"/>
          <w:szCs w:val="28"/>
        </w:rPr>
        <w:t xml:space="preserve">  </w:t>
      </w:r>
    </w:p>
    <w:p w:rsidR="005D02A8" w:rsidRPr="00322794" w:rsidRDefault="00867BB5" w:rsidP="00517C3F">
      <w:pPr>
        <w:autoSpaceDE w:val="0"/>
        <w:autoSpaceDN w:val="0"/>
        <w:adjustRightInd w:val="0"/>
        <w:spacing w:after="0" w:line="240" w:lineRule="auto"/>
        <w:ind w:firstLine="567"/>
        <w:rPr>
          <w:rFonts w:ascii="Times New Roman CYR" w:hAnsi="Times New Roman CYR" w:cs="Times New Roman CYR"/>
          <w:kern w:val="20"/>
          <w:sz w:val="28"/>
          <w:szCs w:val="28"/>
        </w:rPr>
      </w:pPr>
      <w:r w:rsidRPr="00322794">
        <w:rPr>
          <w:rFonts w:ascii="Times New Roman CYR" w:hAnsi="Times New Roman CYR" w:cs="Times New Roman CYR"/>
          <w:kern w:val="20"/>
          <w:sz w:val="28"/>
          <w:szCs w:val="28"/>
        </w:rPr>
        <w:t xml:space="preserve">Расходы консолидированного бюджета  на социальную политику составили 73691,32 тыс. руб. и увеличились к уровню 2017 года на 26,4 %. </w:t>
      </w:r>
    </w:p>
    <w:p w:rsidR="005D02A8" w:rsidRPr="00322794" w:rsidRDefault="00867BB5">
      <w:pPr>
        <w:autoSpaceDE w:val="0"/>
        <w:autoSpaceDN w:val="0"/>
        <w:adjustRightInd w:val="0"/>
        <w:spacing w:after="0" w:line="240" w:lineRule="auto"/>
        <w:ind w:firstLine="567"/>
        <w:rPr>
          <w:rFonts w:ascii="Times New Roman CYR" w:hAnsi="Times New Roman CYR" w:cs="Times New Roman CYR"/>
          <w:kern w:val="20"/>
          <w:sz w:val="28"/>
          <w:szCs w:val="28"/>
        </w:rPr>
      </w:pPr>
      <w:r w:rsidRPr="00322794">
        <w:rPr>
          <w:rFonts w:ascii="Times New Roman CYR" w:hAnsi="Times New Roman CYR" w:cs="Times New Roman CYR"/>
          <w:kern w:val="20"/>
          <w:sz w:val="28"/>
          <w:szCs w:val="28"/>
        </w:rPr>
        <w:t>Рост расходов на данные цели обусловлен увеличением уровня заработной платы работникам социальной сферы, что повлекло за собой и рост объёмов отчислений в фонды, а также увеличением сумм социальных выплат.</w:t>
      </w:r>
    </w:p>
    <w:p w:rsidR="005D02A8" w:rsidRPr="00322794" w:rsidRDefault="00867BB5">
      <w:pPr>
        <w:autoSpaceDE w:val="0"/>
        <w:autoSpaceDN w:val="0"/>
        <w:adjustRightInd w:val="0"/>
        <w:spacing w:after="0" w:line="240" w:lineRule="auto"/>
        <w:ind w:firstLine="567"/>
        <w:rPr>
          <w:rFonts w:ascii="Times New Roman CYR" w:hAnsi="Times New Roman CYR" w:cs="Times New Roman CYR"/>
          <w:kern w:val="20"/>
          <w:sz w:val="28"/>
          <w:szCs w:val="28"/>
        </w:rPr>
      </w:pPr>
      <w:r w:rsidRPr="00322794">
        <w:rPr>
          <w:rFonts w:ascii="Times New Roman CYR" w:hAnsi="Times New Roman CYR" w:cs="Times New Roman CYR"/>
          <w:kern w:val="20"/>
          <w:sz w:val="28"/>
          <w:szCs w:val="28"/>
        </w:rPr>
        <w:t xml:space="preserve"> Расходы консолидированного бюджета на физическую культуру и спорт культуру составили  6002,25  тыс. руб., выше расходов по итогам 2017 года на 49,7%.Увеличение расходов связано с увеличением уровня заработной платы, расходов по пополнению материально – технической базы, выполнением ремонтных работ зданий объектов культуры.</w:t>
      </w:r>
    </w:p>
    <w:p w:rsidR="005D02A8" w:rsidRPr="00322794" w:rsidRDefault="00867BB5">
      <w:pPr>
        <w:autoSpaceDE w:val="0"/>
        <w:autoSpaceDN w:val="0"/>
        <w:adjustRightInd w:val="0"/>
        <w:spacing w:after="0" w:line="240" w:lineRule="auto"/>
        <w:ind w:firstLine="567"/>
        <w:rPr>
          <w:rFonts w:ascii="Times New Roman CYR" w:hAnsi="Times New Roman CYR" w:cs="Times New Roman CYR"/>
          <w:kern w:val="20"/>
          <w:sz w:val="28"/>
          <w:szCs w:val="28"/>
        </w:rPr>
      </w:pPr>
      <w:r w:rsidRPr="00322794">
        <w:rPr>
          <w:rFonts w:ascii="Times New Roman CYR" w:hAnsi="Times New Roman CYR" w:cs="Times New Roman CYR"/>
          <w:kern w:val="20"/>
          <w:sz w:val="28"/>
          <w:szCs w:val="28"/>
        </w:rPr>
        <w:t xml:space="preserve">По итогам 2018 года </w:t>
      </w:r>
      <w:proofErr w:type="spellStart"/>
      <w:r w:rsidRPr="00322794">
        <w:rPr>
          <w:rFonts w:ascii="Times New Roman CYR" w:hAnsi="Times New Roman CYR" w:cs="Times New Roman CYR"/>
          <w:kern w:val="20"/>
          <w:sz w:val="28"/>
          <w:szCs w:val="28"/>
        </w:rPr>
        <w:t>профицит</w:t>
      </w:r>
      <w:proofErr w:type="spellEnd"/>
      <w:r w:rsidRPr="00322794">
        <w:rPr>
          <w:rFonts w:ascii="Times New Roman CYR" w:hAnsi="Times New Roman CYR" w:cs="Times New Roman CYR"/>
          <w:kern w:val="20"/>
          <w:sz w:val="28"/>
          <w:szCs w:val="28"/>
        </w:rPr>
        <w:t xml:space="preserve"> бюджета составил 9422,23 тыс. руб., что обусловлено фактом выплат по бюджетному кредиту. По оценке 2019 года ожидается дефицит бюджета в сумме - 877,92 тыс. руб.</w:t>
      </w:r>
    </w:p>
    <w:p w:rsidR="00322794" w:rsidRDefault="00322794">
      <w:pPr>
        <w:widowControl w:val="0"/>
        <w:autoSpaceDE w:val="0"/>
        <w:autoSpaceDN w:val="0"/>
        <w:adjustRightInd w:val="0"/>
        <w:spacing w:after="0" w:line="240" w:lineRule="auto"/>
        <w:rPr>
          <w:rFonts w:ascii="Times New Roman CYR" w:hAnsi="Times New Roman CYR" w:cs="Times New Roman CYR"/>
          <w:b/>
          <w:kern w:val="20"/>
          <w:sz w:val="28"/>
          <w:szCs w:val="28"/>
        </w:rPr>
      </w:pPr>
    </w:p>
    <w:p w:rsidR="005D02A8" w:rsidRPr="00517C3F" w:rsidRDefault="00517C3F" w:rsidP="00AE3215">
      <w:pPr>
        <w:pStyle w:val="a3"/>
        <w:widowControl w:val="0"/>
        <w:numPr>
          <w:ilvl w:val="0"/>
          <w:numId w:val="7"/>
        </w:numPr>
        <w:autoSpaceDE w:val="0"/>
        <w:autoSpaceDN w:val="0"/>
        <w:adjustRightInd w:val="0"/>
        <w:spacing w:after="0" w:line="240" w:lineRule="auto"/>
        <w:jc w:val="center"/>
        <w:rPr>
          <w:rFonts w:ascii="Times New Roman CYR" w:hAnsi="Times New Roman CYR" w:cs="Times New Roman CYR"/>
          <w:b/>
          <w:kern w:val="20"/>
          <w:sz w:val="28"/>
          <w:szCs w:val="28"/>
        </w:rPr>
      </w:pPr>
      <w:r>
        <w:rPr>
          <w:rFonts w:ascii="Times New Roman CYR" w:hAnsi="Times New Roman CYR" w:cs="Times New Roman CYR"/>
          <w:b/>
          <w:kern w:val="20"/>
          <w:sz w:val="28"/>
          <w:szCs w:val="28"/>
        </w:rPr>
        <w:t xml:space="preserve"> </w:t>
      </w:r>
      <w:r w:rsidR="00867BB5" w:rsidRPr="00517C3F">
        <w:rPr>
          <w:rFonts w:ascii="Times New Roman CYR" w:hAnsi="Times New Roman CYR" w:cs="Times New Roman CYR"/>
          <w:b/>
          <w:kern w:val="20"/>
          <w:sz w:val="28"/>
          <w:szCs w:val="28"/>
        </w:rPr>
        <w:t>Общественное питание</w:t>
      </w:r>
    </w:p>
    <w:p w:rsidR="00517C3F" w:rsidRPr="00517C3F" w:rsidRDefault="00517C3F" w:rsidP="00517C3F">
      <w:pPr>
        <w:pStyle w:val="a3"/>
        <w:widowControl w:val="0"/>
        <w:autoSpaceDE w:val="0"/>
        <w:autoSpaceDN w:val="0"/>
        <w:adjustRightInd w:val="0"/>
        <w:spacing w:after="0" w:line="240" w:lineRule="auto"/>
        <w:rPr>
          <w:rFonts w:ascii="Times New Roman CYR" w:hAnsi="Times New Roman CYR" w:cs="Times New Roman CYR"/>
          <w:b/>
          <w:kern w:val="20"/>
          <w:sz w:val="28"/>
          <w:szCs w:val="28"/>
        </w:rPr>
      </w:pPr>
    </w:p>
    <w:p w:rsidR="005D02A8" w:rsidRDefault="00322794">
      <w:pPr>
        <w:autoSpaceDE w:val="0"/>
        <w:autoSpaceDN w:val="0"/>
        <w:adjustRightInd w:val="0"/>
        <w:spacing w:after="120" w:line="240" w:lineRule="auto"/>
        <w:ind w:firstLine="567"/>
        <w:jc w:val="both"/>
        <w:rPr>
          <w:rFonts w:ascii="Times New Roman CYR" w:hAnsi="Times New Roman CYR" w:cs="Times New Roman CYR"/>
          <w:kern w:val="20"/>
          <w:sz w:val="28"/>
          <w:szCs w:val="28"/>
        </w:rPr>
      </w:pPr>
      <w:r>
        <w:rPr>
          <w:rFonts w:ascii="Times New Roman CYR" w:hAnsi="Times New Roman CYR" w:cs="Times New Roman CYR"/>
          <w:kern w:val="20"/>
          <w:sz w:val="28"/>
          <w:szCs w:val="28"/>
        </w:rPr>
        <w:t>Н</w:t>
      </w:r>
      <w:r w:rsidR="00867BB5">
        <w:rPr>
          <w:rFonts w:ascii="Times New Roman CYR" w:hAnsi="Times New Roman CYR" w:cs="Times New Roman CYR"/>
          <w:kern w:val="20"/>
          <w:sz w:val="28"/>
          <w:szCs w:val="28"/>
        </w:rPr>
        <w:t xml:space="preserve">а территории района осуществляет деятельность одна общедоступная столовая, на 42 посадочных места, площадью 84,8 м. кв., одно кафе на 60 мест площадью 84,8 м. кв. </w:t>
      </w:r>
    </w:p>
    <w:p w:rsidR="005D02A8" w:rsidRDefault="00867BB5">
      <w:pPr>
        <w:autoSpaceDE w:val="0"/>
        <w:autoSpaceDN w:val="0"/>
        <w:adjustRightInd w:val="0"/>
        <w:spacing w:after="0" w:line="240" w:lineRule="auto"/>
        <w:ind w:firstLine="709"/>
        <w:jc w:val="both"/>
        <w:rPr>
          <w:rFonts w:ascii="Times New Roman CYR" w:hAnsi="Times New Roman CYR" w:cs="Times New Roman CYR"/>
          <w:kern w:val="20"/>
          <w:sz w:val="28"/>
          <w:szCs w:val="28"/>
        </w:rPr>
      </w:pPr>
      <w:r>
        <w:rPr>
          <w:rFonts w:ascii="Times New Roman CYR" w:hAnsi="Times New Roman CYR" w:cs="Times New Roman CYR"/>
          <w:kern w:val="20"/>
          <w:sz w:val="28"/>
          <w:szCs w:val="28"/>
        </w:rPr>
        <w:t xml:space="preserve">Оборот общественного питания в 2018 году составил 16034,8 тыс. руб., что составляет к уровню 2017 года 137,8%, по оценке 2019 года показатель достигнет значения 18528,9 тыс. руб. и в перспективе второго варианта 2022 года – 23019,8 тыс. руб. </w:t>
      </w:r>
    </w:p>
    <w:p w:rsidR="005D02A8" w:rsidRDefault="00867BB5">
      <w:pPr>
        <w:autoSpaceDE w:val="0"/>
        <w:autoSpaceDN w:val="0"/>
        <w:adjustRightInd w:val="0"/>
        <w:spacing w:after="120" w:line="240" w:lineRule="auto"/>
        <w:ind w:firstLine="567"/>
        <w:jc w:val="both"/>
        <w:rPr>
          <w:rFonts w:ascii="Times New Roman CYR" w:hAnsi="Times New Roman CYR" w:cs="Times New Roman CYR"/>
          <w:kern w:val="20"/>
          <w:sz w:val="28"/>
          <w:szCs w:val="28"/>
        </w:rPr>
      </w:pPr>
      <w:r>
        <w:rPr>
          <w:rFonts w:ascii="Times New Roman CYR" w:hAnsi="Times New Roman CYR" w:cs="Times New Roman CYR"/>
          <w:kern w:val="20"/>
          <w:sz w:val="28"/>
          <w:szCs w:val="28"/>
        </w:rPr>
        <w:lastRenderedPageBreak/>
        <w:t xml:space="preserve"> Темп роста оборота общественного питания в сопоставимых ценах  к уровню 2017 года  составляет 132,1 %, что выше показателя 2017 года на 17,5 %.</w:t>
      </w:r>
    </w:p>
    <w:p w:rsidR="005D02A8" w:rsidRDefault="00867BB5">
      <w:pPr>
        <w:autoSpaceDE w:val="0"/>
        <w:autoSpaceDN w:val="0"/>
        <w:adjustRightInd w:val="0"/>
        <w:spacing w:after="120" w:line="240" w:lineRule="auto"/>
        <w:ind w:firstLine="567"/>
        <w:jc w:val="both"/>
        <w:rPr>
          <w:rFonts w:ascii="Times New Roman CYR" w:hAnsi="Times New Roman CYR" w:cs="Times New Roman CYR"/>
          <w:kern w:val="20"/>
          <w:sz w:val="28"/>
          <w:szCs w:val="28"/>
        </w:rPr>
      </w:pPr>
      <w:r>
        <w:rPr>
          <w:rFonts w:ascii="Times New Roman CYR" w:hAnsi="Times New Roman CYR" w:cs="Times New Roman CYR"/>
          <w:kern w:val="20"/>
          <w:sz w:val="28"/>
          <w:szCs w:val="28"/>
        </w:rPr>
        <w:t>В перспективе второго варианта 2022 года индекс роста оборота общественного питания должен достигнуть значения 103,7 %.</w:t>
      </w:r>
    </w:p>
    <w:p w:rsidR="005D02A8" w:rsidRDefault="00867BB5">
      <w:pPr>
        <w:autoSpaceDE w:val="0"/>
        <w:autoSpaceDN w:val="0"/>
        <w:adjustRightInd w:val="0"/>
        <w:spacing w:after="120" w:line="240" w:lineRule="auto"/>
        <w:ind w:firstLine="567"/>
        <w:jc w:val="both"/>
        <w:rPr>
          <w:rFonts w:ascii="Times New Roman CYR" w:hAnsi="Times New Roman CYR" w:cs="Times New Roman CYR"/>
          <w:kern w:val="20"/>
          <w:sz w:val="28"/>
          <w:szCs w:val="28"/>
        </w:rPr>
      </w:pPr>
      <w:proofErr w:type="gramStart"/>
      <w:r>
        <w:rPr>
          <w:rFonts w:ascii="Times New Roman CYR" w:hAnsi="Times New Roman CYR" w:cs="Times New Roman CYR"/>
          <w:kern w:val="20"/>
          <w:sz w:val="28"/>
          <w:szCs w:val="28"/>
        </w:rPr>
        <w:t>Рост показателя оборота общественного питания достигнут в большей степени за счёт увеличения выручки на фоне повышения стоимости готовых блюд и производимой продукции.</w:t>
      </w:r>
      <w:proofErr w:type="gramEnd"/>
      <w:r>
        <w:rPr>
          <w:rFonts w:ascii="Times New Roman CYR" w:hAnsi="Times New Roman CYR" w:cs="Times New Roman CYR"/>
          <w:kern w:val="20"/>
          <w:sz w:val="28"/>
          <w:szCs w:val="28"/>
        </w:rPr>
        <w:t xml:space="preserve"> Удорожание продукции связано увеличением тарифов на энергоносители (электрическая энергия, твёрдое топливо), а также ростом цен на продукты, используемые в приготовлении блюд. </w:t>
      </w:r>
    </w:p>
    <w:p w:rsidR="005D02A8" w:rsidRDefault="00867BB5">
      <w:pPr>
        <w:autoSpaceDE w:val="0"/>
        <w:autoSpaceDN w:val="0"/>
        <w:adjustRightInd w:val="0"/>
        <w:spacing w:after="120" w:line="240" w:lineRule="auto"/>
        <w:ind w:firstLine="567"/>
        <w:jc w:val="both"/>
        <w:rPr>
          <w:rFonts w:ascii="Times New Roman CYR" w:hAnsi="Times New Roman CYR" w:cs="Times New Roman CYR"/>
          <w:kern w:val="20"/>
          <w:sz w:val="28"/>
          <w:szCs w:val="28"/>
        </w:rPr>
      </w:pPr>
      <w:r>
        <w:rPr>
          <w:rFonts w:ascii="Times New Roman CYR" w:hAnsi="Times New Roman CYR" w:cs="Times New Roman CYR"/>
          <w:kern w:val="20"/>
          <w:sz w:val="28"/>
          <w:szCs w:val="28"/>
        </w:rPr>
        <w:t xml:space="preserve">Предприятия, осуществляющие свою деятельность в данной сфере услуг, относятся к частной форме собственности. </w:t>
      </w:r>
    </w:p>
    <w:p w:rsidR="005D02A8" w:rsidRDefault="00867BB5">
      <w:pPr>
        <w:autoSpaceDE w:val="0"/>
        <w:autoSpaceDN w:val="0"/>
        <w:adjustRightInd w:val="0"/>
        <w:spacing w:after="120" w:line="240" w:lineRule="auto"/>
        <w:ind w:firstLine="567"/>
        <w:jc w:val="both"/>
        <w:rPr>
          <w:rFonts w:ascii="Times New Roman CYR" w:hAnsi="Times New Roman CYR" w:cs="Times New Roman CYR"/>
          <w:kern w:val="20"/>
          <w:sz w:val="28"/>
          <w:szCs w:val="28"/>
        </w:rPr>
      </w:pPr>
      <w:r>
        <w:rPr>
          <w:rFonts w:ascii="Times New Roman CYR" w:hAnsi="Times New Roman CYR" w:cs="Times New Roman CYR"/>
          <w:kern w:val="20"/>
          <w:sz w:val="28"/>
          <w:szCs w:val="28"/>
        </w:rPr>
        <w:t>Потребности открытия новых предприятий общественного питания, или расширения площадей, осуществляющих деятельность, нет. Перед владельцами предприятий, оказывающих услуги общественного питания, стоит задача повышения качества услуг и привлечение потребителей, с целью сохранить существующие мощности и укрепить финансовое состояние.</w:t>
      </w:r>
    </w:p>
    <w:p w:rsidR="005D02A8" w:rsidRPr="00322794" w:rsidRDefault="005D02A8">
      <w:pPr>
        <w:autoSpaceDE w:val="0"/>
        <w:autoSpaceDN w:val="0"/>
        <w:adjustRightInd w:val="0"/>
        <w:spacing w:after="0" w:line="240" w:lineRule="auto"/>
        <w:rPr>
          <w:rFonts w:ascii="Times New Roman CYR" w:hAnsi="Times New Roman CYR" w:cs="Times New Roman CYR"/>
          <w:kern w:val="20"/>
          <w:sz w:val="28"/>
          <w:szCs w:val="28"/>
        </w:rPr>
      </w:pPr>
    </w:p>
    <w:p w:rsidR="005D02A8" w:rsidRPr="00517C3F" w:rsidRDefault="00517C3F" w:rsidP="00AE3215">
      <w:pPr>
        <w:pStyle w:val="a3"/>
        <w:widowControl w:val="0"/>
        <w:numPr>
          <w:ilvl w:val="0"/>
          <w:numId w:val="7"/>
        </w:numPr>
        <w:autoSpaceDE w:val="0"/>
        <w:autoSpaceDN w:val="0"/>
        <w:adjustRightInd w:val="0"/>
        <w:spacing w:after="0" w:line="240" w:lineRule="auto"/>
        <w:jc w:val="center"/>
        <w:rPr>
          <w:rFonts w:ascii="Times New Roman CYR" w:hAnsi="Times New Roman CYR" w:cs="Times New Roman CYR"/>
          <w:b/>
          <w:kern w:val="20"/>
          <w:sz w:val="28"/>
          <w:szCs w:val="28"/>
        </w:rPr>
      </w:pPr>
      <w:r>
        <w:rPr>
          <w:rFonts w:ascii="Times New Roman CYR" w:hAnsi="Times New Roman CYR" w:cs="Times New Roman CYR"/>
          <w:b/>
          <w:kern w:val="20"/>
          <w:sz w:val="28"/>
          <w:szCs w:val="28"/>
        </w:rPr>
        <w:t xml:space="preserve"> </w:t>
      </w:r>
      <w:r w:rsidR="00867BB5" w:rsidRPr="00517C3F">
        <w:rPr>
          <w:rFonts w:ascii="Times New Roman CYR" w:hAnsi="Times New Roman CYR" w:cs="Times New Roman CYR"/>
          <w:b/>
          <w:kern w:val="20"/>
          <w:sz w:val="28"/>
          <w:szCs w:val="28"/>
        </w:rPr>
        <w:t>Розничная торговля</w:t>
      </w:r>
    </w:p>
    <w:p w:rsidR="00517C3F" w:rsidRPr="00517C3F" w:rsidRDefault="00517C3F" w:rsidP="00517C3F">
      <w:pPr>
        <w:pStyle w:val="a3"/>
        <w:widowControl w:val="0"/>
        <w:autoSpaceDE w:val="0"/>
        <w:autoSpaceDN w:val="0"/>
        <w:adjustRightInd w:val="0"/>
        <w:spacing w:after="0" w:line="240" w:lineRule="auto"/>
        <w:rPr>
          <w:rFonts w:ascii="Times New Roman CYR" w:hAnsi="Times New Roman CYR" w:cs="Times New Roman CYR"/>
          <w:b/>
          <w:kern w:val="20"/>
          <w:sz w:val="28"/>
          <w:szCs w:val="28"/>
        </w:rPr>
      </w:pPr>
    </w:p>
    <w:p w:rsidR="005D02A8" w:rsidRDefault="00867BB5">
      <w:pPr>
        <w:autoSpaceDE w:val="0"/>
        <w:autoSpaceDN w:val="0"/>
        <w:adjustRightInd w:val="0"/>
        <w:spacing w:after="0" w:line="240" w:lineRule="auto"/>
        <w:ind w:firstLine="709"/>
        <w:jc w:val="both"/>
        <w:rPr>
          <w:rFonts w:ascii="Times New Roman CYR" w:hAnsi="Times New Roman CYR" w:cs="Times New Roman CYR"/>
          <w:kern w:val="20"/>
          <w:sz w:val="28"/>
          <w:szCs w:val="28"/>
        </w:rPr>
      </w:pPr>
      <w:r>
        <w:rPr>
          <w:rFonts w:ascii="Times New Roman CYR" w:hAnsi="Times New Roman CYR" w:cs="Times New Roman CYR"/>
          <w:kern w:val="20"/>
          <w:sz w:val="28"/>
          <w:szCs w:val="28"/>
        </w:rPr>
        <w:t>Оборот розничной торговли в 2018 году составил 751,9 млн. рублей, что составляет к уровню 2016 года 99,85 %., по оценке 2019 года показатель достигнет значения 803,18 млн. руб., в перспективе второго варианта 2022 года – 942,07 млн. руб.</w:t>
      </w:r>
    </w:p>
    <w:p w:rsidR="005D02A8" w:rsidRDefault="00867BB5">
      <w:pPr>
        <w:autoSpaceDE w:val="0"/>
        <w:autoSpaceDN w:val="0"/>
        <w:adjustRightInd w:val="0"/>
        <w:spacing w:after="0" w:line="240" w:lineRule="auto"/>
        <w:ind w:firstLine="709"/>
        <w:jc w:val="both"/>
        <w:rPr>
          <w:rFonts w:ascii="Times New Roman CYR" w:hAnsi="Times New Roman CYR" w:cs="Times New Roman CYR"/>
          <w:kern w:val="20"/>
          <w:sz w:val="28"/>
          <w:szCs w:val="28"/>
        </w:rPr>
      </w:pPr>
      <w:r>
        <w:rPr>
          <w:rFonts w:ascii="Times New Roman CYR" w:hAnsi="Times New Roman CYR" w:cs="Times New Roman CYR"/>
          <w:kern w:val="20"/>
          <w:sz w:val="28"/>
          <w:szCs w:val="28"/>
        </w:rPr>
        <w:t>Оборот розничной торговли организаций государственной и муниципальной формы собственности составил 43,7 млн. руб., что выше уровня 2017 года на 1640,27 тыс. руб.</w:t>
      </w:r>
    </w:p>
    <w:p w:rsidR="005D02A8" w:rsidRDefault="00867BB5">
      <w:pPr>
        <w:autoSpaceDE w:val="0"/>
        <w:autoSpaceDN w:val="0"/>
        <w:adjustRightInd w:val="0"/>
        <w:spacing w:after="0" w:line="240" w:lineRule="auto"/>
        <w:ind w:firstLine="709"/>
        <w:jc w:val="both"/>
        <w:rPr>
          <w:rFonts w:ascii="Times New Roman CYR" w:hAnsi="Times New Roman CYR" w:cs="Times New Roman CYR"/>
          <w:kern w:val="20"/>
          <w:sz w:val="28"/>
          <w:szCs w:val="28"/>
        </w:rPr>
      </w:pPr>
      <w:r>
        <w:rPr>
          <w:rFonts w:ascii="Times New Roman CYR" w:hAnsi="Times New Roman CYR" w:cs="Times New Roman CYR"/>
          <w:kern w:val="20"/>
          <w:sz w:val="28"/>
          <w:szCs w:val="28"/>
        </w:rPr>
        <w:t>Темп роста оборота розничной торговли организаций государственной и муниципальной формы собственности в сопоставимых ценах, к соответствующему периоду предыдущего года составил 101,66 % увеличение к уровню 2017 года на 6,19 %.</w:t>
      </w:r>
    </w:p>
    <w:p w:rsidR="005D02A8" w:rsidRDefault="00867BB5">
      <w:pPr>
        <w:autoSpaceDE w:val="0"/>
        <w:autoSpaceDN w:val="0"/>
        <w:adjustRightInd w:val="0"/>
        <w:spacing w:after="0" w:line="240" w:lineRule="auto"/>
        <w:ind w:firstLine="709"/>
        <w:jc w:val="both"/>
        <w:rPr>
          <w:rFonts w:ascii="Times New Roman CYR" w:hAnsi="Times New Roman CYR" w:cs="Times New Roman CYR"/>
          <w:kern w:val="20"/>
          <w:sz w:val="28"/>
          <w:szCs w:val="28"/>
        </w:rPr>
      </w:pPr>
      <w:r>
        <w:rPr>
          <w:rFonts w:ascii="Times New Roman CYR" w:hAnsi="Times New Roman CYR" w:cs="Times New Roman CYR"/>
          <w:kern w:val="20"/>
          <w:sz w:val="28"/>
          <w:szCs w:val="28"/>
        </w:rPr>
        <w:t>Оборота розничной торговли организаций другой формы собственности в 2018 году сократился на 962,6 тыс. руб. и составил 64,17  млн. руб.</w:t>
      </w:r>
    </w:p>
    <w:p w:rsidR="005D02A8" w:rsidRDefault="00867BB5">
      <w:pPr>
        <w:autoSpaceDE w:val="0"/>
        <w:autoSpaceDN w:val="0"/>
        <w:adjustRightInd w:val="0"/>
        <w:spacing w:after="0" w:line="240" w:lineRule="auto"/>
        <w:ind w:firstLine="709"/>
        <w:jc w:val="both"/>
        <w:rPr>
          <w:rFonts w:ascii="Times New Roman CYR" w:hAnsi="Times New Roman CYR" w:cs="Times New Roman CYR"/>
          <w:kern w:val="20"/>
          <w:sz w:val="28"/>
          <w:szCs w:val="28"/>
        </w:rPr>
      </w:pPr>
      <w:r>
        <w:rPr>
          <w:rFonts w:ascii="Times New Roman CYR" w:hAnsi="Times New Roman CYR" w:cs="Times New Roman CYR"/>
          <w:kern w:val="20"/>
          <w:sz w:val="28"/>
          <w:szCs w:val="28"/>
        </w:rPr>
        <w:t>Розничная торговая сеть района в 2018 году осталась на уровне 2017 года и представлена 100 торговыми объектами.</w:t>
      </w:r>
    </w:p>
    <w:p w:rsidR="005D02A8" w:rsidRDefault="00867BB5">
      <w:pPr>
        <w:autoSpaceDE w:val="0"/>
        <w:autoSpaceDN w:val="0"/>
        <w:adjustRightInd w:val="0"/>
        <w:spacing w:after="0" w:line="240" w:lineRule="auto"/>
        <w:ind w:firstLine="709"/>
        <w:jc w:val="both"/>
        <w:rPr>
          <w:rFonts w:ascii="Times New Roman CYR" w:hAnsi="Times New Roman CYR" w:cs="Times New Roman CYR"/>
          <w:kern w:val="20"/>
          <w:sz w:val="28"/>
          <w:szCs w:val="28"/>
        </w:rPr>
      </w:pPr>
      <w:r>
        <w:rPr>
          <w:rFonts w:ascii="Times New Roman CYR" w:hAnsi="Times New Roman CYR" w:cs="Times New Roman CYR"/>
          <w:kern w:val="20"/>
          <w:sz w:val="28"/>
          <w:szCs w:val="28"/>
        </w:rPr>
        <w:t xml:space="preserve"> Общая площадь торговых залов магазинов в 2018 году составила 5507,6 4953,74 м</w:t>
      </w:r>
      <w:proofErr w:type="gramStart"/>
      <w:r>
        <w:rPr>
          <w:rFonts w:ascii="Times New Roman CYR" w:hAnsi="Times New Roman CYR" w:cs="Times New Roman CYR"/>
          <w:kern w:val="20"/>
          <w:sz w:val="28"/>
          <w:szCs w:val="28"/>
        </w:rPr>
        <w:t>2</w:t>
      </w:r>
      <w:proofErr w:type="gramEnd"/>
      <w:r>
        <w:rPr>
          <w:rFonts w:ascii="Times New Roman CYR" w:hAnsi="Times New Roman CYR" w:cs="Times New Roman CYR"/>
          <w:kern w:val="20"/>
          <w:sz w:val="28"/>
          <w:szCs w:val="28"/>
        </w:rPr>
        <w:t xml:space="preserve">., что выше уровня 2017 года на 553,86 м. кв. </w:t>
      </w:r>
    </w:p>
    <w:p w:rsidR="005D02A8" w:rsidRDefault="00867BB5">
      <w:pPr>
        <w:autoSpaceDE w:val="0"/>
        <w:autoSpaceDN w:val="0"/>
        <w:adjustRightInd w:val="0"/>
        <w:spacing w:after="0" w:line="240" w:lineRule="auto"/>
        <w:ind w:firstLine="709"/>
        <w:jc w:val="both"/>
        <w:rPr>
          <w:rFonts w:ascii="Times New Roman CYR" w:hAnsi="Times New Roman CYR" w:cs="Times New Roman CYR"/>
          <w:kern w:val="20"/>
          <w:sz w:val="28"/>
          <w:szCs w:val="28"/>
        </w:rPr>
      </w:pPr>
      <w:r>
        <w:rPr>
          <w:rFonts w:ascii="Times New Roman CYR" w:hAnsi="Times New Roman CYR" w:cs="Times New Roman CYR"/>
          <w:kern w:val="20"/>
          <w:sz w:val="28"/>
          <w:szCs w:val="28"/>
        </w:rPr>
        <w:t>Оборот оптовой торговли в 2018 году составил 32,7 тыс. руб., что ниже уровня 2017 года на 68,8 %.</w:t>
      </w:r>
    </w:p>
    <w:p w:rsidR="005D02A8" w:rsidRDefault="00867BB5">
      <w:pPr>
        <w:autoSpaceDE w:val="0"/>
        <w:autoSpaceDN w:val="0"/>
        <w:adjustRightInd w:val="0"/>
        <w:spacing w:after="0" w:line="240" w:lineRule="auto"/>
        <w:ind w:firstLine="709"/>
        <w:jc w:val="both"/>
        <w:rPr>
          <w:rFonts w:ascii="Times New Roman CYR" w:hAnsi="Times New Roman CYR" w:cs="Times New Roman CYR"/>
          <w:kern w:val="20"/>
          <w:sz w:val="28"/>
          <w:szCs w:val="28"/>
        </w:rPr>
      </w:pPr>
      <w:r>
        <w:rPr>
          <w:rFonts w:ascii="Times New Roman CYR" w:hAnsi="Times New Roman CYR" w:cs="Times New Roman CYR"/>
          <w:kern w:val="20"/>
          <w:sz w:val="28"/>
          <w:szCs w:val="28"/>
        </w:rPr>
        <w:t>Оборот общественного питания в 2018 году составил 16034,8 тыс. руб., что составляет к уровню 2017 года 137,8 %, по оценке 2019 года показатель достигнет значения 18528,9 тыс. руб.</w:t>
      </w:r>
    </w:p>
    <w:p w:rsidR="005D02A8" w:rsidRPr="00322794" w:rsidRDefault="00867BB5">
      <w:pPr>
        <w:autoSpaceDE w:val="0"/>
        <w:autoSpaceDN w:val="0"/>
        <w:adjustRightInd w:val="0"/>
        <w:spacing w:after="0" w:line="240" w:lineRule="auto"/>
        <w:ind w:firstLine="709"/>
        <w:jc w:val="both"/>
        <w:rPr>
          <w:rFonts w:ascii="Times New Roman CYR" w:hAnsi="Times New Roman CYR" w:cs="Times New Roman CYR"/>
          <w:kern w:val="20"/>
          <w:sz w:val="28"/>
          <w:szCs w:val="28"/>
        </w:rPr>
      </w:pPr>
      <w:r w:rsidRPr="00322794">
        <w:rPr>
          <w:rFonts w:ascii="Times New Roman CYR" w:hAnsi="Times New Roman CYR" w:cs="Times New Roman CYR"/>
          <w:kern w:val="20"/>
          <w:sz w:val="28"/>
          <w:szCs w:val="28"/>
        </w:rPr>
        <w:lastRenderedPageBreak/>
        <w:t>В связи с изменением законодательства о деятельности розничных рынков, постановлением Идринского сельсовета от 26.12.2012 № 246-п. рынок был преобразован в постоянно действующую ярмарку</w:t>
      </w:r>
    </w:p>
    <w:p w:rsidR="005D02A8" w:rsidRPr="00322794" w:rsidRDefault="00867BB5">
      <w:pPr>
        <w:autoSpaceDE w:val="0"/>
        <w:autoSpaceDN w:val="0"/>
        <w:adjustRightInd w:val="0"/>
        <w:spacing w:after="0" w:line="240" w:lineRule="auto"/>
        <w:ind w:firstLine="709"/>
        <w:jc w:val="both"/>
        <w:rPr>
          <w:rFonts w:ascii="Times New Roman CYR" w:hAnsi="Times New Roman CYR" w:cs="Times New Roman CYR"/>
          <w:kern w:val="20"/>
          <w:sz w:val="28"/>
          <w:szCs w:val="28"/>
        </w:rPr>
      </w:pPr>
      <w:r w:rsidRPr="00322794">
        <w:rPr>
          <w:rFonts w:ascii="Times New Roman CYR" w:hAnsi="Times New Roman CYR" w:cs="Times New Roman CYR"/>
          <w:kern w:val="20"/>
          <w:sz w:val="28"/>
          <w:szCs w:val="28"/>
        </w:rPr>
        <w:t xml:space="preserve">Постановлением администрации района от 09. 02. 2015 № 70 – </w:t>
      </w:r>
      <w:proofErr w:type="spellStart"/>
      <w:proofErr w:type="gramStart"/>
      <w:r w:rsidRPr="00322794">
        <w:rPr>
          <w:rFonts w:ascii="Times New Roman CYR" w:hAnsi="Times New Roman CYR" w:cs="Times New Roman CYR"/>
          <w:kern w:val="20"/>
          <w:sz w:val="28"/>
          <w:szCs w:val="28"/>
        </w:rPr>
        <w:t>п</w:t>
      </w:r>
      <w:proofErr w:type="spellEnd"/>
      <w:proofErr w:type="gramEnd"/>
      <w:r w:rsidRPr="00322794">
        <w:rPr>
          <w:rFonts w:ascii="Times New Roman CYR" w:hAnsi="Times New Roman CYR" w:cs="Times New Roman CYR"/>
          <w:kern w:val="20"/>
          <w:sz w:val="28"/>
          <w:szCs w:val="28"/>
        </w:rPr>
        <w:t xml:space="preserve"> «О проведении ежеквартальных универсальных ярмарок «Выходного дня», утверждён порядок организации ежеквартальных универсальных ярмарок и предоставления мест для продажи товаров на них, а также утверждена схема размещения торговых мест. </w:t>
      </w:r>
    </w:p>
    <w:p w:rsidR="005D02A8" w:rsidRPr="00322794" w:rsidRDefault="00867BB5">
      <w:pPr>
        <w:autoSpaceDE w:val="0"/>
        <w:autoSpaceDN w:val="0"/>
        <w:adjustRightInd w:val="0"/>
        <w:spacing w:after="0" w:line="240" w:lineRule="auto"/>
        <w:ind w:firstLine="709"/>
        <w:jc w:val="both"/>
        <w:rPr>
          <w:rFonts w:ascii="Times New Roman CYR" w:hAnsi="Times New Roman CYR" w:cs="Times New Roman CYR"/>
          <w:kern w:val="20"/>
          <w:sz w:val="28"/>
          <w:szCs w:val="28"/>
        </w:rPr>
      </w:pPr>
      <w:r w:rsidRPr="00322794">
        <w:rPr>
          <w:rFonts w:ascii="Times New Roman CYR" w:hAnsi="Times New Roman CYR" w:cs="Times New Roman CYR"/>
          <w:kern w:val="20"/>
          <w:sz w:val="28"/>
          <w:szCs w:val="28"/>
        </w:rPr>
        <w:t>Даты и время проведения ярмарок согласуются с датами организации культурно – массовых мероприятий района и поселений, что повышает их посещаемость и положительно влияет на выручку участников ярмарки.</w:t>
      </w:r>
    </w:p>
    <w:p w:rsidR="005D02A8" w:rsidRPr="00322794" w:rsidRDefault="00867BB5">
      <w:pPr>
        <w:autoSpaceDE w:val="0"/>
        <w:autoSpaceDN w:val="0"/>
        <w:adjustRightInd w:val="0"/>
        <w:spacing w:after="0" w:line="240" w:lineRule="auto"/>
        <w:ind w:firstLine="709"/>
        <w:jc w:val="both"/>
        <w:rPr>
          <w:rFonts w:ascii="Times New Roman CYR" w:hAnsi="Times New Roman CYR" w:cs="Times New Roman CYR"/>
          <w:kern w:val="20"/>
          <w:sz w:val="28"/>
          <w:szCs w:val="28"/>
        </w:rPr>
      </w:pPr>
      <w:r w:rsidRPr="00322794">
        <w:rPr>
          <w:rFonts w:ascii="Times New Roman CYR" w:hAnsi="Times New Roman CYR" w:cs="Times New Roman CYR"/>
          <w:kern w:val="20"/>
          <w:sz w:val="28"/>
          <w:szCs w:val="28"/>
        </w:rPr>
        <w:t>К участию в ярмарочной торговле приглашаются как местные производители продуктов питания, так и товаропроизводители соседних территорий.</w:t>
      </w:r>
    </w:p>
    <w:p w:rsidR="005D02A8" w:rsidRPr="00322794" w:rsidRDefault="005D02A8">
      <w:pPr>
        <w:widowControl w:val="0"/>
        <w:autoSpaceDE w:val="0"/>
        <w:autoSpaceDN w:val="0"/>
        <w:adjustRightInd w:val="0"/>
        <w:spacing w:after="0" w:line="240" w:lineRule="auto"/>
        <w:rPr>
          <w:rFonts w:ascii="Times New Roman CYR" w:hAnsi="Times New Roman CYR" w:cs="Times New Roman CYR"/>
          <w:kern w:val="20"/>
          <w:sz w:val="28"/>
          <w:szCs w:val="28"/>
        </w:rPr>
      </w:pPr>
    </w:p>
    <w:p w:rsidR="005D02A8" w:rsidRPr="00517C3F" w:rsidRDefault="00517C3F" w:rsidP="00AE3215">
      <w:pPr>
        <w:pStyle w:val="a3"/>
        <w:widowControl w:val="0"/>
        <w:numPr>
          <w:ilvl w:val="0"/>
          <w:numId w:val="7"/>
        </w:numPr>
        <w:autoSpaceDE w:val="0"/>
        <w:autoSpaceDN w:val="0"/>
        <w:adjustRightInd w:val="0"/>
        <w:spacing w:after="0" w:line="240" w:lineRule="auto"/>
        <w:jc w:val="center"/>
        <w:rPr>
          <w:rFonts w:ascii="Times New Roman CYR" w:hAnsi="Times New Roman CYR" w:cs="Times New Roman CYR"/>
          <w:b/>
          <w:kern w:val="20"/>
          <w:sz w:val="28"/>
          <w:szCs w:val="28"/>
        </w:rPr>
      </w:pPr>
      <w:r>
        <w:rPr>
          <w:rFonts w:ascii="Times New Roman CYR" w:hAnsi="Times New Roman CYR" w:cs="Times New Roman CYR"/>
          <w:b/>
          <w:kern w:val="20"/>
          <w:sz w:val="28"/>
          <w:szCs w:val="28"/>
        </w:rPr>
        <w:t xml:space="preserve"> </w:t>
      </w:r>
      <w:r w:rsidR="00867BB5" w:rsidRPr="00517C3F">
        <w:rPr>
          <w:rFonts w:ascii="Times New Roman CYR" w:hAnsi="Times New Roman CYR" w:cs="Times New Roman CYR"/>
          <w:b/>
          <w:kern w:val="20"/>
          <w:sz w:val="28"/>
          <w:szCs w:val="28"/>
        </w:rPr>
        <w:t>Платные услуги населению</w:t>
      </w:r>
    </w:p>
    <w:p w:rsidR="00517C3F" w:rsidRPr="00517C3F" w:rsidRDefault="00517C3F" w:rsidP="00517C3F">
      <w:pPr>
        <w:pStyle w:val="a3"/>
        <w:widowControl w:val="0"/>
        <w:autoSpaceDE w:val="0"/>
        <w:autoSpaceDN w:val="0"/>
        <w:adjustRightInd w:val="0"/>
        <w:spacing w:after="0" w:line="240" w:lineRule="auto"/>
        <w:rPr>
          <w:rFonts w:ascii="Times New Roman CYR" w:hAnsi="Times New Roman CYR" w:cs="Times New Roman CYR"/>
          <w:b/>
          <w:kern w:val="20"/>
          <w:sz w:val="28"/>
          <w:szCs w:val="28"/>
        </w:rPr>
      </w:pPr>
    </w:p>
    <w:p w:rsidR="005D02A8" w:rsidRDefault="00867BB5">
      <w:pPr>
        <w:autoSpaceDE w:val="0"/>
        <w:autoSpaceDN w:val="0"/>
        <w:adjustRightInd w:val="0"/>
        <w:spacing w:after="0" w:line="240" w:lineRule="auto"/>
        <w:ind w:firstLine="709"/>
        <w:jc w:val="both"/>
        <w:rPr>
          <w:rFonts w:ascii="Times New Roman CYR" w:hAnsi="Times New Roman CYR" w:cs="Times New Roman CYR"/>
          <w:kern w:val="20"/>
          <w:sz w:val="28"/>
          <w:szCs w:val="28"/>
        </w:rPr>
      </w:pPr>
      <w:r>
        <w:rPr>
          <w:rFonts w:ascii="Times New Roman CYR" w:hAnsi="Times New Roman CYR" w:cs="Times New Roman CYR"/>
          <w:kern w:val="20"/>
          <w:sz w:val="28"/>
          <w:szCs w:val="28"/>
        </w:rPr>
        <w:t xml:space="preserve">Объем </w:t>
      </w:r>
      <w:proofErr w:type="gramStart"/>
      <w:r>
        <w:rPr>
          <w:rFonts w:ascii="Times New Roman CYR" w:hAnsi="Times New Roman CYR" w:cs="Times New Roman CYR"/>
          <w:kern w:val="20"/>
          <w:sz w:val="28"/>
          <w:szCs w:val="28"/>
        </w:rPr>
        <w:t>платных услуг, оказанных населению в 2018 году составил</w:t>
      </w:r>
      <w:proofErr w:type="gramEnd"/>
      <w:r>
        <w:rPr>
          <w:rFonts w:ascii="Times New Roman CYR" w:hAnsi="Times New Roman CYR" w:cs="Times New Roman CYR"/>
          <w:kern w:val="20"/>
          <w:sz w:val="28"/>
          <w:szCs w:val="28"/>
        </w:rPr>
        <w:t xml:space="preserve"> 51,31 млн. руб. Темп роста объема платных услуг, оказанных населению, в сопоставимых ценах в 2018 году составил 101,35 %, что выше уровня 2017 года на 0,93 %.</w:t>
      </w:r>
    </w:p>
    <w:p w:rsidR="005D02A8" w:rsidRDefault="00867BB5">
      <w:pPr>
        <w:autoSpaceDE w:val="0"/>
        <w:autoSpaceDN w:val="0"/>
        <w:adjustRightInd w:val="0"/>
        <w:spacing w:after="0" w:line="240" w:lineRule="auto"/>
        <w:ind w:firstLine="709"/>
        <w:jc w:val="both"/>
        <w:rPr>
          <w:rFonts w:ascii="Times New Roman CYR" w:hAnsi="Times New Roman CYR" w:cs="Times New Roman CYR"/>
          <w:kern w:val="20"/>
          <w:sz w:val="28"/>
          <w:szCs w:val="28"/>
        </w:rPr>
      </w:pPr>
      <w:r>
        <w:rPr>
          <w:rFonts w:ascii="Times New Roman CYR" w:hAnsi="Times New Roman CYR" w:cs="Times New Roman CYR"/>
          <w:kern w:val="20"/>
          <w:sz w:val="28"/>
          <w:szCs w:val="28"/>
        </w:rPr>
        <w:t xml:space="preserve">В структуре объема платных услуг наибольший удельный вес занимают коммунальные услуги – 20,76 %, на втором месте услуги связи – 19,14 %, что ниже уровня 2017 года на 0,69 %, на третьем месте платные услуги системы  образования – 15,14 %. Доля бытовых услуг в общем объёме осталась на прежнем уровне и составила 0,6 %. </w:t>
      </w:r>
    </w:p>
    <w:p w:rsidR="005D02A8" w:rsidRDefault="00867BB5">
      <w:pPr>
        <w:autoSpaceDE w:val="0"/>
        <w:autoSpaceDN w:val="0"/>
        <w:adjustRightInd w:val="0"/>
        <w:spacing w:after="0" w:line="240" w:lineRule="auto"/>
        <w:ind w:firstLine="709"/>
        <w:jc w:val="both"/>
        <w:rPr>
          <w:rFonts w:ascii="Times New Roman CYR" w:hAnsi="Times New Roman CYR" w:cs="Times New Roman CYR"/>
          <w:kern w:val="20"/>
          <w:sz w:val="28"/>
          <w:szCs w:val="28"/>
        </w:rPr>
      </w:pPr>
      <w:proofErr w:type="gramStart"/>
      <w:r>
        <w:rPr>
          <w:rFonts w:ascii="Times New Roman CYR" w:hAnsi="Times New Roman CYR" w:cs="Times New Roman CYR"/>
          <w:kern w:val="20"/>
          <w:sz w:val="28"/>
          <w:szCs w:val="28"/>
        </w:rPr>
        <w:t>По оценке 2019 года объем платных услуг, оказанных населению, ожидается в объеме 54,93 млн. руб., темп роста объема платных услуг, оказанных населению, в сопоставимых ценах составит 101,66 %. К 2022 году объем платных услуг достигнет уровня 63,11 млн. руб. по 2 варианту, темп роста составит 99,71 % и 101,05 % по 1 и 2 варианту соответственно.</w:t>
      </w:r>
      <w:proofErr w:type="gramEnd"/>
    </w:p>
    <w:p w:rsidR="005D02A8" w:rsidRDefault="00867BB5">
      <w:pPr>
        <w:autoSpaceDE w:val="0"/>
        <w:autoSpaceDN w:val="0"/>
        <w:adjustRightInd w:val="0"/>
        <w:spacing w:after="0" w:line="240" w:lineRule="auto"/>
        <w:ind w:firstLine="709"/>
        <w:jc w:val="both"/>
        <w:rPr>
          <w:rFonts w:ascii="Times New Roman CYR" w:hAnsi="Times New Roman CYR" w:cs="Times New Roman CYR"/>
          <w:kern w:val="20"/>
          <w:sz w:val="28"/>
          <w:szCs w:val="28"/>
        </w:rPr>
      </w:pPr>
      <w:r>
        <w:rPr>
          <w:rFonts w:ascii="Times New Roman CYR" w:hAnsi="Times New Roman CYR" w:cs="Times New Roman CYR"/>
          <w:kern w:val="20"/>
          <w:sz w:val="28"/>
          <w:szCs w:val="28"/>
        </w:rPr>
        <w:t>Основными предприятиями, оказывающими платные услуги, в районе являются:</w:t>
      </w:r>
    </w:p>
    <w:p w:rsidR="005D02A8" w:rsidRDefault="00867BB5">
      <w:pPr>
        <w:autoSpaceDE w:val="0"/>
        <w:autoSpaceDN w:val="0"/>
        <w:adjustRightInd w:val="0"/>
        <w:spacing w:after="0" w:line="240" w:lineRule="auto"/>
        <w:ind w:firstLine="709"/>
        <w:jc w:val="both"/>
        <w:rPr>
          <w:rFonts w:ascii="Times New Roman CYR" w:hAnsi="Times New Roman CYR" w:cs="Times New Roman CYR"/>
          <w:kern w:val="20"/>
          <w:sz w:val="28"/>
          <w:szCs w:val="28"/>
        </w:rPr>
      </w:pPr>
      <w:r>
        <w:rPr>
          <w:rFonts w:ascii="Times New Roman CYR" w:hAnsi="Times New Roman CYR" w:cs="Times New Roman CYR"/>
          <w:kern w:val="20"/>
          <w:sz w:val="28"/>
          <w:szCs w:val="28"/>
        </w:rPr>
        <w:t>- предприятия пассажирского транспорта -  ГПКП «</w:t>
      </w:r>
      <w:proofErr w:type="spellStart"/>
      <w:r>
        <w:rPr>
          <w:rFonts w:ascii="Times New Roman CYR" w:hAnsi="Times New Roman CYR" w:cs="Times New Roman CYR"/>
          <w:kern w:val="20"/>
          <w:sz w:val="28"/>
          <w:szCs w:val="28"/>
        </w:rPr>
        <w:t>Краснотуранское</w:t>
      </w:r>
      <w:proofErr w:type="spellEnd"/>
      <w:r>
        <w:rPr>
          <w:rFonts w:ascii="Times New Roman CYR" w:hAnsi="Times New Roman CYR" w:cs="Times New Roman CYR"/>
          <w:kern w:val="20"/>
          <w:sz w:val="28"/>
          <w:szCs w:val="28"/>
        </w:rPr>
        <w:t xml:space="preserve"> АТП», ИП Кириллов, грузоперевозки сельскохозяйственные предприятия района;</w:t>
      </w:r>
    </w:p>
    <w:p w:rsidR="005D02A8" w:rsidRDefault="00867BB5">
      <w:pPr>
        <w:autoSpaceDE w:val="0"/>
        <w:autoSpaceDN w:val="0"/>
        <w:adjustRightInd w:val="0"/>
        <w:spacing w:after="0" w:line="240" w:lineRule="auto"/>
        <w:ind w:firstLine="709"/>
        <w:jc w:val="both"/>
        <w:rPr>
          <w:rFonts w:ascii="Times New Roman CYR" w:hAnsi="Times New Roman CYR" w:cs="Times New Roman CYR"/>
          <w:kern w:val="20"/>
          <w:sz w:val="28"/>
          <w:szCs w:val="28"/>
        </w:rPr>
      </w:pPr>
      <w:r>
        <w:rPr>
          <w:rFonts w:ascii="Times New Roman CYR" w:hAnsi="Times New Roman CYR" w:cs="Times New Roman CYR"/>
          <w:kern w:val="20"/>
          <w:sz w:val="28"/>
          <w:szCs w:val="28"/>
        </w:rPr>
        <w:t>- услуги связи филиал АО «Электросвязь» г. Минусинск;</w:t>
      </w:r>
    </w:p>
    <w:p w:rsidR="005D02A8" w:rsidRDefault="00867BB5">
      <w:pPr>
        <w:autoSpaceDE w:val="0"/>
        <w:autoSpaceDN w:val="0"/>
        <w:adjustRightInd w:val="0"/>
        <w:spacing w:after="0" w:line="240" w:lineRule="auto"/>
        <w:ind w:firstLine="709"/>
        <w:jc w:val="both"/>
        <w:rPr>
          <w:rFonts w:ascii="Times New Roman CYR" w:hAnsi="Times New Roman CYR" w:cs="Times New Roman CYR"/>
          <w:kern w:val="20"/>
          <w:sz w:val="28"/>
          <w:szCs w:val="28"/>
        </w:rPr>
      </w:pPr>
      <w:r>
        <w:rPr>
          <w:rFonts w:ascii="Times New Roman CYR" w:hAnsi="Times New Roman CYR" w:cs="Times New Roman CYR"/>
          <w:kern w:val="20"/>
          <w:sz w:val="28"/>
          <w:szCs w:val="28"/>
        </w:rPr>
        <w:t>- жилищно-коммунальные услуги ЗАО «Заря»;</w:t>
      </w:r>
    </w:p>
    <w:p w:rsidR="005D02A8" w:rsidRDefault="00867BB5">
      <w:pPr>
        <w:autoSpaceDE w:val="0"/>
        <w:autoSpaceDN w:val="0"/>
        <w:adjustRightInd w:val="0"/>
        <w:spacing w:after="0" w:line="240" w:lineRule="auto"/>
        <w:ind w:firstLine="709"/>
        <w:jc w:val="both"/>
        <w:rPr>
          <w:rFonts w:ascii="Times New Roman CYR" w:hAnsi="Times New Roman CYR" w:cs="Times New Roman CYR"/>
          <w:kern w:val="20"/>
          <w:sz w:val="28"/>
          <w:szCs w:val="28"/>
        </w:rPr>
      </w:pPr>
      <w:r>
        <w:rPr>
          <w:rFonts w:ascii="Times New Roman CYR" w:hAnsi="Times New Roman CYR" w:cs="Times New Roman CYR"/>
          <w:kern w:val="20"/>
          <w:sz w:val="28"/>
          <w:szCs w:val="28"/>
        </w:rPr>
        <w:t>- системы образования – дошкольные учреждения, РОСТО, управление образования;</w:t>
      </w:r>
    </w:p>
    <w:p w:rsidR="005D02A8" w:rsidRDefault="00867BB5">
      <w:pPr>
        <w:autoSpaceDE w:val="0"/>
        <w:autoSpaceDN w:val="0"/>
        <w:adjustRightInd w:val="0"/>
        <w:spacing w:after="0" w:line="240" w:lineRule="auto"/>
        <w:ind w:firstLine="709"/>
        <w:jc w:val="both"/>
        <w:rPr>
          <w:rFonts w:ascii="Times New Roman CYR" w:hAnsi="Times New Roman CYR" w:cs="Times New Roman CYR"/>
          <w:kern w:val="20"/>
          <w:sz w:val="28"/>
          <w:szCs w:val="28"/>
        </w:rPr>
      </w:pPr>
      <w:r>
        <w:rPr>
          <w:rFonts w:ascii="Times New Roman CYR" w:hAnsi="Times New Roman CYR" w:cs="Times New Roman CYR"/>
          <w:kern w:val="20"/>
          <w:sz w:val="28"/>
          <w:szCs w:val="28"/>
        </w:rPr>
        <w:t>- учреждений культуры – отдел культуры, спорта и молодежной политики администрации района, библиотеки, дома культуры;</w:t>
      </w:r>
    </w:p>
    <w:p w:rsidR="005D02A8" w:rsidRDefault="00867BB5">
      <w:pPr>
        <w:autoSpaceDE w:val="0"/>
        <w:autoSpaceDN w:val="0"/>
        <w:adjustRightInd w:val="0"/>
        <w:spacing w:after="0" w:line="240" w:lineRule="auto"/>
        <w:ind w:firstLine="709"/>
        <w:jc w:val="both"/>
        <w:rPr>
          <w:rFonts w:ascii="Times New Roman CYR" w:hAnsi="Times New Roman CYR" w:cs="Times New Roman CYR"/>
          <w:kern w:val="20"/>
          <w:sz w:val="28"/>
          <w:szCs w:val="28"/>
        </w:rPr>
      </w:pPr>
      <w:r>
        <w:rPr>
          <w:rFonts w:ascii="Times New Roman CYR" w:hAnsi="Times New Roman CYR" w:cs="Times New Roman CYR"/>
          <w:kern w:val="20"/>
          <w:sz w:val="28"/>
          <w:szCs w:val="28"/>
        </w:rPr>
        <w:t xml:space="preserve">- медицинские – КГБУЗ «ЦРБ Идринская» и её структурные подразделения; </w:t>
      </w:r>
    </w:p>
    <w:p w:rsidR="005D02A8" w:rsidRDefault="00867BB5">
      <w:pPr>
        <w:autoSpaceDE w:val="0"/>
        <w:autoSpaceDN w:val="0"/>
        <w:adjustRightInd w:val="0"/>
        <w:spacing w:after="0" w:line="240" w:lineRule="auto"/>
        <w:ind w:firstLine="709"/>
        <w:jc w:val="both"/>
        <w:rPr>
          <w:rFonts w:ascii="Times New Roman CYR" w:hAnsi="Times New Roman CYR" w:cs="Times New Roman CYR"/>
          <w:kern w:val="20"/>
          <w:sz w:val="28"/>
          <w:szCs w:val="28"/>
        </w:rPr>
      </w:pPr>
      <w:r>
        <w:rPr>
          <w:rFonts w:ascii="Times New Roman CYR" w:hAnsi="Times New Roman CYR" w:cs="Times New Roman CYR"/>
          <w:kern w:val="20"/>
          <w:sz w:val="28"/>
          <w:szCs w:val="28"/>
        </w:rPr>
        <w:t xml:space="preserve">- ветеринарные – ветеринарный участок и его подразделения в селах; </w:t>
      </w:r>
    </w:p>
    <w:p w:rsidR="005D02A8" w:rsidRDefault="00867BB5">
      <w:pPr>
        <w:autoSpaceDE w:val="0"/>
        <w:autoSpaceDN w:val="0"/>
        <w:adjustRightInd w:val="0"/>
        <w:spacing w:after="0" w:line="240" w:lineRule="auto"/>
        <w:ind w:firstLine="709"/>
        <w:jc w:val="both"/>
        <w:rPr>
          <w:rFonts w:ascii="Times New Roman CYR" w:hAnsi="Times New Roman CYR" w:cs="Times New Roman CYR"/>
          <w:kern w:val="20"/>
          <w:sz w:val="28"/>
          <w:szCs w:val="28"/>
        </w:rPr>
      </w:pPr>
      <w:r>
        <w:rPr>
          <w:rFonts w:ascii="Times New Roman CYR" w:hAnsi="Times New Roman CYR" w:cs="Times New Roman CYR"/>
          <w:kern w:val="20"/>
          <w:sz w:val="28"/>
          <w:szCs w:val="28"/>
        </w:rPr>
        <w:t xml:space="preserve">- ритуальные услуги ИП </w:t>
      </w:r>
      <w:proofErr w:type="gramStart"/>
      <w:r>
        <w:rPr>
          <w:rFonts w:ascii="Times New Roman CYR" w:hAnsi="Times New Roman CYR" w:cs="Times New Roman CYR"/>
          <w:kern w:val="20"/>
          <w:sz w:val="28"/>
          <w:szCs w:val="28"/>
        </w:rPr>
        <w:t>Гаврилин</w:t>
      </w:r>
      <w:proofErr w:type="gramEnd"/>
      <w:r>
        <w:rPr>
          <w:rFonts w:ascii="Times New Roman CYR" w:hAnsi="Times New Roman CYR" w:cs="Times New Roman CYR"/>
          <w:kern w:val="20"/>
          <w:sz w:val="28"/>
          <w:szCs w:val="28"/>
        </w:rPr>
        <w:t xml:space="preserve"> В.Н.;</w:t>
      </w:r>
    </w:p>
    <w:p w:rsidR="005D02A8" w:rsidRDefault="00867BB5">
      <w:pPr>
        <w:autoSpaceDE w:val="0"/>
        <w:autoSpaceDN w:val="0"/>
        <w:adjustRightInd w:val="0"/>
        <w:spacing w:after="0" w:line="240" w:lineRule="auto"/>
        <w:ind w:firstLine="709"/>
        <w:jc w:val="both"/>
        <w:rPr>
          <w:rFonts w:ascii="Times New Roman CYR" w:hAnsi="Times New Roman CYR" w:cs="Times New Roman CYR"/>
          <w:kern w:val="20"/>
          <w:sz w:val="28"/>
          <w:szCs w:val="28"/>
        </w:rPr>
      </w:pPr>
      <w:r>
        <w:rPr>
          <w:rFonts w:ascii="Times New Roman CYR" w:hAnsi="Times New Roman CYR" w:cs="Times New Roman CYR"/>
          <w:kern w:val="20"/>
          <w:sz w:val="28"/>
          <w:szCs w:val="28"/>
        </w:rPr>
        <w:t xml:space="preserve">- другие услуги – платные услуги управления социальной защиты населения и его подразделений. </w:t>
      </w:r>
    </w:p>
    <w:p w:rsidR="005D02A8" w:rsidRPr="00322794" w:rsidRDefault="005D02A8">
      <w:pPr>
        <w:widowControl w:val="0"/>
        <w:autoSpaceDE w:val="0"/>
        <w:autoSpaceDN w:val="0"/>
        <w:adjustRightInd w:val="0"/>
        <w:spacing w:after="0" w:line="240" w:lineRule="auto"/>
        <w:rPr>
          <w:rFonts w:ascii="Times New Roman CYR" w:hAnsi="Times New Roman CYR" w:cs="Times New Roman CYR"/>
          <w:kern w:val="20"/>
          <w:sz w:val="28"/>
          <w:szCs w:val="28"/>
        </w:rPr>
      </w:pPr>
    </w:p>
    <w:p w:rsidR="005D02A8" w:rsidRPr="00517C3F" w:rsidRDefault="00517C3F" w:rsidP="00AE3215">
      <w:pPr>
        <w:pStyle w:val="a3"/>
        <w:widowControl w:val="0"/>
        <w:numPr>
          <w:ilvl w:val="0"/>
          <w:numId w:val="7"/>
        </w:numPr>
        <w:autoSpaceDE w:val="0"/>
        <w:autoSpaceDN w:val="0"/>
        <w:adjustRightInd w:val="0"/>
        <w:spacing w:after="0" w:line="240" w:lineRule="auto"/>
        <w:jc w:val="center"/>
        <w:rPr>
          <w:rFonts w:ascii="Times New Roman CYR" w:hAnsi="Times New Roman CYR" w:cs="Times New Roman CYR"/>
          <w:b/>
          <w:kern w:val="20"/>
          <w:sz w:val="28"/>
          <w:szCs w:val="28"/>
        </w:rPr>
      </w:pPr>
      <w:r>
        <w:rPr>
          <w:rFonts w:ascii="Times New Roman CYR" w:hAnsi="Times New Roman CYR" w:cs="Times New Roman CYR"/>
          <w:b/>
          <w:kern w:val="20"/>
          <w:sz w:val="28"/>
          <w:szCs w:val="28"/>
        </w:rPr>
        <w:lastRenderedPageBreak/>
        <w:t xml:space="preserve"> </w:t>
      </w:r>
      <w:r w:rsidR="00867BB5" w:rsidRPr="00517C3F">
        <w:rPr>
          <w:rFonts w:ascii="Times New Roman CYR" w:hAnsi="Times New Roman CYR" w:cs="Times New Roman CYR"/>
          <w:b/>
          <w:kern w:val="20"/>
          <w:sz w:val="28"/>
          <w:szCs w:val="28"/>
        </w:rPr>
        <w:t>Уровень жизни населения</w:t>
      </w:r>
    </w:p>
    <w:p w:rsidR="00517C3F" w:rsidRPr="00517C3F" w:rsidRDefault="00517C3F" w:rsidP="00517C3F">
      <w:pPr>
        <w:pStyle w:val="a3"/>
        <w:widowControl w:val="0"/>
        <w:autoSpaceDE w:val="0"/>
        <w:autoSpaceDN w:val="0"/>
        <w:adjustRightInd w:val="0"/>
        <w:spacing w:after="0" w:line="240" w:lineRule="auto"/>
        <w:rPr>
          <w:rFonts w:ascii="Times New Roman CYR" w:hAnsi="Times New Roman CYR" w:cs="Times New Roman CYR"/>
          <w:b/>
          <w:kern w:val="20"/>
          <w:sz w:val="28"/>
          <w:szCs w:val="28"/>
        </w:rPr>
      </w:pPr>
    </w:p>
    <w:p w:rsidR="005D02A8" w:rsidRPr="00322794" w:rsidRDefault="00867BB5">
      <w:pPr>
        <w:autoSpaceDE w:val="0"/>
        <w:autoSpaceDN w:val="0"/>
        <w:adjustRightInd w:val="0"/>
        <w:spacing w:after="0" w:line="240" w:lineRule="auto"/>
        <w:ind w:firstLine="720"/>
        <w:jc w:val="both"/>
        <w:rPr>
          <w:rFonts w:ascii="Times New Roman CYR" w:hAnsi="Times New Roman CYR" w:cs="Times New Roman CYR"/>
          <w:kern w:val="20"/>
          <w:sz w:val="28"/>
          <w:szCs w:val="28"/>
        </w:rPr>
      </w:pPr>
      <w:r w:rsidRPr="00322794">
        <w:rPr>
          <w:rFonts w:ascii="Times New Roman CYR" w:hAnsi="Times New Roman CYR" w:cs="Times New Roman CYR"/>
          <w:kern w:val="20"/>
          <w:sz w:val="28"/>
          <w:szCs w:val="28"/>
        </w:rPr>
        <w:t>Среднедушевой денежный доход в 2018 году составил 14485,5 руб., и увеличился по сравнению с предыдущим годом номинально на 12,0 %,  реально возрос на 9,2 %.</w:t>
      </w:r>
    </w:p>
    <w:p w:rsidR="005D02A8" w:rsidRPr="00322794" w:rsidRDefault="00867BB5">
      <w:pPr>
        <w:autoSpaceDE w:val="0"/>
        <w:autoSpaceDN w:val="0"/>
        <w:adjustRightInd w:val="0"/>
        <w:spacing w:after="0" w:line="240" w:lineRule="auto"/>
        <w:ind w:firstLine="720"/>
        <w:jc w:val="both"/>
        <w:rPr>
          <w:rFonts w:ascii="Times New Roman CYR" w:hAnsi="Times New Roman CYR" w:cs="Times New Roman CYR"/>
          <w:kern w:val="20"/>
          <w:sz w:val="28"/>
          <w:szCs w:val="28"/>
        </w:rPr>
      </w:pPr>
      <w:r w:rsidRPr="00322794">
        <w:rPr>
          <w:rFonts w:ascii="Times New Roman CYR" w:hAnsi="Times New Roman CYR" w:cs="Times New Roman CYR"/>
          <w:kern w:val="20"/>
          <w:sz w:val="28"/>
          <w:szCs w:val="28"/>
        </w:rPr>
        <w:t xml:space="preserve">Среднемесячная начисленная заработная плата  в расчете на одного работника составила в 2018 году  27856,8  рублей и номинально увеличилась  по сравнению с предыдущим годом на  11,8 %, реально возросла на 8,9 %. Заработная плата района к средней  заработной плате по краю  составила 61,00 %, по итогам 2017 года данный показатель имел значение 60,62 %. </w:t>
      </w:r>
    </w:p>
    <w:p w:rsidR="005D02A8" w:rsidRPr="00322794" w:rsidRDefault="00867BB5">
      <w:pPr>
        <w:autoSpaceDE w:val="0"/>
        <w:autoSpaceDN w:val="0"/>
        <w:adjustRightInd w:val="0"/>
        <w:spacing w:after="0" w:line="240" w:lineRule="auto"/>
        <w:ind w:firstLine="720"/>
        <w:jc w:val="both"/>
        <w:rPr>
          <w:rFonts w:ascii="Times New Roman CYR" w:hAnsi="Times New Roman CYR" w:cs="Times New Roman CYR"/>
          <w:kern w:val="20"/>
          <w:sz w:val="28"/>
          <w:szCs w:val="28"/>
        </w:rPr>
      </w:pPr>
      <w:r w:rsidRPr="00322794">
        <w:rPr>
          <w:rFonts w:ascii="Times New Roman CYR" w:hAnsi="Times New Roman CYR" w:cs="Times New Roman CYR"/>
          <w:kern w:val="20"/>
          <w:sz w:val="28"/>
          <w:szCs w:val="28"/>
        </w:rPr>
        <w:t>Наиболее высокий номинальный темп роста уровня заработной платы, по итогам 2018 года, к фактическому уровню 2017 года  - 25,1 % в сфере здравоохранения, 15,39 % в сфере образования, наиболее низкий темп роста уровня заработной платы составил в отрасли сельского хозяйства – 2,3%.</w:t>
      </w:r>
    </w:p>
    <w:p w:rsidR="005D02A8" w:rsidRDefault="00867BB5">
      <w:pPr>
        <w:autoSpaceDE w:val="0"/>
        <w:autoSpaceDN w:val="0"/>
        <w:adjustRightInd w:val="0"/>
        <w:spacing w:after="0" w:line="240" w:lineRule="auto"/>
        <w:ind w:firstLine="720"/>
        <w:jc w:val="both"/>
        <w:rPr>
          <w:rFonts w:ascii="Times New Roman CYR" w:hAnsi="Times New Roman CYR" w:cs="Times New Roman CYR"/>
          <w:kern w:val="20"/>
          <w:sz w:val="28"/>
          <w:szCs w:val="28"/>
        </w:rPr>
      </w:pPr>
      <w:r w:rsidRPr="00322794">
        <w:rPr>
          <w:rFonts w:ascii="Times New Roman CYR" w:hAnsi="Times New Roman CYR" w:cs="Times New Roman CYR"/>
          <w:kern w:val="20"/>
          <w:sz w:val="28"/>
          <w:szCs w:val="28"/>
        </w:rPr>
        <w:t xml:space="preserve">По оценке 2019 года  </w:t>
      </w:r>
      <w:r>
        <w:rPr>
          <w:rFonts w:ascii="Times New Roman CYR" w:hAnsi="Times New Roman CYR" w:cs="Times New Roman CYR"/>
          <w:kern w:val="20"/>
          <w:sz w:val="28"/>
          <w:szCs w:val="28"/>
        </w:rPr>
        <w:t xml:space="preserve">среднедушевой доход  населения реально возрастёт на  2,5 %,  к 2021 году среднедушевой денежный доход, по второму варианту, составит 15398,1 рублей, в перспективе 2022 года достигнет значения 17774,3 руб.  </w:t>
      </w:r>
    </w:p>
    <w:p w:rsidR="005D02A8" w:rsidRPr="00322794" w:rsidRDefault="00867BB5">
      <w:pPr>
        <w:autoSpaceDE w:val="0"/>
        <w:autoSpaceDN w:val="0"/>
        <w:adjustRightInd w:val="0"/>
        <w:spacing w:after="0" w:line="240" w:lineRule="auto"/>
        <w:ind w:firstLine="720"/>
        <w:jc w:val="both"/>
        <w:rPr>
          <w:rFonts w:ascii="Times New Roman CYR" w:hAnsi="Times New Roman CYR" w:cs="Times New Roman CYR"/>
          <w:kern w:val="20"/>
          <w:sz w:val="28"/>
          <w:szCs w:val="28"/>
        </w:rPr>
      </w:pPr>
      <w:r w:rsidRPr="00322794">
        <w:rPr>
          <w:rFonts w:ascii="Times New Roman CYR" w:hAnsi="Times New Roman CYR" w:cs="Times New Roman CYR"/>
          <w:kern w:val="20"/>
          <w:sz w:val="28"/>
          <w:szCs w:val="28"/>
        </w:rPr>
        <w:t xml:space="preserve">Среднемесячная начисленная заработная плата,  в расчете на одного работника, по оценке 2019 года, составит 29611,8 рублей, реально возрастёт к уровню 2018 года на 0,9 %.  </w:t>
      </w:r>
    </w:p>
    <w:p w:rsidR="005D02A8" w:rsidRPr="00322794" w:rsidRDefault="00867BB5">
      <w:pPr>
        <w:autoSpaceDE w:val="0"/>
        <w:autoSpaceDN w:val="0"/>
        <w:adjustRightInd w:val="0"/>
        <w:spacing w:after="0" w:line="240" w:lineRule="auto"/>
        <w:ind w:firstLine="720"/>
        <w:jc w:val="both"/>
        <w:rPr>
          <w:rFonts w:ascii="Times New Roman CYR" w:hAnsi="Times New Roman CYR" w:cs="Times New Roman CYR"/>
          <w:kern w:val="20"/>
          <w:sz w:val="28"/>
          <w:szCs w:val="28"/>
        </w:rPr>
      </w:pPr>
      <w:r>
        <w:rPr>
          <w:rFonts w:ascii="Times New Roman CYR" w:hAnsi="Times New Roman CYR" w:cs="Times New Roman CYR"/>
          <w:kern w:val="20"/>
          <w:sz w:val="28"/>
          <w:szCs w:val="28"/>
        </w:rPr>
        <w:t xml:space="preserve">В перспективе 2022 года  заработная плата, в расчёте на одного работника по второму варианту составит 34181,4 руб., реально возрастёт  к 2022 году, в сравнении с фактом 2018 года, на 11,8 %. </w:t>
      </w:r>
    </w:p>
    <w:p w:rsidR="00322794" w:rsidRDefault="00322794">
      <w:pPr>
        <w:widowControl w:val="0"/>
        <w:autoSpaceDE w:val="0"/>
        <w:autoSpaceDN w:val="0"/>
        <w:adjustRightInd w:val="0"/>
        <w:spacing w:after="0" w:line="240" w:lineRule="auto"/>
        <w:rPr>
          <w:rFonts w:ascii="Times New Roman CYR" w:hAnsi="Times New Roman CYR" w:cs="Times New Roman CYR"/>
          <w:b/>
          <w:kern w:val="20"/>
          <w:sz w:val="28"/>
          <w:szCs w:val="28"/>
        </w:rPr>
      </w:pPr>
    </w:p>
    <w:p w:rsidR="005D02A8" w:rsidRPr="00517C3F" w:rsidRDefault="00517C3F" w:rsidP="00AE3215">
      <w:pPr>
        <w:pStyle w:val="a3"/>
        <w:widowControl w:val="0"/>
        <w:numPr>
          <w:ilvl w:val="0"/>
          <w:numId w:val="7"/>
        </w:numPr>
        <w:autoSpaceDE w:val="0"/>
        <w:autoSpaceDN w:val="0"/>
        <w:adjustRightInd w:val="0"/>
        <w:spacing w:after="0" w:line="240" w:lineRule="auto"/>
        <w:jc w:val="center"/>
        <w:rPr>
          <w:rFonts w:ascii="Times New Roman CYR" w:hAnsi="Times New Roman CYR" w:cs="Times New Roman CYR"/>
          <w:b/>
          <w:kern w:val="20"/>
          <w:sz w:val="28"/>
          <w:szCs w:val="28"/>
        </w:rPr>
      </w:pPr>
      <w:r>
        <w:rPr>
          <w:rFonts w:ascii="Times New Roman CYR" w:hAnsi="Times New Roman CYR" w:cs="Times New Roman CYR"/>
          <w:b/>
          <w:kern w:val="20"/>
          <w:sz w:val="28"/>
          <w:szCs w:val="28"/>
        </w:rPr>
        <w:t xml:space="preserve"> </w:t>
      </w:r>
      <w:r w:rsidR="00867BB5" w:rsidRPr="00517C3F">
        <w:rPr>
          <w:rFonts w:ascii="Times New Roman CYR" w:hAnsi="Times New Roman CYR" w:cs="Times New Roman CYR"/>
          <w:b/>
          <w:kern w:val="20"/>
          <w:sz w:val="28"/>
          <w:szCs w:val="28"/>
        </w:rPr>
        <w:t>Рынок труда</w:t>
      </w:r>
    </w:p>
    <w:p w:rsidR="00517C3F" w:rsidRPr="00517C3F" w:rsidRDefault="00517C3F" w:rsidP="00517C3F">
      <w:pPr>
        <w:pStyle w:val="a3"/>
        <w:widowControl w:val="0"/>
        <w:autoSpaceDE w:val="0"/>
        <w:autoSpaceDN w:val="0"/>
        <w:adjustRightInd w:val="0"/>
        <w:spacing w:after="0" w:line="240" w:lineRule="auto"/>
        <w:rPr>
          <w:rFonts w:ascii="Times New Roman CYR" w:hAnsi="Times New Roman CYR" w:cs="Times New Roman CYR"/>
          <w:b/>
          <w:kern w:val="20"/>
          <w:sz w:val="28"/>
          <w:szCs w:val="28"/>
        </w:rPr>
      </w:pPr>
    </w:p>
    <w:p w:rsidR="005D02A8" w:rsidRDefault="00867BB5">
      <w:pPr>
        <w:autoSpaceDE w:val="0"/>
        <w:autoSpaceDN w:val="0"/>
        <w:adjustRightInd w:val="0"/>
        <w:spacing w:after="0" w:line="240" w:lineRule="auto"/>
        <w:ind w:firstLine="480"/>
        <w:jc w:val="both"/>
        <w:rPr>
          <w:rFonts w:ascii="Times New Roman CYR" w:hAnsi="Times New Roman CYR" w:cs="Times New Roman CYR"/>
          <w:kern w:val="20"/>
          <w:sz w:val="28"/>
          <w:szCs w:val="28"/>
        </w:rPr>
      </w:pPr>
      <w:r>
        <w:rPr>
          <w:rFonts w:ascii="Times New Roman CYR" w:hAnsi="Times New Roman CYR" w:cs="Times New Roman CYR"/>
          <w:kern w:val="20"/>
          <w:sz w:val="28"/>
          <w:szCs w:val="28"/>
        </w:rPr>
        <w:t>Численность трудовых ресурсов за последние три года имеет тенденцию к сокращению с 6694 человек в 2015 году до 6217 чел. по итогам 2018 года чел., сокращение к уровню 2017 года на 212 человек, так как показатель по итогам 2017 года имел значение 6429 чел.</w:t>
      </w:r>
    </w:p>
    <w:p w:rsidR="005D02A8" w:rsidRDefault="00867BB5">
      <w:pPr>
        <w:autoSpaceDE w:val="0"/>
        <w:autoSpaceDN w:val="0"/>
        <w:adjustRightInd w:val="0"/>
        <w:spacing w:after="0" w:line="240" w:lineRule="auto"/>
        <w:ind w:firstLine="480"/>
        <w:jc w:val="both"/>
        <w:rPr>
          <w:rFonts w:ascii="Times New Roman CYR" w:hAnsi="Times New Roman CYR" w:cs="Times New Roman CYR"/>
          <w:kern w:val="20"/>
          <w:sz w:val="28"/>
          <w:szCs w:val="28"/>
        </w:rPr>
      </w:pPr>
      <w:r>
        <w:rPr>
          <w:rFonts w:ascii="Times New Roman CYR" w:hAnsi="Times New Roman CYR" w:cs="Times New Roman CYR"/>
          <w:kern w:val="20"/>
          <w:sz w:val="28"/>
          <w:szCs w:val="28"/>
        </w:rPr>
        <w:t xml:space="preserve"> Снижение численности трудовых ресурсов, обусловлено фактом снижения общей численности населения по району. </w:t>
      </w:r>
    </w:p>
    <w:p w:rsidR="005D02A8" w:rsidRDefault="00867BB5">
      <w:pPr>
        <w:autoSpaceDE w:val="0"/>
        <w:autoSpaceDN w:val="0"/>
        <w:adjustRightInd w:val="0"/>
        <w:spacing w:after="0" w:line="240" w:lineRule="auto"/>
        <w:ind w:firstLine="480"/>
        <w:jc w:val="both"/>
        <w:rPr>
          <w:rFonts w:ascii="Times New Roman CYR" w:hAnsi="Times New Roman CYR" w:cs="Times New Roman CYR"/>
          <w:kern w:val="20"/>
          <w:sz w:val="28"/>
          <w:szCs w:val="28"/>
        </w:rPr>
      </w:pPr>
      <w:r>
        <w:rPr>
          <w:rFonts w:ascii="Times New Roman CYR" w:hAnsi="Times New Roman CYR" w:cs="Times New Roman CYR"/>
          <w:kern w:val="20"/>
          <w:sz w:val="28"/>
          <w:szCs w:val="28"/>
        </w:rPr>
        <w:t>Среднегодовая численность занятых в экономике за 2018  год составила 5417 чел., что на 164 чел. меньше, чем в 2017 году. Сокращение численности занятых в экономике, связано с фактом сокращения численности работающих у индивидуальных предпринимателей, занятых в сельском хозяйстве и сфере обрабатывающих производств.</w:t>
      </w:r>
    </w:p>
    <w:p w:rsidR="005D02A8" w:rsidRDefault="00867BB5">
      <w:pPr>
        <w:autoSpaceDE w:val="0"/>
        <w:autoSpaceDN w:val="0"/>
        <w:adjustRightInd w:val="0"/>
        <w:spacing w:after="0" w:line="240" w:lineRule="auto"/>
        <w:ind w:firstLine="480"/>
        <w:jc w:val="both"/>
        <w:rPr>
          <w:rFonts w:ascii="Times New Roman CYR" w:hAnsi="Times New Roman CYR" w:cs="Times New Roman CYR"/>
          <w:kern w:val="20"/>
          <w:sz w:val="28"/>
          <w:szCs w:val="28"/>
        </w:rPr>
      </w:pPr>
      <w:r>
        <w:rPr>
          <w:rFonts w:ascii="Times New Roman CYR" w:hAnsi="Times New Roman CYR" w:cs="Times New Roman CYR"/>
          <w:kern w:val="20"/>
          <w:sz w:val="28"/>
          <w:szCs w:val="28"/>
        </w:rPr>
        <w:t xml:space="preserve"> По оценке 2019 года численность занятых в экономике должна составить 5307 чел., в перспективе 2022 года – 5155 чел.</w:t>
      </w:r>
    </w:p>
    <w:p w:rsidR="005D02A8" w:rsidRDefault="00867BB5">
      <w:pPr>
        <w:autoSpaceDE w:val="0"/>
        <w:autoSpaceDN w:val="0"/>
        <w:adjustRightInd w:val="0"/>
        <w:spacing w:after="0" w:line="240" w:lineRule="auto"/>
        <w:ind w:firstLine="709"/>
        <w:jc w:val="both"/>
        <w:rPr>
          <w:rFonts w:ascii="Times New Roman CYR" w:hAnsi="Times New Roman CYR" w:cs="Times New Roman CYR"/>
          <w:kern w:val="20"/>
          <w:sz w:val="28"/>
          <w:szCs w:val="28"/>
        </w:rPr>
      </w:pPr>
      <w:r>
        <w:rPr>
          <w:rFonts w:ascii="Times New Roman CYR" w:hAnsi="Times New Roman CYR" w:cs="Times New Roman CYR"/>
          <w:kern w:val="20"/>
          <w:sz w:val="28"/>
          <w:szCs w:val="28"/>
        </w:rPr>
        <w:t>Численность занятых в частном секторе остаётся на прежнем уровне и составляет 447 человек.</w:t>
      </w:r>
    </w:p>
    <w:p w:rsidR="005D02A8" w:rsidRPr="00322794" w:rsidRDefault="00867BB5">
      <w:pPr>
        <w:autoSpaceDE w:val="0"/>
        <w:autoSpaceDN w:val="0"/>
        <w:adjustRightInd w:val="0"/>
        <w:spacing w:after="0" w:line="240" w:lineRule="auto"/>
        <w:ind w:firstLine="709"/>
        <w:jc w:val="both"/>
        <w:rPr>
          <w:rFonts w:ascii="Times New Roman CYR" w:hAnsi="Times New Roman CYR" w:cs="Times New Roman CYR"/>
          <w:kern w:val="20"/>
          <w:sz w:val="28"/>
          <w:szCs w:val="28"/>
        </w:rPr>
      </w:pPr>
      <w:r w:rsidRPr="00322794">
        <w:rPr>
          <w:rFonts w:ascii="Times New Roman CYR" w:hAnsi="Times New Roman CYR" w:cs="Times New Roman CYR"/>
          <w:kern w:val="20"/>
          <w:sz w:val="28"/>
          <w:szCs w:val="28"/>
        </w:rPr>
        <w:t xml:space="preserve"> Среднесписочная численность работников организаций, без внешних совместителей, за 2018 год составила 2572 чел., что ниже уровня 2017 года на 99 человек. По оценке 2019 года среднесписочная численность работников организаций составит 2519 чел., к 2022 году – 2448 человек.</w:t>
      </w:r>
    </w:p>
    <w:p w:rsidR="005D02A8" w:rsidRPr="00322794" w:rsidRDefault="00867BB5">
      <w:pPr>
        <w:autoSpaceDE w:val="0"/>
        <w:autoSpaceDN w:val="0"/>
        <w:adjustRightInd w:val="0"/>
        <w:spacing w:after="0" w:line="240" w:lineRule="auto"/>
        <w:ind w:firstLine="709"/>
        <w:jc w:val="both"/>
        <w:rPr>
          <w:rFonts w:ascii="Times New Roman CYR" w:hAnsi="Times New Roman CYR" w:cs="Times New Roman CYR"/>
          <w:kern w:val="20"/>
          <w:sz w:val="28"/>
          <w:szCs w:val="28"/>
        </w:rPr>
      </w:pPr>
      <w:r w:rsidRPr="00322794">
        <w:rPr>
          <w:rFonts w:ascii="Times New Roman CYR" w:hAnsi="Times New Roman CYR" w:cs="Times New Roman CYR"/>
          <w:kern w:val="20"/>
          <w:sz w:val="28"/>
          <w:szCs w:val="28"/>
        </w:rPr>
        <w:lastRenderedPageBreak/>
        <w:t>Численность работников организаций по разделу</w:t>
      </w:r>
      <w:proofErr w:type="gramStart"/>
      <w:r w:rsidRPr="00322794">
        <w:rPr>
          <w:rFonts w:ascii="Times New Roman CYR" w:hAnsi="Times New Roman CYR" w:cs="Times New Roman CYR"/>
          <w:kern w:val="20"/>
          <w:sz w:val="28"/>
          <w:szCs w:val="28"/>
        </w:rPr>
        <w:t xml:space="preserve"> А</w:t>
      </w:r>
      <w:proofErr w:type="gramEnd"/>
      <w:r w:rsidRPr="00322794">
        <w:rPr>
          <w:rFonts w:ascii="Times New Roman CYR" w:hAnsi="Times New Roman CYR" w:cs="Times New Roman CYR"/>
          <w:kern w:val="20"/>
          <w:sz w:val="28"/>
          <w:szCs w:val="28"/>
        </w:rPr>
        <w:t xml:space="preserve"> «Сельское и лесное хозяйство» составила 264 человека и  сократилась на 6  чел. к уровню 2017 года. </w:t>
      </w:r>
    </w:p>
    <w:p w:rsidR="005D02A8" w:rsidRPr="00322794" w:rsidRDefault="00867BB5">
      <w:pPr>
        <w:autoSpaceDE w:val="0"/>
        <w:autoSpaceDN w:val="0"/>
        <w:adjustRightInd w:val="0"/>
        <w:spacing w:after="0" w:line="240" w:lineRule="auto"/>
        <w:ind w:firstLine="709"/>
        <w:jc w:val="both"/>
        <w:rPr>
          <w:rFonts w:ascii="Times New Roman CYR" w:hAnsi="Times New Roman CYR" w:cs="Times New Roman CYR"/>
          <w:kern w:val="20"/>
          <w:sz w:val="28"/>
          <w:szCs w:val="28"/>
        </w:rPr>
      </w:pPr>
      <w:r w:rsidRPr="00322794">
        <w:rPr>
          <w:rFonts w:ascii="Times New Roman CYR" w:hAnsi="Times New Roman CYR" w:cs="Times New Roman CYR"/>
          <w:kern w:val="20"/>
          <w:sz w:val="28"/>
          <w:szCs w:val="28"/>
        </w:rPr>
        <w:t>На сокращении общей численности работников организаций отразился факт снижения численности в сфере обрабатывающих производств, с 51 чел. в 2017 году до 34 чел. в 2018 году.</w:t>
      </w:r>
    </w:p>
    <w:p w:rsidR="005D02A8" w:rsidRPr="00322794" w:rsidRDefault="00867BB5">
      <w:pPr>
        <w:autoSpaceDE w:val="0"/>
        <w:autoSpaceDN w:val="0"/>
        <w:adjustRightInd w:val="0"/>
        <w:spacing w:after="0" w:line="240" w:lineRule="auto"/>
        <w:ind w:firstLine="480"/>
        <w:jc w:val="both"/>
        <w:rPr>
          <w:rFonts w:ascii="Times New Roman CYR" w:hAnsi="Times New Roman CYR" w:cs="Times New Roman CYR"/>
          <w:kern w:val="20"/>
          <w:sz w:val="28"/>
          <w:szCs w:val="28"/>
        </w:rPr>
      </w:pPr>
      <w:r w:rsidRPr="00322794">
        <w:rPr>
          <w:rFonts w:ascii="Times New Roman CYR" w:hAnsi="Times New Roman CYR" w:cs="Times New Roman CYR"/>
          <w:kern w:val="20"/>
          <w:sz w:val="28"/>
          <w:szCs w:val="28"/>
        </w:rPr>
        <w:t>Численность работников сферы образования составила 775 чел., что ниже уровня  показателя 2017 года на 36 человек, в связи с приведением к нормативной численности работников сферы обслуживающего персонала.</w:t>
      </w:r>
    </w:p>
    <w:p w:rsidR="005D02A8" w:rsidRPr="00322794" w:rsidRDefault="00867BB5">
      <w:pPr>
        <w:autoSpaceDE w:val="0"/>
        <w:autoSpaceDN w:val="0"/>
        <w:adjustRightInd w:val="0"/>
        <w:spacing w:after="0" w:line="240" w:lineRule="auto"/>
        <w:ind w:firstLine="480"/>
        <w:jc w:val="both"/>
        <w:rPr>
          <w:rFonts w:ascii="Times New Roman CYR" w:hAnsi="Times New Roman CYR" w:cs="Times New Roman CYR"/>
          <w:kern w:val="20"/>
          <w:sz w:val="28"/>
          <w:szCs w:val="28"/>
        </w:rPr>
      </w:pPr>
      <w:r w:rsidRPr="00322794">
        <w:rPr>
          <w:rFonts w:ascii="Times New Roman CYR" w:hAnsi="Times New Roman CYR" w:cs="Times New Roman CYR"/>
          <w:kern w:val="20"/>
          <w:sz w:val="28"/>
          <w:szCs w:val="28"/>
        </w:rPr>
        <w:t xml:space="preserve"> Численность работников в сфере здравоохранения составила 396 чел., что выше  уровня 2017 года на 3 человека, в связи с комплектацией учреждения профильными специалистами (врачами),</w:t>
      </w:r>
    </w:p>
    <w:p w:rsidR="005D02A8" w:rsidRPr="00322794" w:rsidRDefault="00867BB5">
      <w:pPr>
        <w:autoSpaceDE w:val="0"/>
        <w:autoSpaceDN w:val="0"/>
        <w:adjustRightInd w:val="0"/>
        <w:spacing w:after="0" w:line="240" w:lineRule="auto"/>
        <w:ind w:firstLine="480"/>
        <w:jc w:val="both"/>
        <w:rPr>
          <w:rFonts w:ascii="Times New Roman CYR" w:hAnsi="Times New Roman CYR" w:cs="Times New Roman CYR"/>
          <w:kern w:val="20"/>
          <w:sz w:val="28"/>
          <w:szCs w:val="28"/>
        </w:rPr>
      </w:pPr>
      <w:r w:rsidRPr="00322794">
        <w:rPr>
          <w:rFonts w:ascii="Times New Roman CYR" w:hAnsi="Times New Roman CYR" w:cs="Times New Roman CYR"/>
          <w:kern w:val="20"/>
          <w:sz w:val="28"/>
          <w:szCs w:val="28"/>
        </w:rPr>
        <w:t xml:space="preserve">Численность занятых  в отрасли культуры, спорта, организаций досуга и развлечений составила 106 чел. и сократилась к уровню 2017 года, в связи с реорганизацией учреждений культуры и выводом численности обслуживающего персонала, во вновь созданное учреждение – центр технического обслуживания. </w:t>
      </w:r>
    </w:p>
    <w:p w:rsidR="005D02A8" w:rsidRDefault="00867BB5">
      <w:pPr>
        <w:autoSpaceDE w:val="0"/>
        <w:autoSpaceDN w:val="0"/>
        <w:adjustRightInd w:val="0"/>
        <w:spacing w:after="0" w:line="240" w:lineRule="auto"/>
        <w:ind w:firstLine="480"/>
        <w:jc w:val="both"/>
        <w:rPr>
          <w:rFonts w:ascii="Times New Roman CYR" w:hAnsi="Times New Roman CYR" w:cs="Times New Roman CYR"/>
          <w:kern w:val="20"/>
          <w:sz w:val="28"/>
          <w:szCs w:val="28"/>
        </w:rPr>
      </w:pPr>
      <w:r>
        <w:rPr>
          <w:rFonts w:ascii="Times New Roman CYR" w:hAnsi="Times New Roman CYR" w:cs="Times New Roman CYR"/>
          <w:kern w:val="20"/>
          <w:sz w:val="28"/>
          <w:szCs w:val="28"/>
        </w:rPr>
        <w:t xml:space="preserve">Численность занятых в крестьянских (фермерских) хозяйствах (включая наемных работников) в 2018 году составила 33 чел., и к 2022 году увеличится до 35 чел. </w:t>
      </w:r>
    </w:p>
    <w:p w:rsidR="005D02A8" w:rsidRDefault="00867BB5">
      <w:pPr>
        <w:autoSpaceDE w:val="0"/>
        <w:autoSpaceDN w:val="0"/>
        <w:adjustRightInd w:val="0"/>
        <w:spacing w:after="0" w:line="240" w:lineRule="auto"/>
        <w:ind w:firstLine="480"/>
        <w:jc w:val="both"/>
        <w:rPr>
          <w:rFonts w:ascii="Times New Roman CYR" w:hAnsi="Times New Roman CYR" w:cs="Times New Roman CYR"/>
          <w:kern w:val="20"/>
          <w:sz w:val="28"/>
          <w:szCs w:val="28"/>
        </w:rPr>
      </w:pPr>
      <w:r>
        <w:rPr>
          <w:rFonts w:ascii="Times New Roman CYR" w:hAnsi="Times New Roman CYR" w:cs="Times New Roman CYR"/>
          <w:kern w:val="20"/>
          <w:sz w:val="28"/>
          <w:szCs w:val="28"/>
        </w:rPr>
        <w:t>Рост численности работников данной сферы, может быть обеспечен регистрацией новых КФХ в районе, в результате предоставления различных видов поддержки.</w:t>
      </w:r>
    </w:p>
    <w:p w:rsidR="005D02A8" w:rsidRDefault="00867BB5">
      <w:pPr>
        <w:autoSpaceDE w:val="0"/>
        <w:autoSpaceDN w:val="0"/>
        <w:adjustRightInd w:val="0"/>
        <w:spacing w:after="0" w:line="240" w:lineRule="auto"/>
        <w:ind w:firstLine="480"/>
        <w:jc w:val="both"/>
        <w:rPr>
          <w:rFonts w:ascii="Times New Roman CYR" w:hAnsi="Times New Roman CYR" w:cs="Times New Roman CYR"/>
          <w:kern w:val="20"/>
          <w:sz w:val="28"/>
          <w:szCs w:val="28"/>
        </w:rPr>
      </w:pPr>
      <w:r>
        <w:rPr>
          <w:rFonts w:ascii="Times New Roman CYR" w:hAnsi="Times New Roman CYR" w:cs="Times New Roman CYR"/>
          <w:kern w:val="20"/>
          <w:sz w:val="28"/>
          <w:szCs w:val="28"/>
        </w:rPr>
        <w:t>Численность занятых на частных предприятиях в 2018 году составила 447 чел., в перспективе к 2022 году показатель достигнет значения  452 человека.</w:t>
      </w:r>
    </w:p>
    <w:p w:rsidR="005D02A8" w:rsidRDefault="00867BB5">
      <w:pPr>
        <w:autoSpaceDE w:val="0"/>
        <w:autoSpaceDN w:val="0"/>
        <w:adjustRightInd w:val="0"/>
        <w:spacing w:after="0" w:line="240" w:lineRule="auto"/>
        <w:ind w:firstLine="480"/>
        <w:jc w:val="both"/>
        <w:rPr>
          <w:rFonts w:ascii="Times New Roman CYR" w:hAnsi="Times New Roman CYR" w:cs="Times New Roman CYR"/>
          <w:kern w:val="20"/>
          <w:sz w:val="28"/>
          <w:szCs w:val="28"/>
        </w:rPr>
      </w:pPr>
      <w:r>
        <w:rPr>
          <w:rFonts w:ascii="Times New Roman CYR" w:hAnsi="Times New Roman CYR" w:cs="Times New Roman CYR"/>
          <w:kern w:val="20"/>
          <w:sz w:val="28"/>
          <w:szCs w:val="28"/>
        </w:rPr>
        <w:t xml:space="preserve"> Численность занятых индивидуальным трудом и по найму у отдельных граждан, включая занятых в домашнем хозяйстве производством товаров и услуг для реализации, в 2018 году составила 2723 чел., что составляет 98,13%, к уровню 2016 года.  В перспективе второго варианта 2022 года показатель снизится до 2547 человек.</w:t>
      </w:r>
    </w:p>
    <w:p w:rsidR="005D02A8" w:rsidRDefault="00867BB5">
      <w:pPr>
        <w:autoSpaceDE w:val="0"/>
        <w:autoSpaceDN w:val="0"/>
        <w:adjustRightInd w:val="0"/>
        <w:spacing w:after="120" w:line="240" w:lineRule="auto"/>
        <w:ind w:firstLine="561"/>
        <w:jc w:val="both"/>
        <w:rPr>
          <w:rFonts w:ascii="Times New Roman CYR" w:hAnsi="Times New Roman CYR" w:cs="Times New Roman CYR"/>
          <w:kern w:val="20"/>
          <w:sz w:val="28"/>
          <w:szCs w:val="28"/>
        </w:rPr>
      </w:pPr>
      <w:r>
        <w:rPr>
          <w:rFonts w:ascii="Times New Roman CYR" w:hAnsi="Times New Roman CYR" w:cs="Times New Roman CYR"/>
          <w:kern w:val="20"/>
          <w:sz w:val="28"/>
          <w:szCs w:val="28"/>
        </w:rPr>
        <w:t xml:space="preserve">Численность не занятых трудовой деятельностью граждан в 2018 году составила 448 человек. </w:t>
      </w:r>
    </w:p>
    <w:p w:rsidR="005D02A8" w:rsidRDefault="00867BB5">
      <w:pPr>
        <w:autoSpaceDE w:val="0"/>
        <w:autoSpaceDN w:val="0"/>
        <w:adjustRightInd w:val="0"/>
        <w:spacing w:after="120" w:line="240" w:lineRule="auto"/>
        <w:ind w:firstLine="561"/>
        <w:jc w:val="both"/>
        <w:rPr>
          <w:rFonts w:ascii="Times New Roman CYR" w:hAnsi="Times New Roman CYR" w:cs="Times New Roman CYR"/>
          <w:kern w:val="20"/>
          <w:sz w:val="28"/>
          <w:szCs w:val="28"/>
        </w:rPr>
      </w:pPr>
      <w:r>
        <w:rPr>
          <w:rFonts w:ascii="Times New Roman CYR" w:hAnsi="Times New Roman CYR" w:cs="Times New Roman CYR"/>
          <w:kern w:val="20"/>
          <w:sz w:val="28"/>
          <w:szCs w:val="28"/>
        </w:rPr>
        <w:t xml:space="preserve">В органах государственной службы занятости,  </w:t>
      </w:r>
      <w:proofErr w:type="gramStart"/>
      <w:r>
        <w:rPr>
          <w:rFonts w:ascii="Times New Roman CYR" w:hAnsi="Times New Roman CYR" w:cs="Times New Roman CYR"/>
          <w:kern w:val="20"/>
          <w:sz w:val="28"/>
          <w:szCs w:val="28"/>
        </w:rPr>
        <w:t>наконец</w:t>
      </w:r>
      <w:proofErr w:type="gramEnd"/>
      <w:r>
        <w:rPr>
          <w:rFonts w:ascii="Times New Roman CYR" w:hAnsi="Times New Roman CYR" w:cs="Times New Roman CYR"/>
          <w:kern w:val="20"/>
          <w:sz w:val="28"/>
          <w:szCs w:val="28"/>
        </w:rPr>
        <w:t xml:space="preserve"> 2018 года, зарегистрировано 220 безработных, показатель положительно сократился к уровню начала 2018 года на 29 человек. </w:t>
      </w:r>
    </w:p>
    <w:p w:rsidR="005D02A8" w:rsidRDefault="00867BB5">
      <w:pPr>
        <w:autoSpaceDE w:val="0"/>
        <w:autoSpaceDN w:val="0"/>
        <w:adjustRightInd w:val="0"/>
        <w:spacing w:after="120" w:line="240" w:lineRule="auto"/>
        <w:ind w:firstLine="561"/>
        <w:jc w:val="both"/>
        <w:rPr>
          <w:rFonts w:ascii="Times New Roman CYR" w:hAnsi="Times New Roman CYR" w:cs="Times New Roman CYR"/>
          <w:kern w:val="20"/>
          <w:sz w:val="28"/>
          <w:szCs w:val="28"/>
        </w:rPr>
      </w:pPr>
      <w:r>
        <w:rPr>
          <w:rFonts w:ascii="Times New Roman CYR" w:hAnsi="Times New Roman CYR" w:cs="Times New Roman CYR"/>
          <w:kern w:val="20"/>
          <w:sz w:val="28"/>
          <w:szCs w:val="28"/>
        </w:rPr>
        <w:t xml:space="preserve">Уровень безработицы по району в 2018 году составил 3,9 %, что ниже уровня 2017 года на 0,6 %, за счет сокращение численности населения. </w:t>
      </w:r>
    </w:p>
    <w:p w:rsidR="005D02A8" w:rsidRDefault="00867BB5">
      <w:pPr>
        <w:autoSpaceDE w:val="0"/>
        <w:autoSpaceDN w:val="0"/>
        <w:adjustRightInd w:val="0"/>
        <w:spacing w:after="120" w:line="240" w:lineRule="auto"/>
        <w:ind w:firstLine="561"/>
        <w:jc w:val="both"/>
        <w:rPr>
          <w:rFonts w:ascii="Times New Roman CYR" w:hAnsi="Times New Roman CYR" w:cs="Times New Roman CYR"/>
          <w:kern w:val="20"/>
          <w:sz w:val="28"/>
          <w:szCs w:val="28"/>
        </w:rPr>
      </w:pPr>
      <w:r>
        <w:rPr>
          <w:rFonts w:ascii="Times New Roman CYR" w:hAnsi="Times New Roman CYR" w:cs="Times New Roman CYR"/>
          <w:kern w:val="20"/>
          <w:sz w:val="28"/>
          <w:szCs w:val="28"/>
        </w:rPr>
        <w:t xml:space="preserve">По оценке 2019 года показатель достигнет значения 3,8 % и останется на уровне в перспективе 2022 года. </w:t>
      </w:r>
    </w:p>
    <w:p w:rsidR="005D02A8" w:rsidRPr="00322794" w:rsidRDefault="005D02A8">
      <w:pPr>
        <w:autoSpaceDE w:val="0"/>
        <w:autoSpaceDN w:val="0"/>
        <w:adjustRightInd w:val="0"/>
        <w:spacing w:after="0" w:line="240" w:lineRule="auto"/>
        <w:jc w:val="both"/>
        <w:rPr>
          <w:rFonts w:ascii="Times New Roman CYR" w:hAnsi="Times New Roman CYR" w:cs="Times New Roman CYR"/>
          <w:kern w:val="20"/>
          <w:sz w:val="28"/>
          <w:szCs w:val="28"/>
        </w:rPr>
      </w:pPr>
    </w:p>
    <w:p w:rsidR="005D02A8" w:rsidRPr="00517C3F" w:rsidRDefault="00517C3F" w:rsidP="00AE3215">
      <w:pPr>
        <w:pStyle w:val="a3"/>
        <w:widowControl w:val="0"/>
        <w:numPr>
          <w:ilvl w:val="0"/>
          <w:numId w:val="7"/>
        </w:numPr>
        <w:autoSpaceDE w:val="0"/>
        <w:autoSpaceDN w:val="0"/>
        <w:adjustRightInd w:val="0"/>
        <w:spacing w:after="0" w:line="240" w:lineRule="auto"/>
        <w:jc w:val="center"/>
        <w:rPr>
          <w:rFonts w:ascii="Times New Roman CYR" w:hAnsi="Times New Roman CYR" w:cs="Times New Roman CYR"/>
          <w:b/>
          <w:kern w:val="20"/>
          <w:sz w:val="28"/>
          <w:szCs w:val="28"/>
        </w:rPr>
      </w:pPr>
      <w:r>
        <w:rPr>
          <w:rFonts w:ascii="Times New Roman CYR" w:hAnsi="Times New Roman CYR" w:cs="Times New Roman CYR"/>
          <w:b/>
          <w:kern w:val="20"/>
          <w:sz w:val="28"/>
          <w:szCs w:val="28"/>
        </w:rPr>
        <w:t xml:space="preserve"> </w:t>
      </w:r>
      <w:r w:rsidR="00867BB5" w:rsidRPr="00517C3F">
        <w:rPr>
          <w:rFonts w:ascii="Times New Roman CYR" w:hAnsi="Times New Roman CYR" w:cs="Times New Roman CYR"/>
          <w:b/>
          <w:kern w:val="20"/>
          <w:sz w:val="28"/>
          <w:szCs w:val="28"/>
        </w:rPr>
        <w:t>Демографическая ситуация</w:t>
      </w:r>
    </w:p>
    <w:p w:rsidR="00517C3F" w:rsidRPr="00517C3F" w:rsidRDefault="00517C3F" w:rsidP="00517C3F">
      <w:pPr>
        <w:pStyle w:val="a3"/>
        <w:widowControl w:val="0"/>
        <w:autoSpaceDE w:val="0"/>
        <w:autoSpaceDN w:val="0"/>
        <w:adjustRightInd w:val="0"/>
        <w:spacing w:after="0" w:line="240" w:lineRule="auto"/>
        <w:rPr>
          <w:rFonts w:ascii="Times New Roman CYR" w:hAnsi="Times New Roman CYR" w:cs="Times New Roman CYR"/>
          <w:b/>
          <w:kern w:val="20"/>
          <w:sz w:val="28"/>
          <w:szCs w:val="28"/>
        </w:rPr>
      </w:pPr>
    </w:p>
    <w:p w:rsidR="005D02A8" w:rsidRPr="00322794" w:rsidRDefault="00867BB5">
      <w:pPr>
        <w:autoSpaceDE w:val="0"/>
        <w:autoSpaceDN w:val="0"/>
        <w:adjustRightInd w:val="0"/>
        <w:spacing w:after="0" w:line="240" w:lineRule="auto"/>
        <w:ind w:firstLine="720"/>
        <w:jc w:val="both"/>
        <w:rPr>
          <w:rFonts w:ascii="Times New Roman CYR" w:hAnsi="Times New Roman CYR" w:cs="Times New Roman CYR"/>
          <w:kern w:val="20"/>
          <w:sz w:val="28"/>
          <w:szCs w:val="28"/>
        </w:rPr>
      </w:pPr>
      <w:r w:rsidRPr="00322794">
        <w:rPr>
          <w:rFonts w:ascii="Times New Roman CYR" w:hAnsi="Times New Roman CYR" w:cs="Times New Roman CYR"/>
          <w:kern w:val="20"/>
          <w:sz w:val="28"/>
          <w:szCs w:val="28"/>
        </w:rPr>
        <w:t xml:space="preserve"> Численность постоянного населения на начало периода составила 11183 человек, что ниже уровня 2017 года на 228 человек. </w:t>
      </w:r>
    </w:p>
    <w:p w:rsidR="005D02A8" w:rsidRPr="00322794" w:rsidRDefault="00867BB5">
      <w:pPr>
        <w:autoSpaceDE w:val="0"/>
        <w:autoSpaceDN w:val="0"/>
        <w:adjustRightInd w:val="0"/>
        <w:spacing w:after="0" w:line="240" w:lineRule="auto"/>
        <w:ind w:firstLine="720"/>
        <w:jc w:val="both"/>
        <w:rPr>
          <w:rFonts w:ascii="Times New Roman CYR" w:hAnsi="Times New Roman CYR" w:cs="Times New Roman CYR"/>
          <w:kern w:val="20"/>
          <w:sz w:val="28"/>
          <w:szCs w:val="28"/>
        </w:rPr>
      </w:pPr>
      <w:r w:rsidRPr="00322794">
        <w:rPr>
          <w:rFonts w:ascii="Times New Roman CYR" w:hAnsi="Times New Roman CYR" w:cs="Times New Roman CYR"/>
          <w:kern w:val="20"/>
          <w:sz w:val="28"/>
          <w:szCs w:val="28"/>
        </w:rPr>
        <w:t>Численность населения на конец отчётного периода составила 10954 человек, за год сократилась на 259 человек.</w:t>
      </w:r>
    </w:p>
    <w:p w:rsidR="005D02A8" w:rsidRPr="00322794" w:rsidRDefault="00867BB5">
      <w:pPr>
        <w:autoSpaceDE w:val="0"/>
        <w:autoSpaceDN w:val="0"/>
        <w:adjustRightInd w:val="0"/>
        <w:spacing w:after="0" w:line="240" w:lineRule="auto"/>
        <w:ind w:firstLine="720"/>
        <w:jc w:val="both"/>
        <w:rPr>
          <w:rFonts w:ascii="Times New Roman CYR" w:hAnsi="Times New Roman CYR" w:cs="Times New Roman CYR"/>
          <w:kern w:val="20"/>
          <w:sz w:val="28"/>
          <w:szCs w:val="28"/>
        </w:rPr>
      </w:pPr>
      <w:r w:rsidRPr="00322794">
        <w:rPr>
          <w:rFonts w:ascii="Times New Roman CYR" w:hAnsi="Times New Roman CYR" w:cs="Times New Roman CYR"/>
          <w:kern w:val="20"/>
          <w:sz w:val="28"/>
          <w:szCs w:val="28"/>
        </w:rPr>
        <w:lastRenderedPageBreak/>
        <w:t>Рождаемость в 2018 году сократилась на 9 чел., по сравнению с предыдущим годом, когда данный показатель составлял 148 человек.</w:t>
      </w:r>
    </w:p>
    <w:p w:rsidR="005D02A8" w:rsidRPr="00322794" w:rsidRDefault="00867BB5">
      <w:pPr>
        <w:autoSpaceDE w:val="0"/>
        <w:autoSpaceDN w:val="0"/>
        <w:adjustRightInd w:val="0"/>
        <w:spacing w:after="0" w:line="240" w:lineRule="auto"/>
        <w:ind w:firstLine="720"/>
        <w:jc w:val="both"/>
        <w:rPr>
          <w:rFonts w:ascii="Times New Roman CYR" w:hAnsi="Times New Roman CYR" w:cs="Times New Roman CYR"/>
          <w:kern w:val="20"/>
          <w:sz w:val="28"/>
          <w:szCs w:val="28"/>
        </w:rPr>
      </w:pPr>
      <w:r w:rsidRPr="00322794">
        <w:rPr>
          <w:rFonts w:ascii="Times New Roman CYR" w:hAnsi="Times New Roman CYR" w:cs="Times New Roman CYR"/>
          <w:kern w:val="20"/>
          <w:sz w:val="28"/>
          <w:szCs w:val="28"/>
        </w:rPr>
        <w:t>По итогам 2018 года родилось 139 человек, по оценке 2019 года родится 145 человек и в перспективе ожидается, хотя и незначительная, но положительная динамика рождаемости.</w:t>
      </w:r>
    </w:p>
    <w:p w:rsidR="005D02A8" w:rsidRPr="00322794" w:rsidRDefault="00867BB5">
      <w:pPr>
        <w:autoSpaceDE w:val="0"/>
        <w:autoSpaceDN w:val="0"/>
        <w:adjustRightInd w:val="0"/>
        <w:spacing w:after="0" w:line="240" w:lineRule="auto"/>
        <w:ind w:firstLine="720"/>
        <w:jc w:val="both"/>
        <w:rPr>
          <w:rFonts w:ascii="Times New Roman CYR" w:hAnsi="Times New Roman CYR" w:cs="Times New Roman CYR"/>
          <w:kern w:val="20"/>
          <w:sz w:val="28"/>
          <w:szCs w:val="28"/>
        </w:rPr>
      </w:pPr>
      <w:r w:rsidRPr="00322794">
        <w:rPr>
          <w:rFonts w:ascii="Times New Roman CYR" w:hAnsi="Times New Roman CYR" w:cs="Times New Roman CYR"/>
          <w:kern w:val="20"/>
          <w:sz w:val="28"/>
          <w:szCs w:val="28"/>
        </w:rPr>
        <w:t xml:space="preserve">Показатель смертности в 2018 году возрос на 36 человек, численность умершего населения составляет 225 человек. </w:t>
      </w:r>
    </w:p>
    <w:p w:rsidR="005D02A8" w:rsidRPr="00322794" w:rsidRDefault="00867BB5">
      <w:pPr>
        <w:autoSpaceDE w:val="0"/>
        <w:autoSpaceDN w:val="0"/>
        <w:adjustRightInd w:val="0"/>
        <w:spacing w:after="0" w:line="240" w:lineRule="auto"/>
        <w:ind w:firstLine="720"/>
        <w:jc w:val="both"/>
        <w:rPr>
          <w:rFonts w:ascii="Times New Roman CYR" w:hAnsi="Times New Roman CYR" w:cs="Times New Roman CYR"/>
          <w:kern w:val="20"/>
          <w:sz w:val="28"/>
          <w:szCs w:val="28"/>
        </w:rPr>
      </w:pPr>
      <w:r w:rsidRPr="00322794">
        <w:rPr>
          <w:rFonts w:ascii="Times New Roman CYR" w:hAnsi="Times New Roman CYR" w:cs="Times New Roman CYR"/>
          <w:kern w:val="20"/>
          <w:sz w:val="28"/>
          <w:szCs w:val="28"/>
        </w:rPr>
        <w:t xml:space="preserve">Показатели миграции имеют отрицательную динамику, численность прибывшего населения по итогам 2018 года составляет 399 человек, убывшего – 572 человека, миграционный прирост имеет отрицательное значение (-172). </w:t>
      </w:r>
    </w:p>
    <w:p w:rsidR="005D02A8" w:rsidRPr="00322794" w:rsidRDefault="00867BB5">
      <w:pPr>
        <w:autoSpaceDE w:val="0"/>
        <w:autoSpaceDN w:val="0"/>
        <w:adjustRightInd w:val="0"/>
        <w:spacing w:after="0" w:line="240" w:lineRule="auto"/>
        <w:ind w:firstLine="720"/>
        <w:jc w:val="both"/>
        <w:rPr>
          <w:rFonts w:ascii="Times New Roman CYR" w:hAnsi="Times New Roman CYR" w:cs="Times New Roman CYR"/>
          <w:kern w:val="20"/>
          <w:sz w:val="28"/>
          <w:szCs w:val="28"/>
        </w:rPr>
      </w:pPr>
      <w:r w:rsidRPr="00322794">
        <w:rPr>
          <w:rFonts w:ascii="Times New Roman CYR" w:hAnsi="Times New Roman CYR" w:cs="Times New Roman CYR"/>
          <w:kern w:val="20"/>
          <w:sz w:val="28"/>
          <w:szCs w:val="28"/>
        </w:rPr>
        <w:t>В показателе - «прибыло населения» наметилась незначительная положительная динамика,  по итогам 2018 года численность прибывшего населения выше уровня 2017 года на 22 человека, в перспективе 2022 года показатель может достигнуть значения 418 человек.</w:t>
      </w:r>
    </w:p>
    <w:p w:rsidR="005D02A8" w:rsidRPr="00322794" w:rsidRDefault="00867BB5">
      <w:pPr>
        <w:autoSpaceDE w:val="0"/>
        <w:autoSpaceDN w:val="0"/>
        <w:adjustRightInd w:val="0"/>
        <w:spacing w:after="0" w:line="240" w:lineRule="auto"/>
        <w:ind w:firstLine="720"/>
        <w:jc w:val="both"/>
        <w:rPr>
          <w:rFonts w:ascii="Times New Roman CYR" w:hAnsi="Times New Roman CYR" w:cs="Times New Roman CYR"/>
          <w:kern w:val="20"/>
          <w:sz w:val="28"/>
          <w:szCs w:val="28"/>
        </w:rPr>
      </w:pPr>
      <w:r w:rsidRPr="00322794">
        <w:rPr>
          <w:rFonts w:ascii="Times New Roman CYR" w:hAnsi="Times New Roman CYR" w:cs="Times New Roman CYR"/>
          <w:kern w:val="20"/>
          <w:sz w:val="28"/>
          <w:szCs w:val="28"/>
        </w:rPr>
        <w:t>Численность выбывшего населения по итогам 2018 года составила 572 человека, выше уровня 2017 года на 8 человек. По оценке 2019 года и в краткосрочной перспективе ожидается замедление миграционного оттока населения.</w:t>
      </w:r>
    </w:p>
    <w:p w:rsidR="005D02A8" w:rsidRPr="00322794" w:rsidRDefault="00867BB5">
      <w:pPr>
        <w:autoSpaceDE w:val="0"/>
        <w:autoSpaceDN w:val="0"/>
        <w:adjustRightInd w:val="0"/>
        <w:spacing w:after="0" w:line="240" w:lineRule="auto"/>
        <w:ind w:firstLine="720"/>
        <w:jc w:val="both"/>
        <w:rPr>
          <w:rFonts w:ascii="Times New Roman CYR" w:hAnsi="Times New Roman CYR" w:cs="Times New Roman CYR"/>
          <w:kern w:val="20"/>
          <w:sz w:val="28"/>
          <w:szCs w:val="28"/>
        </w:rPr>
      </w:pPr>
      <w:r w:rsidRPr="00322794">
        <w:rPr>
          <w:rFonts w:ascii="Times New Roman CYR" w:hAnsi="Times New Roman CYR" w:cs="Times New Roman CYR"/>
          <w:kern w:val="20"/>
          <w:sz w:val="28"/>
          <w:szCs w:val="28"/>
        </w:rPr>
        <w:t xml:space="preserve"> Численность постоянного населения, в возрасте моложе трудоспособного, к уровню 2017 года, сократилась на 81 человек и составила  2581 чел. </w:t>
      </w:r>
    </w:p>
    <w:p w:rsidR="005D02A8" w:rsidRPr="00322794" w:rsidRDefault="00867BB5">
      <w:pPr>
        <w:autoSpaceDE w:val="0"/>
        <w:autoSpaceDN w:val="0"/>
        <w:adjustRightInd w:val="0"/>
        <w:spacing w:after="0" w:line="240" w:lineRule="auto"/>
        <w:ind w:firstLine="709"/>
        <w:jc w:val="both"/>
        <w:rPr>
          <w:rFonts w:ascii="Times New Roman CYR" w:hAnsi="Times New Roman CYR" w:cs="Times New Roman CYR"/>
          <w:kern w:val="20"/>
          <w:sz w:val="28"/>
          <w:szCs w:val="28"/>
        </w:rPr>
      </w:pPr>
      <w:r w:rsidRPr="00322794">
        <w:rPr>
          <w:rFonts w:ascii="Times New Roman CYR" w:hAnsi="Times New Roman CYR" w:cs="Times New Roman CYR"/>
          <w:kern w:val="20"/>
          <w:sz w:val="28"/>
          <w:szCs w:val="28"/>
        </w:rPr>
        <w:t xml:space="preserve">Численность населения в возрасте старше трудоспособного составляет 33123 человека, на 24 человека возросла к уровню 2017 года. </w:t>
      </w:r>
    </w:p>
    <w:p w:rsidR="005D02A8" w:rsidRPr="00322794" w:rsidRDefault="00867BB5">
      <w:pPr>
        <w:autoSpaceDE w:val="0"/>
        <w:autoSpaceDN w:val="0"/>
        <w:adjustRightInd w:val="0"/>
        <w:spacing w:after="0" w:line="240" w:lineRule="auto"/>
        <w:ind w:firstLine="708"/>
        <w:jc w:val="both"/>
        <w:rPr>
          <w:rFonts w:ascii="Times New Roman CYR" w:hAnsi="Times New Roman CYR" w:cs="Times New Roman CYR"/>
          <w:kern w:val="20"/>
          <w:sz w:val="28"/>
          <w:szCs w:val="28"/>
        </w:rPr>
      </w:pPr>
      <w:r w:rsidRPr="00322794">
        <w:rPr>
          <w:rFonts w:ascii="Times New Roman CYR" w:hAnsi="Times New Roman CYR" w:cs="Times New Roman CYR"/>
          <w:kern w:val="20"/>
          <w:sz w:val="28"/>
          <w:szCs w:val="28"/>
        </w:rPr>
        <w:t>Среднегодовая численность трудоспособного населения составляет 5479 сокращение к уровню 2017 года на 171 человек.</w:t>
      </w:r>
    </w:p>
    <w:p w:rsidR="005D02A8" w:rsidRPr="00322794" w:rsidRDefault="00867BB5">
      <w:pPr>
        <w:autoSpaceDE w:val="0"/>
        <w:autoSpaceDN w:val="0"/>
        <w:adjustRightInd w:val="0"/>
        <w:spacing w:after="0" w:line="240" w:lineRule="auto"/>
        <w:ind w:firstLine="708"/>
        <w:jc w:val="both"/>
        <w:rPr>
          <w:rFonts w:ascii="Times New Roman CYR" w:hAnsi="Times New Roman CYR" w:cs="Times New Roman CYR"/>
          <w:kern w:val="20"/>
          <w:sz w:val="28"/>
          <w:szCs w:val="28"/>
        </w:rPr>
      </w:pPr>
      <w:r w:rsidRPr="00322794">
        <w:rPr>
          <w:rFonts w:ascii="Times New Roman CYR" w:hAnsi="Times New Roman CYR" w:cs="Times New Roman CYR"/>
          <w:kern w:val="20"/>
          <w:sz w:val="28"/>
          <w:szCs w:val="28"/>
        </w:rPr>
        <w:t xml:space="preserve"> Среднегодовая численность населения по итогам отчётного периода составила 11054 человека и сократилась к уровню 2017 года на 243 человека.</w:t>
      </w:r>
    </w:p>
    <w:p w:rsidR="005D02A8" w:rsidRPr="00322794" w:rsidRDefault="00867BB5">
      <w:pPr>
        <w:autoSpaceDE w:val="0"/>
        <w:autoSpaceDN w:val="0"/>
        <w:adjustRightInd w:val="0"/>
        <w:spacing w:after="0" w:line="240" w:lineRule="auto"/>
        <w:ind w:firstLine="708"/>
        <w:jc w:val="both"/>
        <w:rPr>
          <w:rFonts w:ascii="Times New Roman CYR" w:hAnsi="Times New Roman CYR" w:cs="Times New Roman CYR"/>
          <w:kern w:val="20"/>
          <w:sz w:val="28"/>
          <w:szCs w:val="28"/>
        </w:rPr>
      </w:pPr>
      <w:r w:rsidRPr="00322794">
        <w:rPr>
          <w:rFonts w:ascii="Times New Roman CYR" w:hAnsi="Times New Roman CYR" w:cs="Times New Roman CYR"/>
          <w:kern w:val="20"/>
          <w:sz w:val="28"/>
          <w:szCs w:val="28"/>
        </w:rPr>
        <w:t>По оценке 2019 года показатель будет иметь значение – 10815 человек, в перспективе 2022 года  - 10217 человек.</w:t>
      </w:r>
    </w:p>
    <w:p w:rsidR="005D02A8" w:rsidRPr="00322794" w:rsidRDefault="00867BB5">
      <w:pPr>
        <w:autoSpaceDE w:val="0"/>
        <w:autoSpaceDN w:val="0"/>
        <w:adjustRightInd w:val="0"/>
        <w:spacing w:after="0" w:line="240" w:lineRule="auto"/>
        <w:ind w:firstLine="708"/>
        <w:jc w:val="both"/>
        <w:rPr>
          <w:rFonts w:ascii="Times New Roman CYR" w:hAnsi="Times New Roman CYR" w:cs="Times New Roman CYR"/>
          <w:kern w:val="20"/>
          <w:sz w:val="28"/>
          <w:szCs w:val="28"/>
        </w:rPr>
      </w:pPr>
      <w:r w:rsidRPr="00322794">
        <w:rPr>
          <w:rFonts w:ascii="Times New Roman CYR" w:hAnsi="Times New Roman CYR" w:cs="Times New Roman CYR"/>
          <w:kern w:val="20"/>
          <w:sz w:val="28"/>
          <w:szCs w:val="28"/>
        </w:rPr>
        <w:t xml:space="preserve">В структуре населения наибольший удельный вес занимает трудоспособное население 49,57 %, в 2017 году показатель имел значение 50,01 %,  население старше трудоспособного 28,25 %, численность населения моложе трудоспособного составляет 23,35 %. </w:t>
      </w:r>
    </w:p>
    <w:p w:rsidR="005D02A8" w:rsidRPr="00322794" w:rsidRDefault="00867BB5">
      <w:pPr>
        <w:autoSpaceDE w:val="0"/>
        <w:autoSpaceDN w:val="0"/>
        <w:adjustRightInd w:val="0"/>
        <w:spacing w:after="0" w:line="240" w:lineRule="auto"/>
        <w:ind w:firstLine="708"/>
        <w:jc w:val="both"/>
        <w:rPr>
          <w:rFonts w:ascii="Times New Roman CYR" w:hAnsi="Times New Roman CYR" w:cs="Times New Roman CYR"/>
          <w:kern w:val="20"/>
          <w:sz w:val="28"/>
          <w:szCs w:val="28"/>
        </w:rPr>
      </w:pPr>
      <w:r w:rsidRPr="00322794">
        <w:rPr>
          <w:rFonts w:ascii="Times New Roman CYR" w:hAnsi="Times New Roman CYR" w:cs="Times New Roman CYR"/>
          <w:kern w:val="20"/>
          <w:sz w:val="28"/>
          <w:szCs w:val="28"/>
        </w:rPr>
        <w:t>Сокращение численности населения в трудоспособном возрасте связано, прежде всего, с тем фактом, что население вынуждено выезжать в поисках работы, так как на территории района отсутствуют предприятия и организации, предоставляющие рабочие места.</w:t>
      </w:r>
    </w:p>
    <w:p w:rsidR="00322794" w:rsidRDefault="00322794">
      <w:pPr>
        <w:widowControl w:val="0"/>
        <w:autoSpaceDE w:val="0"/>
        <w:autoSpaceDN w:val="0"/>
        <w:adjustRightInd w:val="0"/>
        <w:spacing w:after="0" w:line="240" w:lineRule="auto"/>
        <w:rPr>
          <w:rFonts w:ascii="Times New Roman CYR" w:hAnsi="Times New Roman CYR" w:cs="Times New Roman CYR"/>
          <w:b/>
          <w:kern w:val="20"/>
          <w:sz w:val="28"/>
          <w:szCs w:val="28"/>
        </w:rPr>
      </w:pPr>
    </w:p>
    <w:p w:rsidR="005D02A8" w:rsidRPr="00322794" w:rsidRDefault="00867BB5" w:rsidP="00517C3F">
      <w:pPr>
        <w:widowControl w:val="0"/>
        <w:autoSpaceDE w:val="0"/>
        <w:autoSpaceDN w:val="0"/>
        <w:adjustRightInd w:val="0"/>
        <w:spacing w:after="0" w:line="240" w:lineRule="auto"/>
        <w:jc w:val="center"/>
        <w:rPr>
          <w:rFonts w:ascii="Times New Roman CYR" w:hAnsi="Times New Roman CYR" w:cs="Times New Roman CYR"/>
          <w:b/>
          <w:kern w:val="20"/>
          <w:sz w:val="28"/>
          <w:szCs w:val="28"/>
        </w:rPr>
      </w:pPr>
      <w:r w:rsidRPr="00322794">
        <w:rPr>
          <w:rFonts w:ascii="Times New Roman CYR" w:hAnsi="Times New Roman CYR" w:cs="Times New Roman CYR"/>
          <w:b/>
          <w:kern w:val="20"/>
          <w:sz w:val="28"/>
          <w:szCs w:val="28"/>
        </w:rPr>
        <w:t>16. Образование</w:t>
      </w:r>
    </w:p>
    <w:p w:rsidR="005D02A8" w:rsidRDefault="00867BB5">
      <w:pPr>
        <w:autoSpaceDE w:val="0"/>
        <w:autoSpaceDN w:val="0"/>
        <w:adjustRightInd w:val="0"/>
        <w:spacing w:after="0" w:line="240" w:lineRule="auto"/>
        <w:ind w:firstLine="709"/>
        <w:jc w:val="center"/>
        <w:rPr>
          <w:rFonts w:ascii="Times New Roman CYR" w:hAnsi="Times New Roman CYR" w:cs="Times New Roman CYR"/>
          <w:kern w:val="20"/>
          <w:sz w:val="28"/>
          <w:szCs w:val="28"/>
        </w:rPr>
      </w:pPr>
      <w:r w:rsidRPr="00322794">
        <w:rPr>
          <w:rFonts w:ascii="Times New Roman CYR" w:hAnsi="Times New Roman CYR" w:cs="Times New Roman CYR"/>
          <w:kern w:val="20"/>
          <w:sz w:val="28"/>
          <w:szCs w:val="28"/>
        </w:rPr>
        <w:t>Дошкольное образование</w:t>
      </w:r>
    </w:p>
    <w:p w:rsidR="00C12FDD" w:rsidRPr="00322794" w:rsidRDefault="00C12FDD">
      <w:pPr>
        <w:autoSpaceDE w:val="0"/>
        <w:autoSpaceDN w:val="0"/>
        <w:adjustRightInd w:val="0"/>
        <w:spacing w:after="0" w:line="240" w:lineRule="auto"/>
        <w:ind w:firstLine="709"/>
        <w:jc w:val="center"/>
        <w:rPr>
          <w:rFonts w:ascii="Times New Roman CYR" w:hAnsi="Times New Roman CYR" w:cs="Times New Roman CYR"/>
          <w:kern w:val="20"/>
          <w:sz w:val="28"/>
          <w:szCs w:val="28"/>
        </w:rPr>
      </w:pPr>
    </w:p>
    <w:p w:rsidR="005D02A8" w:rsidRPr="00322794" w:rsidRDefault="00867BB5">
      <w:pPr>
        <w:shd w:val="clear" w:color="auto" w:fill="FFFFFF"/>
        <w:autoSpaceDE w:val="0"/>
        <w:autoSpaceDN w:val="0"/>
        <w:adjustRightInd w:val="0"/>
        <w:spacing w:before="100" w:after="0" w:line="240" w:lineRule="auto"/>
        <w:ind w:firstLine="709"/>
        <w:jc w:val="both"/>
        <w:rPr>
          <w:rFonts w:ascii="Times New Roman CYR" w:hAnsi="Times New Roman CYR" w:cs="Times New Roman CYR"/>
          <w:kern w:val="20"/>
          <w:sz w:val="28"/>
          <w:szCs w:val="28"/>
        </w:rPr>
      </w:pPr>
      <w:r w:rsidRPr="00322794">
        <w:rPr>
          <w:rFonts w:ascii="Times New Roman CYR" w:hAnsi="Times New Roman CYR" w:cs="Times New Roman CYR"/>
          <w:kern w:val="20"/>
          <w:sz w:val="28"/>
          <w:szCs w:val="28"/>
        </w:rPr>
        <w:t xml:space="preserve">На территории района осуществляют деятельность 8 учреждения дошкольного образования, из них 4 юридических лица.   Нет потребности в  увеличении дошкольных образовательных учреждений, поэтому в прогнозном периоде их число останется неизменным. Однако планируется присоединение  2 </w:t>
      </w:r>
      <w:r w:rsidRPr="00322794">
        <w:rPr>
          <w:rFonts w:ascii="Times New Roman CYR" w:hAnsi="Times New Roman CYR" w:cs="Times New Roman CYR"/>
          <w:kern w:val="20"/>
          <w:sz w:val="28"/>
          <w:szCs w:val="28"/>
        </w:rPr>
        <w:lastRenderedPageBreak/>
        <w:t>ДОУ к общеобразовательным организациям, что приведет к уменьшению юридических лиц ДОУ на 2.</w:t>
      </w:r>
    </w:p>
    <w:p w:rsidR="005D02A8" w:rsidRPr="00322794" w:rsidRDefault="00867BB5">
      <w:pPr>
        <w:shd w:val="clear" w:color="auto" w:fill="FFFFFF"/>
        <w:autoSpaceDE w:val="0"/>
        <w:autoSpaceDN w:val="0"/>
        <w:adjustRightInd w:val="0"/>
        <w:spacing w:before="100" w:after="0" w:line="240" w:lineRule="auto"/>
        <w:ind w:firstLine="709"/>
        <w:jc w:val="both"/>
        <w:rPr>
          <w:rFonts w:ascii="Times New Roman CYR" w:hAnsi="Times New Roman CYR" w:cs="Times New Roman CYR"/>
          <w:kern w:val="20"/>
          <w:sz w:val="28"/>
          <w:szCs w:val="28"/>
        </w:rPr>
      </w:pPr>
      <w:r w:rsidRPr="00322794">
        <w:rPr>
          <w:rFonts w:ascii="Times New Roman CYR" w:hAnsi="Times New Roman CYR" w:cs="Times New Roman CYR"/>
          <w:kern w:val="20"/>
          <w:sz w:val="28"/>
          <w:szCs w:val="28"/>
        </w:rPr>
        <w:t xml:space="preserve">В 2018 году численность детей, посещающих дошкольные образовательные учреждения, включая посещающих  группы кратковременного </w:t>
      </w:r>
      <w:proofErr w:type="spellStart"/>
      <w:r w:rsidRPr="00322794">
        <w:rPr>
          <w:rFonts w:ascii="Times New Roman CYR" w:hAnsi="Times New Roman CYR" w:cs="Times New Roman CYR"/>
          <w:kern w:val="20"/>
          <w:sz w:val="28"/>
          <w:szCs w:val="28"/>
        </w:rPr>
        <w:t>прибывания</w:t>
      </w:r>
      <w:proofErr w:type="spellEnd"/>
      <w:r w:rsidRPr="00322794">
        <w:rPr>
          <w:rFonts w:ascii="Times New Roman CYR" w:hAnsi="Times New Roman CYR" w:cs="Times New Roman CYR"/>
          <w:kern w:val="20"/>
          <w:sz w:val="28"/>
          <w:szCs w:val="28"/>
        </w:rPr>
        <w:t xml:space="preserve">  при </w:t>
      </w:r>
      <w:proofErr w:type="gramStart"/>
      <w:r w:rsidRPr="00322794">
        <w:rPr>
          <w:rFonts w:ascii="Times New Roman CYR" w:hAnsi="Times New Roman CYR" w:cs="Times New Roman CYR"/>
          <w:kern w:val="20"/>
          <w:sz w:val="28"/>
          <w:szCs w:val="28"/>
        </w:rPr>
        <w:t>школах</w:t>
      </w:r>
      <w:proofErr w:type="gramEnd"/>
      <w:r w:rsidRPr="00322794">
        <w:rPr>
          <w:rFonts w:ascii="Times New Roman CYR" w:hAnsi="Times New Roman CYR" w:cs="Times New Roman CYR"/>
          <w:kern w:val="20"/>
          <w:sz w:val="28"/>
          <w:szCs w:val="28"/>
        </w:rPr>
        <w:t>  составила 553 человека. В перспективе данный показатель останется на прежнем уровне.</w:t>
      </w:r>
    </w:p>
    <w:p w:rsidR="005D02A8" w:rsidRPr="00322794" w:rsidRDefault="00867BB5">
      <w:pPr>
        <w:shd w:val="clear" w:color="auto" w:fill="FFFFFF"/>
        <w:autoSpaceDE w:val="0"/>
        <w:autoSpaceDN w:val="0"/>
        <w:adjustRightInd w:val="0"/>
        <w:spacing w:before="100" w:after="0" w:line="240" w:lineRule="auto"/>
        <w:ind w:firstLine="709"/>
        <w:jc w:val="both"/>
        <w:rPr>
          <w:rFonts w:ascii="Times New Roman CYR" w:hAnsi="Times New Roman CYR" w:cs="Times New Roman CYR"/>
          <w:kern w:val="20"/>
          <w:sz w:val="28"/>
          <w:szCs w:val="28"/>
        </w:rPr>
      </w:pPr>
      <w:r w:rsidRPr="00322794">
        <w:rPr>
          <w:rFonts w:ascii="Times New Roman CYR" w:hAnsi="Times New Roman CYR" w:cs="Times New Roman CYR"/>
          <w:kern w:val="20"/>
          <w:sz w:val="28"/>
          <w:szCs w:val="28"/>
        </w:rPr>
        <w:t>Численность детей в возрасте от 5 до 7 лет, получающих дошкольную образовательную услугу и (или) услугу по их содержанию в организациях различной организационно-правовой формы и формы собственности в 2018 году составила 211 чел., что ниже уровня 2017 года на 1 чел.</w:t>
      </w:r>
    </w:p>
    <w:p w:rsidR="005D02A8" w:rsidRPr="00322794" w:rsidRDefault="00867BB5">
      <w:pPr>
        <w:shd w:val="clear" w:color="auto" w:fill="FFFFFF"/>
        <w:autoSpaceDE w:val="0"/>
        <w:autoSpaceDN w:val="0"/>
        <w:adjustRightInd w:val="0"/>
        <w:spacing w:before="100" w:after="0" w:line="240" w:lineRule="auto"/>
        <w:ind w:firstLine="709"/>
        <w:jc w:val="both"/>
        <w:rPr>
          <w:rFonts w:ascii="Times New Roman CYR" w:hAnsi="Times New Roman CYR" w:cs="Times New Roman CYR"/>
          <w:kern w:val="20"/>
          <w:sz w:val="28"/>
          <w:szCs w:val="28"/>
        </w:rPr>
      </w:pPr>
      <w:r w:rsidRPr="00322794">
        <w:rPr>
          <w:rFonts w:ascii="Times New Roman CYR" w:hAnsi="Times New Roman CYR" w:cs="Times New Roman CYR"/>
          <w:kern w:val="20"/>
          <w:sz w:val="28"/>
          <w:szCs w:val="28"/>
        </w:rPr>
        <w:t>Обеспеченность дошкольными образовательными учреждениями детей в возрасте от 1 до 6 в 2018 году составила 43,4 %, показатель снизился  на 0,9 % к уровню 2017 года. Данное снижение обусловлено тем, что увеличивается количество детей в селах, где нет ДОУ, а родители не имеют возможности подвозить детей.</w:t>
      </w:r>
    </w:p>
    <w:p w:rsidR="005D02A8" w:rsidRDefault="00867BB5">
      <w:pPr>
        <w:autoSpaceDE w:val="0"/>
        <w:autoSpaceDN w:val="0"/>
        <w:adjustRightInd w:val="0"/>
        <w:spacing w:after="0" w:line="240" w:lineRule="auto"/>
        <w:ind w:firstLine="709"/>
        <w:jc w:val="center"/>
        <w:rPr>
          <w:rFonts w:ascii="Times New Roman CYR" w:hAnsi="Times New Roman CYR" w:cs="Times New Roman CYR"/>
          <w:kern w:val="20"/>
          <w:sz w:val="28"/>
          <w:szCs w:val="28"/>
        </w:rPr>
      </w:pPr>
      <w:r w:rsidRPr="00322794">
        <w:rPr>
          <w:rFonts w:ascii="Times New Roman CYR" w:hAnsi="Times New Roman CYR" w:cs="Times New Roman CYR"/>
          <w:kern w:val="20"/>
          <w:sz w:val="28"/>
          <w:szCs w:val="28"/>
        </w:rPr>
        <w:t>Дневное образование</w:t>
      </w:r>
    </w:p>
    <w:p w:rsidR="00C12FDD" w:rsidRPr="003607A8" w:rsidRDefault="00C12FDD">
      <w:pPr>
        <w:autoSpaceDE w:val="0"/>
        <w:autoSpaceDN w:val="0"/>
        <w:adjustRightInd w:val="0"/>
        <w:spacing w:after="0" w:line="240" w:lineRule="auto"/>
        <w:ind w:firstLine="709"/>
        <w:jc w:val="center"/>
        <w:rPr>
          <w:rFonts w:ascii="Times New Roman CYR" w:hAnsi="Times New Roman CYR" w:cs="Times New Roman CYR"/>
          <w:kern w:val="20"/>
          <w:sz w:val="28"/>
          <w:szCs w:val="28"/>
        </w:rPr>
      </w:pPr>
    </w:p>
    <w:p w:rsidR="005D02A8" w:rsidRDefault="00867BB5">
      <w:pPr>
        <w:autoSpaceDE w:val="0"/>
        <w:autoSpaceDN w:val="0"/>
        <w:adjustRightInd w:val="0"/>
        <w:spacing w:after="0" w:line="240" w:lineRule="auto"/>
        <w:ind w:firstLine="709"/>
        <w:jc w:val="both"/>
        <w:rPr>
          <w:rFonts w:ascii="Times New Roman CYR" w:hAnsi="Times New Roman CYR" w:cs="Times New Roman CYR"/>
          <w:kern w:val="20"/>
          <w:sz w:val="28"/>
          <w:szCs w:val="28"/>
        </w:rPr>
      </w:pPr>
      <w:r>
        <w:rPr>
          <w:rFonts w:ascii="Times New Roman CYR" w:hAnsi="Times New Roman CYR" w:cs="Times New Roman CYR"/>
          <w:kern w:val="20"/>
          <w:sz w:val="28"/>
          <w:szCs w:val="28"/>
        </w:rPr>
        <w:t xml:space="preserve">Сеть общеобразовательных учреждений района выглядит следующим образом: 6 основных школ, 3 средних школы. </w:t>
      </w:r>
    </w:p>
    <w:p w:rsidR="005D02A8" w:rsidRDefault="00867BB5">
      <w:pPr>
        <w:autoSpaceDE w:val="0"/>
        <w:autoSpaceDN w:val="0"/>
        <w:adjustRightInd w:val="0"/>
        <w:spacing w:after="0" w:line="240" w:lineRule="auto"/>
        <w:ind w:firstLine="709"/>
        <w:jc w:val="both"/>
        <w:rPr>
          <w:rFonts w:ascii="Times New Roman CYR" w:hAnsi="Times New Roman CYR" w:cs="Times New Roman CYR"/>
          <w:kern w:val="20"/>
          <w:sz w:val="28"/>
          <w:szCs w:val="28"/>
        </w:rPr>
      </w:pPr>
      <w:r>
        <w:rPr>
          <w:rFonts w:ascii="Times New Roman CYR" w:hAnsi="Times New Roman CYR" w:cs="Times New Roman CYR"/>
          <w:kern w:val="20"/>
          <w:sz w:val="28"/>
          <w:szCs w:val="28"/>
        </w:rPr>
        <w:t>Численность учащихся в дневных и вечерних общеобразовательных организациях всех форм собственности по итогам 2018 года составила 1621  человек, что выше уровня 2017 года на 42 чел.</w:t>
      </w:r>
    </w:p>
    <w:p w:rsidR="005D02A8" w:rsidRPr="00322794" w:rsidRDefault="00867BB5">
      <w:pPr>
        <w:autoSpaceDE w:val="0"/>
        <w:autoSpaceDN w:val="0"/>
        <w:adjustRightInd w:val="0"/>
        <w:spacing w:after="0" w:line="240" w:lineRule="auto"/>
        <w:ind w:firstLine="709"/>
        <w:jc w:val="both"/>
        <w:rPr>
          <w:rFonts w:ascii="Times New Roman CYR" w:hAnsi="Times New Roman CYR" w:cs="Times New Roman CYR"/>
          <w:kern w:val="20"/>
          <w:sz w:val="28"/>
          <w:szCs w:val="28"/>
        </w:rPr>
      </w:pPr>
      <w:r>
        <w:rPr>
          <w:rFonts w:ascii="Times New Roman CYR" w:hAnsi="Times New Roman CYR" w:cs="Times New Roman CYR"/>
          <w:kern w:val="20"/>
          <w:sz w:val="28"/>
          <w:szCs w:val="28"/>
        </w:rPr>
        <w:tab/>
        <w:t>Численность учащихся, приходящихся на одного учителя, работающего в дневных общеобразовательных организациях муниципальной формы собственности, на начало 2018 учебного года составила 7 человек.</w:t>
      </w:r>
    </w:p>
    <w:p w:rsidR="005D02A8" w:rsidRDefault="00867BB5">
      <w:pPr>
        <w:autoSpaceDE w:val="0"/>
        <w:autoSpaceDN w:val="0"/>
        <w:adjustRightInd w:val="0"/>
        <w:spacing w:after="0" w:line="240" w:lineRule="auto"/>
        <w:ind w:firstLine="709"/>
        <w:jc w:val="both"/>
        <w:rPr>
          <w:rFonts w:ascii="Times New Roman CYR" w:hAnsi="Times New Roman CYR" w:cs="Times New Roman CYR"/>
          <w:kern w:val="20"/>
          <w:sz w:val="28"/>
          <w:szCs w:val="28"/>
        </w:rPr>
      </w:pPr>
      <w:r>
        <w:rPr>
          <w:rFonts w:ascii="Times New Roman CYR" w:hAnsi="Times New Roman CYR" w:cs="Times New Roman CYR"/>
          <w:kern w:val="20"/>
          <w:sz w:val="28"/>
          <w:szCs w:val="28"/>
        </w:rPr>
        <w:t>Численность выпускников дневных общеобразовательных организаций муниципальной формы собственности, не получивших аттестат о среднем (полном) образовании по итогам 2018 года составило 1 человек.</w:t>
      </w:r>
    </w:p>
    <w:p w:rsidR="005D02A8" w:rsidRDefault="00867BB5">
      <w:pPr>
        <w:autoSpaceDE w:val="0"/>
        <w:autoSpaceDN w:val="0"/>
        <w:adjustRightInd w:val="0"/>
        <w:spacing w:after="0" w:line="240" w:lineRule="auto"/>
        <w:ind w:firstLine="709"/>
        <w:jc w:val="both"/>
        <w:rPr>
          <w:rFonts w:ascii="Times New Roman CYR" w:hAnsi="Times New Roman CYR" w:cs="Times New Roman CYR"/>
          <w:kern w:val="20"/>
          <w:sz w:val="28"/>
          <w:szCs w:val="28"/>
        </w:rPr>
      </w:pPr>
      <w:r>
        <w:rPr>
          <w:rFonts w:ascii="Times New Roman CYR" w:hAnsi="Times New Roman CYR" w:cs="Times New Roman CYR"/>
          <w:kern w:val="20"/>
          <w:sz w:val="28"/>
          <w:szCs w:val="28"/>
        </w:rPr>
        <w:t xml:space="preserve">Количество дневных общеобразовательных организаций муниципальной формы собственности, здания которых находятся в аварийном состоянии или </w:t>
      </w:r>
      <w:proofErr w:type="gramStart"/>
      <w:r>
        <w:rPr>
          <w:rFonts w:ascii="Times New Roman CYR" w:hAnsi="Times New Roman CYR" w:cs="Times New Roman CYR"/>
          <w:kern w:val="20"/>
          <w:sz w:val="28"/>
          <w:szCs w:val="28"/>
        </w:rPr>
        <w:t>требуют капитального ремонта сократилось</w:t>
      </w:r>
      <w:proofErr w:type="gramEnd"/>
      <w:r>
        <w:rPr>
          <w:rFonts w:ascii="Times New Roman CYR" w:hAnsi="Times New Roman CYR" w:cs="Times New Roman CYR"/>
          <w:kern w:val="20"/>
          <w:sz w:val="28"/>
          <w:szCs w:val="28"/>
        </w:rPr>
        <w:t xml:space="preserve"> с 11 в 2016 году, до 1 в 2018 г., в перспективе данный показатель останется на прежнем уровне.</w:t>
      </w:r>
    </w:p>
    <w:p w:rsidR="003607A8" w:rsidRDefault="003607A8">
      <w:pPr>
        <w:autoSpaceDE w:val="0"/>
        <w:autoSpaceDN w:val="0"/>
        <w:adjustRightInd w:val="0"/>
        <w:spacing w:after="0" w:line="240" w:lineRule="auto"/>
        <w:ind w:firstLine="709"/>
        <w:jc w:val="center"/>
        <w:rPr>
          <w:rFonts w:ascii="Times New Roman CYR" w:hAnsi="Times New Roman CYR" w:cs="Times New Roman CYR"/>
          <w:kern w:val="20"/>
          <w:sz w:val="28"/>
          <w:szCs w:val="28"/>
        </w:rPr>
      </w:pPr>
    </w:p>
    <w:p w:rsidR="005D02A8" w:rsidRDefault="00867BB5">
      <w:pPr>
        <w:autoSpaceDE w:val="0"/>
        <w:autoSpaceDN w:val="0"/>
        <w:adjustRightInd w:val="0"/>
        <w:spacing w:after="0" w:line="240" w:lineRule="auto"/>
        <w:ind w:firstLine="709"/>
        <w:jc w:val="center"/>
        <w:rPr>
          <w:rFonts w:ascii="Times New Roman CYR" w:hAnsi="Times New Roman CYR" w:cs="Times New Roman CYR"/>
          <w:kern w:val="20"/>
          <w:sz w:val="28"/>
          <w:szCs w:val="28"/>
        </w:rPr>
      </w:pPr>
      <w:r w:rsidRPr="00322794">
        <w:rPr>
          <w:rFonts w:ascii="Times New Roman CYR" w:hAnsi="Times New Roman CYR" w:cs="Times New Roman CYR"/>
          <w:kern w:val="20"/>
          <w:sz w:val="28"/>
          <w:szCs w:val="28"/>
        </w:rPr>
        <w:t>Дополнительное образование</w:t>
      </w:r>
    </w:p>
    <w:p w:rsidR="00C12FDD" w:rsidRPr="003607A8" w:rsidRDefault="00C12FDD">
      <w:pPr>
        <w:autoSpaceDE w:val="0"/>
        <w:autoSpaceDN w:val="0"/>
        <w:adjustRightInd w:val="0"/>
        <w:spacing w:after="0" w:line="240" w:lineRule="auto"/>
        <w:ind w:firstLine="709"/>
        <w:jc w:val="center"/>
        <w:rPr>
          <w:rFonts w:ascii="Times New Roman CYR" w:hAnsi="Times New Roman CYR" w:cs="Times New Roman CYR"/>
          <w:kern w:val="20"/>
          <w:sz w:val="28"/>
          <w:szCs w:val="28"/>
        </w:rPr>
      </w:pPr>
    </w:p>
    <w:p w:rsidR="005D02A8" w:rsidRDefault="00867BB5">
      <w:pPr>
        <w:autoSpaceDE w:val="0"/>
        <w:autoSpaceDN w:val="0"/>
        <w:adjustRightInd w:val="0"/>
        <w:spacing w:after="0" w:line="240" w:lineRule="auto"/>
        <w:ind w:firstLine="709"/>
        <w:jc w:val="both"/>
        <w:rPr>
          <w:rFonts w:ascii="Times New Roman CYR" w:hAnsi="Times New Roman CYR" w:cs="Times New Roman CYR"/>
          <w:kern w:val="20"/>
          <w:sz w:val="28"/>
          <w:szCs w:val="28"/>
        </w:rPr>
      </w:pPr>
      <w:r>
        <w:rPr>
          <w:rFonts w:ascii="Times New Roman CYR" w:hAnsi="Times New Roman CYR" w:cs="Times New Roman CYR"/>
          <w:kern w:val="20"/>
          <w:sz w:val="28"/>
          <w:szCs w:val="28"/>
        </w:rPr>
        <w:t xml:space="preserve">Количество </w:t>
      </w:r>
      <w:proofErr w:type="gramStart"/>
      <w:r>
        <w:rPr>
          <w:rFonts w:ascii="Times New Roman CYR" w:hAnsi="Times New Roman CYR" w:cs="Times New Roman CYR"/>
          <w:kern w:val="20"/>
          <w:sz w:val="28"/>
          <w:szCs w:val="28"/>
        </w:rPr>
        <w:t>учреждений дополнительного образования детей всех форм собственности</w:t>
      </w:r>
      <w:proofErr w:type="gramEnd"/>
      <w:r>
        <w:rPr>
          <w:rFonts w:ascii="Times New Roman CYR" w:hAnsi="Times New Roman CYR" w:cs="Times New Roman CYR"/>
          <w:kern w:val="20"/>
          <w:sz w:val="28"/>
          <w:szCs w:val="28"/>
        </w:rPr>
        <w:t xml:space="preserve"> на территории района составляет 3 единицы, из них в ведении образования - 2, в ведении культуры - 1.</w:t>
      </w:r>
    </w:p>
    <w:p w:rsidR="005D02A8" w:rsidRDefault="00867BB5">
      <w:pPr>
        <w:autoSpaceDE w:val="0"/>
        <w:autoSpaceDN w:val="0"/>
        <w:adjustRightInd w:val="0"/>
        <w:spacing w:after="0" w:line="240" w:lineRule="auto"/>
        <w:ind w:firstLine="709"/>
        <w:jc w:val="both"/>
        <w:rPr>
          <w:rFonts w:ascii="Times New Roman CYR" w:hAnsi="Times New Roman CYR" w:cs="Times New Roman CYR"/>
          <w:kern w:val="20"/>
          <w:sz w:val="28"/>
          <w:szCs w:val="28"/>
        </w:rPr>
      </w:pPr>
      <w:r>
        <w:rPr>
          <w:rFonts w:ascii="Times New Roman CYR" w:hAnsi="Times New Roman CYR" w:cs="Times New Roman CYR"/>
          <w:kern w:val="20"/>
          <w:sz w:val="28"/>
          <w:szCs w:val="28"/>
        </w:rPr>
        <w:t>Численность детей, получающих услуги по дополнительному образованию в учреждениях дополнительного образования всех форм собственности, находящихся в ведении системы образования, на начало 2018 учебного года составила 561 человек, что ниже уровня 2017 года на 50 человек.</w:t>
      </w:r>
    </w:p>
    <w:p w:rsidR="005D02A8" w:rsidRPr="00322794" w:rsidRDefault="00867BB5">
      <w:pPr>
        <w:autoSpaceDE w:val="0"/>
        <w:autoSpaceDN w:val="0"/>
        <w:adjustRightInd w:val="0"/>
        <w:spacing w:after="0" w:line="240" w:lineRule="auto"/>
        <w:ind w:firstLine="709"/>
        <w:jc w:val="both"/>
        <w:rPr>
          <w:rFonts w:ascii="Times New Roman CYR" w:hAnsi="Times New Roman CYR" w:cs="Times New Roman CYR"/>
          <w:kern w:val="20"/>
          <w:sz w:val="28"/>
          <w:szCs w:val="28"/>
        </w:rPr>
      </w:pPr>
      <w:r w:rsidRPr="00322794">
        <w:rPr>
          <w:rFonts w:ascii="Times New Roman CYR" w:hAnsi="Times New Roman CYR" w:cs="Times New Roman CYR"/>
          <w:kern w:val="20"/>
          <w:sz w:val="28"/>
          <w:szCs w:val="28"/>
        </w:rPr>
        <w:t xml:space="preserve">Численность детей в возрасте 5-18 лет, получающих услуги по дополнительному образованию в организациях различной </w:t>
      </w:r>
      <w:r w:rsidRPr="00322794">
        <w:rPr>
          <w:rFonts w:ascii="Times New Roman CYR" w:hAnsi="Times New Roman CYR" w:cs="Times New Roman CYR"/>
          <w:kern w:val="20"/>
          <w:sz w:val="28"/>
          <w:szCs w:val="28"/>
        </w:rPr>
        <w:lastRenderedPageBreak/>
        <w:t>организационно-правовой формы и формы собственности составила 2063 человека в 2018 году, что выше уровня 2017 года на 53 человека, по оценке второго варианта 2022 года - 2065 чел.</w:t>
      </w:r>
    </w:p>
    <w:p w:rsidR="005D02A8" w:rsidRPr="00322794" w:rsidRDefault="00867BB5">
      <w:pPr>
        <w:autoSpaceDE w:val="0"/>
        <w:autoSpaceDN w:val="0"/>
        <w:adjustRightInd w:val="0"/>
        <w:spacing w:after="0" w:line="240" w:lineRule="auto"/>
        <w:ind w:firstLine="709"/>
        <w:jc w:val="both"/>
        <w:rPr>
          <w:rFonts w:ascii="Times New Roman CYR" w:hAnsi="Times New Roman CYR" w:cs="Times New Roman CYR"/>
          <w:kern w:val="20"/>
          <w:sz w:val="28"/>
          <w:szCs w:val="28"/>
        </w:rPr>
      </w:pPr>
      <w:r w:rsidRPr="00322794">
        <w:rPr>
          <w:rFonts w:ascii="Times New Roman CYR" w:hAnsi="Times New Roman CYR" w:cs="Times New Roman CYR"/>
          <w:kern w:val="20"/>
          <w:sz w:val="28"/>
          <w:szCs w:val="28"/>
        </w:rPr>
        <w:t>Доля детей в возрасте от 5 до 18 лет, получающих услуги по дополнительному образованию в организациях различной организационно-правовой формы и формы собственности, в общей численности детей данной возрастной группы по итогам 2018 года составила 89 %, а к 2022 году составит 89,5 %.</w:t>
      </w:r>
    </w:p>
    <w:p w:rsidR="005D02A8" w:rsidRPr="00322794" w:rsidRDefault="00867BB5">
      <w:pPr>
        <w:autoSpaceDE w:val="0"/>
        <w:autoSpaceDN w:val="0"/>
        <w:adjustRightInd w:val="0"/>
        <w:spacing w:after="0" w:line="240" w:lineRule="auto"/>
        <w:ind w:firstLine="709"/>
        <w:jc w:val="both"/>
        <w:rPr>
          <w:rFonts w:ascii="Times New Roman CYR" w:hAnsi="Times New Roman CYR" w:cs="Times New Roman CYR"/>
          <w:kern w:val="20"/>
          <w:sz w:val="28"/>
          <w:szCs w:val="28"/>
        </w:rPr>
      </w:pPr>
      <w:r w:rsidRPr="00322794">
        <w:rPr>
          <w:rFonts w:ascii="Times New Roman CYR" w:hAnsi="Times New Roman CYR" w:cs="Times New Roman CYR"/>
          <w:kern w:val="20"/>
          <w:sz w:val="28"/>
          <w:szCs w:val="28"/>
        </w:rPr>
        <w:t>В рамках реализации подпрограмм муниципальной программы  «Развитие образования Идринского района на 2016 - 2018 годы» финансирование составило 354,9 млн. руб. Мероприятия программы в основном направлены на обеспечение деятельности учреждений образования, в том числе реализованы следующие значимые мероприятия, направленные на устранение предписаний надзорных органов и повышение комфортности учреждений образования:</w:t>
      </w:r>
    </w:p>
    <w:p w:rsidR="005D02A8" w:rsidRPr="00322794" w:rsidRDefault="00867BB5">
      <w:pPr>
        <w:autoSpaceDE w:val="0"/>
        <w:autoSpaceDN w:val="0"/>
        <w:adjustRightInd w:val="0"/>
        <w:spacing w:after="0" w:line="240" w:lineRule="auto"/>
        <w:ind w:firstLine="709"/>
        <w:jc w:val="both"/>
        <w:rPr>
          <w:rFonts w:ascii="Times New Roman CYR" w:hAnsi="Times New Roman CYR" w:cs="Times New Roman CYR"/>
          <w:kern w:val="20"/>
          <w:sz w:val="28"/>
          <w:szCs w:val="28"/>
        </w:rPr>
      </w:pPr>
      <w:r w:rsidRPr="00322794">
        <w:rPr>
          <w:rFonts w:ascii="Times New Roman CYR" w:hAnsi="Times New Roman CYR" w:cs="Times New Roman CYR"/>
          <w:kern w:val="20"/>
          <w:sz w:val="28"/>
          <w:szCs w:val="28"/>
        </w:rPr>
        <w:t xml:space="preserve">- проведен капитальный ремонт МКОУ </w:t>
      </w:r>
      <w:proofErr w:type="gramStart"/>
      <w:r w:rsidRPr="00322794">
        <w:rPr>
          <w:rFonts w:ascii="Times New Roman CYR" w:hAnsi="Times New Roman CYR" w:cs="Times New Roman CYR"/>
          <w:kern w:val="20"/>
          <w:sz w:val="28"/>
          <w:szCs w:val="28"/>
        </w:rPr>
        <w:t>Екатерининская</w:t>
      </w:r>
      <w:proofErr w:type="gramEnd"/>
      <w:r w:rsidRPr="00322794">
        <w:rPr>
          <w:rFonts w:ascii="Times New Roman CYR" w:hAnsi="Times New Roman CYR" w:cs="Times New Roman CYR"/>
          <w:kern w:val="20"/>
          <w:sz w:val="28"/>
          <w:szCs w:val="28"/>
        </w:rPr>
        <w:t xml:space="preserve"> ООШ на сумму 6,3 млн. руб.;</w:t>
      </w:r>
    </w:p>
    <w:p w:rsidR="005D02A8" w:rsidRPr="00322794" w:rsidRDefault="00867BB5">
      <w:pPr>
        <w:autoSpaceDE w:val="0"/>
        <w:autoSpaceDN w:val="0"/>
        <w:adjustRightInd w:val="0"/>
        <w:spacing w:after="0" w:line="240" w:lineRule="auto"/>
        <w:ind w:firstLine="709"/>
        <w:jc w:val="both"/>
        <w:rPr>
          <w:rFonts w:ascii="Times New Roman CYR" w:hAnsi="Times New Roman CYR" w:cs="Times New Roman CYR"/>
          <w:kern w:val="20"/>
          <w:sz w:val="28"/>
          <w:szCs w:val="28"/>
        </w:rPr>
      </w:pPr>
      <w:r w:rsidRPr="00322794">
        <w:rPr>
          <w:rFonts w:ascii="Times New Roman CYR" w:hAnsi="Times New Roman CYR" w:cs="Times New Roman CYR"/>
          <w:kern w:val="20"/>
          <w:sz w:val="28"/>
          <w:szCs w:val="28"/>
        </w:rPr>
        <w:t xml:space="preserve">-выполнены работы по замене оконных блоков, ремонту полов, стен и потолка МКОУ </w:t>
      </w:r>
      <w:proofErr w:type="spellStart"/>
      <w:r w:rsidRPr="00322794">
        <w:rPr>
          <w:rFonts w:ascii="Times New Roman CYR" w:hAnsi="Times New Roman CYR" w:cs="Times New Roman CYR"/>
          <w:kern w:val="20"/>
          <w:sz w:val="28"/>
          <w:szCs w:val="28"/>
        </w:rPr>
        <w:t>Малохабыкская</w:t>
      </w:r>
      <w:proofErr w:type="spellEnd"/>
      <w:r w:rsidRPr="00322794">
        <w:rPr>
          <w:rFonts w:ascii="Times New Roman CYR" w:hAnsi="Times New Roman CYR" w:cs="Times New Roman CYR"/>
          <w:kern w:val="20"/>
          <w:sz w:val="28"/>
          <w:szCs w:val="28"/>
        </w:rPr>
        <w:t xml:space="preserve"> ООШ, на сумму 1,1 млн. руб.;</w:t>
      </w:r>
    </w:p>
    <w:p w:rsidR="005D02A8" w:rsidRPr="00322794" w:rsidRDefault="00867BB5">
      <w:pPr>
        <w:autoSpaceDE w:val="0"/>
        <w:autoSpaceDN w:val="0"/>
        <w:adjustRightInd w:val="0"/>
        <w:spacing w:after="0" w:line="240" w:lineRule="auto"/>
        <w:ind w:firstLine="709"/>
        <w:jc w:val="both"/>
        <w:rPr>
          <w:rFonts w:ascii="Times New Roman CYR" w:hAnsi="Times New Roman CYR" w:cs="Times New Roman CYR"/>
          <w:kern w:val="20"/>
          <w:sz w:val="28"/>
          <w:szCs w:val="28"/>
        </w:rPr>
      </w:pPr>
      <w:r w:rsidRPr="00322794">
        <w:rPr>
          <w:rFonts w:ascii="Times New Roman CYR" w:hAnsi="Times New Roman CYR" w:cs="Times New Roman CYR"/>
          <w:kern w:val="20"/>
          <w:sz w:val="28"/>
          <w:szCs w:val="28"/>
        </w:rPr>
        <w:t>- произведены работы ремонту сетей канализации, туалета на первом этаже МКОУ Никольская СОШ, на сумму 465 тыс. руб.;</w:t>
      </w:r>
    </w:p>
    <w:p w:rsidR="005D02A8" w:rsidRPr="00322794" w:rsidRDefault="00867BB5">
      <w:pPr>
        <w:autoSpaceDE w:val="0"/>
        <w:autoSpaceDN w:val="0"/>
        <w:adjustRightInd w:val="0"/>
        <w:spacing w:after="0" w:line="240" w:lineRule="auto"/>
        <w:ind w:firstLine="709"/>
        <w:jc w:val="both"/>
        <w:rPr>
          <w:rFonts w:ascii="Times New Roman CYR" w:hAnsi="Times New Roman CYR" w:cs="Times New Roman CYR"/>
          <w:kern w:val="20"/>
          <w:sz w:val="28"/>
          <w:szCs w:val="28"/>
        </w:rPr>
      </w:pPr>
      <w:r w:rsidRPr="00322794">
        <w:rPr>
          <w:rFonts w:ascii="Times New Roman CYR" w:hAnsi="Times New Roman CYR" w:cs="Times New Roman CYR"/>
          <w:kern w:val="20"/>
          <w:sz w:val="28"/>
          <w:szCs w:val="28"/>
        </w:rPr>
        <w:t xml:space="preserve"> - замена оконных блоков МКОУ </w:t>
      </w:r>
      <w:proofErr w:type="spellStart"/>
      <w:r w:rsidRPr="00322794">
        <w:rPr>
          <w:rFonts w:ascii="Times New Roman CYR" w:hAnsi="Times New Roman CYR" w:cs="Times New Roman CYR"/>
          <w:kern w:val="20"/>
          <w:sz w:val="28"/>
          <w:szCs w:val="28"/>
        </w:rPr>
        <w:t>Отрокская</w:t>
      </w:r>
      <w:proofErr w:type="spellEnd"/>
      <w:r w:rsidRPr="00322794">
        <w:rPr>
          <w:rFonts w:ascii="Times New Roman CYR" w:hAnsi="Times New Roman CYR" w:cs="Times New Roman CYR"/>
          <w:kern w:val="20"/>
          <w:sz w:val="28"/>
          <w:szCs w:val="28"/>
        </w:rPr>
        <w:t xml:space="preserve"> СОШ, на сумму 2,2 млн. руб.;</w:t>
      </w:r>
    </w:p>
    <w:p w:rsidR="005D02A8" w:rsidRPr="00322794" w:rsidRDefault="00867BB5">
      <w:pPr>
        <w:autoSpaceDE w:val="0"/>
        <w:autoSpaceDN w:val="0"/>
        <w:adjustRightInd w:val="0"/>
        <w:spacing w:after="0" w:line="240" w:lineRule="auto"/>
        <w:ind w:firstLine="709"/>
        <w:jc w:val="both"/>
        <w:rPr>
          <w:rFonts w:ascii="Times New Roman CYR" w:hAnsi="Times New Roman CYR" w:cs="Times New Roman CYR"/>
          <w:kern w:val="20"/>
          <w:sz w:val="28"/>
          <w:szCs w:val="28"/>
        </w:rPr>
      </w:pPr>
      <w:r w:rsidRPr="00322794">
        <w:rPr>
          <w:rFonts w:ascii="Times New Roman CYR" w:hAnsi="Times New Roman CYR" w:cs="Times New Roman CYR"/>
          <w:kern w:val="20"/>
          <w:sz w:val="28"/>
          <w:szCs w:val="28"/>
        </w:rPr>
        <w:t xml:space="preserve">- замена котлов и котельного оборудования МКОУ </w:t>
      </w:r>
      <w:proofErr w:type="spellStart"/>
      <w:r w:rsidRPr="00322794">
        <w:rPr>
          <w:rFonts w:ascii="Times New Roman CYR" w:hAnsi="Times New Roman CYR" w:cs="Times New Roman CYR"/>
          <w:kern w:val="20"/>
          <w:sz w:val="28"/>
          <w:szCs w:val="28"/>
        </w:rPr>
        <w:t>Добромысловская</w:t>
      </w:r>
      <w:proofErr w:type="spellEnd"/>
      <w:r w:rsidRPr="00322794">
        <w:rPr>
          <w:rFonts w:ascii="Times New Roman CYR" w:hAnsi="Times New Roman CYR" w:cs="Times New Roman CYR"/>
          <w:kern w:val="20"/>
          <w:sz w:val="28"/>
          <w:szCs w:val="28"/>
        </w:rPr>
        <w:t xml:space="preserve"> СОШ, на сумму 900 тыс. руб.;</w:t>
      </w:r>
    </w:p>
    <w:p w:rsidR="005D02A8" w:rsidRPr="00322794" w:rsidRDefault="00867BB5">
      <w:pPr>
        <w:autoSpaceDE w:val="0"/>
        <w:autoSpaceDN w:val="0"/>
        <w:adjustRightInd w:val="0"/>
        <w:spacing w:after="0" w:line="240" w:lineRule="auto"/>
        <w:ind w:firstLine="709"/>
        <w:jc w:val="both"/>
        <w:rPr>
          <w:rFonts w:ascii="Times New Roman CYR" w:hAnsi="Times New Roman CYR" w:cs="Times New Roman CYR"/>
          <w:kern w:val="20"/>
          <w:sz w:val="28"/>
          <w:szCs w:val="28"/>
        </w:rPr>
      </w:pPr>
      <w:r w:rsidRPr="00322794">
        <w:rPr>
          <w:rFonts w:ascii="Times New Roman CYR" w:hAnsi="Times New Roman CYR" w:cs="Times New Roman CYR"/>
          <w:kern w:val="20"/>
          <w:sz w:val="28"/>
          <w:szCs w:val="28"/>
        </w:rPr>
        <w:t xml:space="preserve">- замена котлов и котельного оборудования МКОУ </w:t>
      </w:r>
      <w:proofErr w:type="spellStart"/>
      <w:r w:rsidRPr="00322794">
        <w:rPr>
          <w:rFonts w:ascii="Times New Roman CYR" w:hAnsi="Times New Roman CYR" w:cs="Times New Roman CYR"/>
          <w:kern w:val="20"/>
          <w:sz w:val="28"/>
          <w:szCs w:val="28"/>
        </w:rPr>
        <w:t>Курежская</w:t>
      </w:r>
      <w:proofErr w:type="spellEnd"/>
      <w:r w:rsidRPr="00322794">
        <w:rPr>
          <w:rFonts w:ascii="Times New Roman CYR" w:hAnsi="Times New Roman CYR" w:cs="Times New Roman CYR"/>
          <w:kern w:val="20"/>
          <w:sz w:val="28"/>
          <w:szCs w:val="28"/>
        </w:rPr>
        <w:t xml:space="preserve"> ООШ, на сумму 730 тыс. руб., ремонт помещения кухни – 40 тыс. руб.;</w:t>
      </w:r>
    </w:p>
    <w:p w:rsidR="005D02A8" w:rsidRPr="00322794" w:rsidRDefault="00867BB5">
      <w:pPr>
        <w:autoSpaceDE w:val="0"/>
        <w:autoSpaceDN w:val="0"/>
        <w:adjustRightInd w:val="0"/>
        <w:spacing w:after="0" w:line="240" w:lineRule="auto"/>
        <w:ind w:firstLine="709"/>
        <w:jc w:val="both"/>
        <w:rPr>
          <w:rFonts w:ascii="Times New Roman CYR" w:hAnsi="Times New Roman CYR" w:cs="Times New Roman CYR"/>
          <w:kern w:val="20"/>
          <w:sz w:val="28"/>
          <w:szCs w:val="28"/>
        </w:rPr>
      </w:pPr>
      <w:r w:rsidRPr="00322794">
        <w:rPr>
          <w:rFonts w:ascii="Times New Roman CYR" w:hAnsi="Times New Roman CYR" w:cs="Times New Roman CYR"/>
          <w:kern w:val="20"/>
          <w:sz w:val="28"/>
          <w:szCs w:val="28"/>
        </w:rPr>
        <w:t>- замена трубы котельной МКОУ Екатерининская ООШ на сумму 180 тыс. руб.;</w:t>
      </w:r>
    </w:p>
    <w:p w:rsidR="005D02A8" w:rsidRPr="00322794" w:rsidRDefault="00867BB5">
      <w:pPr>
        <w:autoSpaceDE w:val="0"/>
        <w:autoSpaceDN w:val="0"/>
        <w:adjustRightInd w:val="0"/>
        <w:spacing w:after="0" w:line="240" w:lineRule="auto"/>
        <w:ind w:firstLine="709"/>
        <w:jc w:val="both"/>
        <w:rPr>
          <w:rFonts w:ascii="Times New Roman CYR" w:hAnsi="Times New Roman CYR" w:cs="Times New Roman CYR"/>
          <w:kern w:val="20"/>
          <w:sz w:val="28"/>
          <w:szCs w:val="28"/>
        </w:rPr>
      </w:pPr>
      <w:r w:rsidRPr="00322794">
        <w:rPr>
          <w:rFonts w:ascii="Times New Roman CYR" w:hAnsi="Times New Roman CYR" w:cs="Times New Roman CYR"/>
          <w:kern w:val="20"/>
          <w:sz w:val="28"/>
          <w:szCs w:val="28"/>
        </w:rPr>
        <w:t xml:space="preserve">- изготовлена проектно-сметная документация по ремонту МКОУ </w:t>
      </w:r>
      <w:proofErr w:type="spellStart"/>
      <w:r w:rsidRPr="00322794">
        <w:rPr>
          <w:rFonts w:ascii="Times New Roman CYR" w:hAnsi="Times New Roman CYR" w:cs="Times New Roman CYR"/>
          <w:kern w:val="20"/>
          <w:sz w:val="28"/>
          <w:szCs w:val="28"/>
        </w:rPr>
        <w:t>Большекнышинская</w:t>
      </w:r>
      <w:proofErr w:type="spellEnd"/>
      <w:r w:rsidRPr="00322794">
        <w:rPr>
          <w:rFonts w:ascii="Times New Roman CYR" w:hAnsi="Times New Roman CYR" w:cs="Times New Roman CYR"/>
          <w:kern w:val="20"/>
          <w:sz w:val="28"/>
          <w:szCs w:val="28"/>
        </w:rPr>
        <w:t xml:space="preserve"> СОШ, обследование здания, геологические изыскания, устранение аварийности на сумму 700 тыс. руб.;</w:t>
      </w:r>
    </w:p>
    <w:p w:rsidR="005D02A8" w:rsidRPr="00322794" w:rsidRDefault="00867BB5">
      <w:pPr>
        <w:autoSpaceDE w:val="0"/>
        <w:autoSpaceDN w:val="0"/>
        <w:adjustRightInd w:val="0"/>
        <w:spacing w:after="0" w:line="240" w:lineRule="auto"/>
        <w:ind w:firstLine="709"/>
        <w:jc w:val="both"/>
        <w:rPr>
          <w:rFonts w:ascii="Times New Roman CYR" w:hAnsi="Times New Roman CYR" w:cs="Times New Roman CYR"/>
          <w:kern w:val="20"/>
          <w:sz w:val="28"/>
          <w:szCs w:val="28"/>
        </w:rPr>
      </w:pPr>
      <w:r w:rsidRPr="00322794">
        <w:rPr>
          <w:rFonts w:ascii="Times New Roman CYR" w:hAnsi="Times New Roman CYR" w:cs="Times New Roman CYR"/>
          <w:kern w:val="20"/>
          <w:sz w:val="28"/>
          <w:szCs w:val="28"/>
        </w:rPr>
        <w:t>- ремонт полов в Никольском детском саду – 100 тыс. руб.;</w:t>
      </w:r>
    </w:p>
    <w:p w:rsidR="005D02A8" w:rsidRPr="00322794" w:rsidRDefault="00867BB5">
      <w:pPr>
        <w:autoSpaceDE w:val="0"/>
        <w:autoSpaceDN w:val="0"/>
        <w:adjustRightInd w:val="0"/>
        <w:spacing w:after="0" w:line="240" w:lineRule="auto"/>
        <w:ind w:firstLine="709"/>
        <w:jc w:val="both"/>
        <w:rPr>
          <w:rFonts w:ascii="Times New Roman CYR" w:hAnsi="Times New Roman CYR" w:cs="Times New Roman CYR"/>
          <w:kern w:val="20"/>
          <w:sz w:val="28"/>
          <w:szCs w:val="28"/>
        </w:rPr>
      </w:pPr>
      <w:r w:rsidRPr="00322794">
        <w:rPr>
          <w:rFonts w:ascii="Times New Roman CYR" w:hAnsi="Times New Roman CYR" w:cs="Times New Roman CYR"/>
          <w:kern w:val="20"/>
          <w:sz w:val="28"/>
          <w:szCs w:val="28"/>
        </w:rPr>
        <w:t xml:space="preserve">- замена входных дверей детский сад Колокольчик – 40 тыс. руб. </w:t>
      </w:r>
    </w:p>
    <w:p w:rsidR="005D02A8" w:rsidRPr="00322794" w:rsidRDefault="00867BB5">
      <w:pPr>
        <w:autoSpaceDE w:val="0"/>
        <w:autoSpaceDN w:val="0"/>
        <w:adjustRightInd w:val="0"/>
        <w:spacing w:after="0" w:line="240" w:lineRule="auto"/>
        <w:ind w:firstLine="709"/>
        <w:jc w:val="both"/>
        <w:rPr>
          <w:rFonts w:ascii="Times New Roman CYR" w:hAnsi="Times New Roman CYR" w:cs="Times New Roman CYR"/>
          <w:kern w:val="20"/>
          <w:sz w:val="28"/>
          <w:szCs w:val="28"/>
        </w:rPr>
      </w:pPr>
      <w:r w:rsidRPr="00322794">
        <w:rPr>
          <w:rFonts w:ascii="Times New Roman CYR" w:hAnsi="Times New Roman CYR" w:cs="Times New Roman CYR"/>
          <w:kern w:val="20"/>
          <w:sz w:val="28"/>
          <w:szCs w:val="28"/>
        </w:rPr>
        <w:t xml:space="preserve">Летняя оздоровительная кампания: </w:t>
      </w:r>
    </w:p>
    <w:p w:rsidR="005D02A8" w:rsidRPr="00322794" w:rsidRDefault="00867BB5">
      <w:pPr>
        <w:autoSpaceDE w:val="0"/>
        <w:autoSpaceDN w:val="0"/>
        <w:adjustRightInd w:val="0"/>
        <w:spacing w:after="0" w:line="240" w:lineRule="auto"/>
        <w:ind w:firstLine="709"/>
        <w:jc w:val="both"/>
        <w:rPr>
          <w:rFonts w:ascii="Times New Roman CYR" w:hAnsi="Times New Roman CYR" w:cs="Times New Roman CYR"/>
          <w:kern w:val="20"/>
          <w:sz w:val="28"/>
          <w:szCs w:val="28"/>
        </w:rPr>
      </w:pPr>
      <w:r w:rsidRPr="00322794">
        <w:rPr>
          <w:rFonts w:ascii="Times New Roman CYR" w:hAnsi="Times New Roman CYR" w:cs="Times New Roman CYR"/>
          <w:kern w:val="20"/>
          <w:sz w:val="28"/>
          <w:szCs w:val="28"/>
        </w:rPr>
        <w:t>- в лагерях с дневным пребыванием - 500 детей;</w:t>
      </w:r>
    </w:p>
    <w:p w:rsidR="005D02A8" w:rsidRPr="00322794" w:rsidRDefault="00867BB5">
      <w:pPr>
        <w:autoSpaceDE w:val="0"/>
        <w:autoSpaceDN w:val="0"/>
        <w:adjustRightInd w:val="0"/>
        <w:spacing w:after="0" w:line="240" w:lineRule="auto"/>
        <w:ind w:firstLine="709"/>
        <w:jc w:val="both"/>
        <w:rPr>
          <w:rFonts w:ascii="Times New Roman CYR" w:hAnsi="Times New Roman CYR" w:cs="Times New Roman CYR"/>
          <w:kern w:val="20"/>
          <w:sz w:val="28"/>
          <w:szCs w:val="28"/>
        </w:rPr>
      </w:pPr>
      <w:r w:rsidRPr="00322794">
        <w:rPr>
          <w:rFonts w:ascii="Times New Roman CYR" w:hAnsi="Times New Roman CYR" w:cs="Times New Roman CYR"/>
          <w:kern w:val="20"/>
          <w:sz w:val="28"/>
          <w:szCs w:val="28"/>
        </w:rPr>
        <w:t>- в палаточном лагере «Меридиан» - 150 детей;</w:t>
      </w:r>
    </w:p>
    <w:p w:rsidR="005D02A8" w:rsidRPr="00322794" w:rsidRDefault="00867BB5">
      <w:pPr>
        <w:autoSpaceDE w:val="0"/>
        <w:autoSpaceDN w:val="0"/>
        <w:adjustRightInd w:val="0"/>
        <w:spacing w:after="0" w:line="240" w:lineRule="auto"/>
        <w:ind w:firstLine="709"/>
        <w:jc w:val="both"/>
        <w:rPr>
          <w:rFonts w:ascii="Times New Roman CYR" w:hAnsi="Times New Roman CYR" w:cs="Times New Roman CYR"/>
          <w:kern w:val="20"/>
          <w:sz w:val="28"/>
          <w:szCs w:val="28"/>
        </w:rPr>
      </w:pPr>
      <w:r w:rsidRPr="00322794">
        <w:rPr>
          <w:rFonts w:ascii="Times New Roman CYR" w:hAnsi="Times New Roman CYR" w:cs="Times New Roman CYR"/>
          <w:kern w:val="20"/>
          <w:sz w:val="28"/>
          <w:szCs w:val="28"/>
        </w:rPr>
        <w:t>- многодневными и однодневными походами – 615 детей;</w:t>
      </w:r>
    </w:p>
    <w:p w:rsidR="005D02A8" w:rsidRPr="00322794" w:rsidRDefault="00867BB5">
      <w:pPr>
        <w:tabs>
          <w:tab w:val="left" w:pos="4184"/>
        </w:tabs>
        <w:autoSpaceDE w:val="0"/>
        <w:autoSpaceDN w:val="0"/>
        <w:adjustRightInd w:val="0"/>
        <w:spacing w:after="0" w:line="240" w:lineRule="auto"/>
        <w:ind w:firstLine="709"/>
        <w:jc w:val="both"/>
        <w:rPr>
          <w:rFonts w:ascii="Times New Roman CYR" w:hAnsi="Times New Roman CYR" w:cs="Times New Roman CYR"/>
          <w:kern w:val="20"/>
          <w:sz w:val="28"/>
          <w:szCs w:val="28"/>
        </w:rPr>
      </w:pPr>
      <w:r w:rsidRPr="00322794">
        <w:rPr>
          <w:rFonts w:ascii="Times New Roman CYR" w:hAnsi="Times New Roman CYR" w:cs="Times New Roman CYR"/>
          <w:kern w:val="20"/>
          <w:sz w:val="28"/>
          <w:szCs w:val="28"/>
        </w:rPr>
        <w:t>- загородные лагеря – 75 детей;</w:t>
      </w:r>
      <w:r w:rsidRPr="00322794">
        <w:rPr>
          <w:rFonts w:ascii="Times New Roman CYR" w:hAnsi="Times New Roman CYR" w:cs="Times New Roman CYR"/>
          <w:kern w:val="20"/>
          <w:sz w:val="28"/>
          <w:szCs w:val="28"/>
        </w:rPr>
        <w:tab/>
      </w:r>
    </w:p>
    <w:p w:rsidR="005D02A8" w:rsidRPr="00322794" w:rsidRDefault="00867BB5">
      <w:pPr>
        <w:autoSpaceDE w:val="0"/>
        <w:autoSpaceDN w:val="0"/>
        <w:adjustRightInd w:val="0"/>
        <w:spacing w:after="0" w:line="240" w:lineRule="auto"/>
        <w:ind w:firstLine="709"/>
        <w:jc w:val="both"/>
        <w:rPr>
          <w:rFonts w:ascii="Times New Roman CYR" w:hAnsi="Times New Roman CYR" w:cs="Times New Roman CYR"/>
          <w:kern w:val="20"/>
          <w:sz w:val="28"/>
          <w:szCs w:val="28"/>
        </w:rPr>
      </w:pPr>
      <w:r w:rsidRPr="00322794">
        <w:rPr>
          <w:rFonts w:ascii="Times New Roman CYR" w:hAnsi="Times New Roman CYR" w:cs="Times New Roman CYR"/>
          <w:kern w:val="20"/>
          <w:sz w:val="28"/>
          <w:szCs w:val="28"/>
        </w:rPr>
        <w:t xml:space="preserve">- трудоустроено – 95 детей. </w:t>
      </w:r>
    </w:p>
    <w:p w:rsidR="005D02A8" w:rsidRPr="00322794" w:rsidRDefault="00867BB5">
      <w:pPr>
        <w:autoSpaceDE w:val="0"/>
        <w:autoSpaceDN w:val="0"/>
        <w:adjustRightInd w:val="0"/>
        <w:spacing w:after="0" w:line="240" w:lineRule="auto"/>
        <w:ind w:firstLine="709"/>
        <w:jc w:val="both"/>
        <w:rPr>
          <w:rFonts w:ascii="Times New Roman CYR" w:hAnsi="Times New Roman CYR" w:cs="Times New Roman CYR"/>
          <w:kern w:val="20"/>
          <w:sz w:val="28"/>
          <w:szCs w:val="28"/>
        </w:rPr>
      </w:pPr>
      <w:r w:rsidRPr="00322794">
        <w:rPr>
          <w:rFonts w:ascii="Times New Roman CYR" w:hAnsi="Times New Roman CYR" w:cs="Times New Roman CYR"/>
          <w:kern w:val="20"/>
          <w:sz w:val="28"/>
          <w:szCs w:val="28"/>
        </w:rPr>
        <w:t>Показатели результативности программы выполнены в плановом объеме.</w:t>
      </w:r>
    </w:p>
    <w:p w:rsidR="005D02A8" w:rsidRPr="00322794" w:rsidRDefault="00867BB5">
      <w:pPr>
        <w:autoSpaceDE w:val="0"/>
        <w:autoSpaceDN w:val="0"/>
        <w:adjustRightInd w:val="0"/>
        <w:spacing w:after="0" w:line="240" w:lineRule="auto"/>
        <w:ind w:firstLine="709"/>
        <w:jc w:val="both"/>
        <w:rPr>
          <w:rFonts w:ascii="Times New Roman CYR" w:hAnsi="Times New Roman CYR" w:cs="Times New Roman CYR"/>
          <w:kern w:val="20"/>
          <w:sz w:val="28"/>
          <w:szCs w:val="28"/>
        </w:rPr>
      </w:pPr>
      <w:r w:rsidRPr="00322794">
        <w:rPr>
          <w:rFonts w:ascii="Times New Roman CYR" w:hAnsi="Times New Roman CYR" w:cs="Times New Roman CYR"/>
          <w:kern w:val="20"/>
          <w:sz w:val="28"/>
          <w:szCs w:val="28"/>
        </w:rPr>
        <w:t>Главными направлениями для стабильного функционирования образовательных  учреждений остаются:</w:t>
      </w:r>
    </w:p>
    <w:p w:rsidR="005D02A8" w:rsidRPr="00322794" w:rsidRDefault="00867BB5">
      <w:pPr>
        <w:autoSpaceDE w:val="0"/>
        <w:autoSpaceDN w:val="0"/>
        <w:adjustRightInd w:val="0"/>
        <w:spacing w:after="0" w:line="240" w:lineRule="auto"/>
        <w:ind w:firstLine="709"/>
        <w:jc w:val="both"/>
        <w:rPr>
          <w:rFonts w:ascii="Times New Roman CYR" w:hAnsi="Times New Roman CYR" w:cs="Times New Roman CYR"/>
          <w:kern w:val="20"/>
          <w:sz w:val="28"/>
          <w:szCs w:val="28"/>
        </w:rPr>
      </w:pPr>
      <w:r w:rsidRPr="00322794">
        <w:rPr>
          <w:rFonts w:ascii="Times New Roman CYR" w:hAnsi="Times New Roman CYR" w:cs="Times New Roman CYR"/>
          <w:kern w:val="20"/>
          <w:sz w:val="28"/>
          <w:szCs w:val="28"/>
        </w:rPr>
        <w:t>- сохранение сети образовательных учреждений  и увеличение количества  учащихся,  обучающихся в современных условиях;</w:t>
      </w:r>
    </w:p>
    <w:p w:rsidR="005D02A8" w:rsidRPr="00322794" w:rsidRDefault="00867BB5">
      <w:pPr>
        <w:autoSpaceDE w:val="0"/>
        <w:autoSpaceDN w:val="0"/>
        <w:adjustRightInd w:val="0"/>
        <w:spacing w:after="0" w:line="240" w:lineRule="auto"/>
        <w:ind w:firstLine="709"/>
        <w:jc w:val="both"/>
        <w:rPr>
          <w:rFonts w:ascii="Times New Roman CYR" w:hAnsi="Times New Roman CYR" w:cs="Times New Roman CYR"/>
          <w:kern w:val="20"/>
          <w:sz w:val="28"/>
          <w:szCs w:val="28"/>
        </w:rPr>
      </w:pPr>
      <w:r w:rsidRPr="00322794">
        <w:rPr>
          <w:rFonts w:ascii="Times New Roman CYR" w:hAnsi="Times New Roman CYR" w:cs="Times New Roman CYR"/>
          <w:kern w:val="20"/>
          <w:sz w:val="28"/>
          <w:szCs w:val="28"/>
        </w:rPr>
        <w:t>- обеспечение сферы образования квалифицированными кадрами, привлечение молодых специалистов в образовательные учреждения;</w:t>
      </w:r>
    </w:p>
    <w:p w:rsidR="005D02A8" w:rsidRPr="00322794" w:rsidRDefault="00867BB5">
      <w:pPr>
        <w:autoSpaceDE w:val="0"/>
        <w:autoSpaceDN w:val="0"/>
        <w:adjustRightInd w:val="0"/>
        <w:spacing w:after="0" w:line="240" w:lineRule="auto"/>
        <w:ind w:firstLine="709"/>
        <w:jc w:val="both"/>
        <w:rPr>
          <w:rFonts w:ascii="Times New Roman CYR" w:hAnsi="Times New Roman CYR" w:cs="Times New Roman CYR"/>
          <w:kern w:val="20"/>
          <w:sz w:val="28"/>
          <w:szCs w:val="28"/>
        </w:rPr>
      </w:pPr>
      <w:r w:rsidRPr="00322794">
        <w:rPr>
          <w:rFonts w:ascii="Times New Roman CYR" w:hAnsi="Times New Roman CYR" w:cs="Times New Roman CYR"/>
          <w:kern w:val="20"/>
          <w:sz w:val="28"/>
          <w:szCs w:val="28"/>
        </w:rPr>
        <w:lastRenderedPageBreak/>
        <w:t xml:space="preserve">- совершенствование  системы  выявления  и  поддержки  одаренных  детей; </w:t>
      </w:r>
    </w:p>
    <w:p w:rsidR="005D02A8" w:rsidRPr="00322794" w:rsidRDefault="00867BB5">
      <w:pPr>
        <w:autoSpaceDE w:val="0"/>
        <w:autoSpaceDN w:val="0"/>
        <w:adjustRightInd w:val="0"/>
        <w:spacing w:after="0" w:line="240" w:lineRule="auto"/>
        <w:ind w:firstLine="709"/>
        <w:jc w:val="both"/>
        <w:rPr>
          <w:rFonts w:ascii="Times New Roman CYR" w:hAnsi="Times New Roman CYR" w:cs="Times New Roman CYR"/>
          <w:kern w:val="20"/>
          <w:sz w:val="28"/>
          <w:szCs w:val="28"/>
        </w:rPr>
      </w:pPr>
      <w:r w:rsidRPr="00322794">
        <w:rPr>
          <w:rFonts w:ascii="Times New Roman CYR" w:hAnsi="Times New Roman CYR" w:cs="Times New Roman CYR"/>
          <w:kern w:val="20"/>
          <w:sz w:val="28"/>
          <w:szCs w:val="28"/>
        </w:rPr>
        <w:t xml:space="preserve">- создание  в  системе  образования  условий  для  сохранения  и  укрепления здоровья,  формирования  здорового  образа  жизни  подрастающего поколения; </w:t>
      </w:r>
    </w:p>
    <w:p w:rsidR="005D02A8" w:rsidRPr="00322794" w:rsidRDefault="00867BB5">
      <w:pPr>
        <w:autoSpaceDE w:val="0"/>
        <w:autoSpaceDN w:val="0"/>
        <w:adjustRightInd w:val="0"/>
        <w:spacing w:after="0" w:line="240" w:lineRule="auto"/>
        <w:ind w:firstLine="709"/>
        <w:jc w:val="both"/>
        <w:rPr>
          <w:rFonts w:ascii="Times New Roman CYR" w:hAnsi="Times New Roman CYR" w:cs="Times New Roman CYR"/>
          <w:kern w:val="20"/>
          <w:sz w:val="28"/>
          <w:szCs w:val="28"/>
        </w:rPr>
      </w:pPr>
      <w:r w:rsidRPr="00322794">
        <w:rPr>
          <w:rFonts w:ascii="Times New Roman CYR" w:hAnsi="Times New Roman CYR" w:cs="Times New Roman CYR"/>
          <w:kern w:val="20"/>
          <w:sz w:val="28"/>
          <w:szCs w:val="28"/>
        </w:rPr>
        <w:t>- своевременное выполнение предписаний надзорных органов и качественная подготовка школ к  новому учебному году;</w:t>
      </w:r>
    </w:p>
    <w:p w:rsidR="005D02A8" w:rsidRPr="00322794" w:rsidRDefault="00867BB5">
      <w:pPr>
        <w:autoSpaceDE w:val="0"/>
        <w:autoSpaceDN w:val="0"/>
        <w:adjustRightInd w:val="0"/>
        <w:spacing w:after="0" w:line="240" w:lineRule="auto"/>
        <w:ind w:firstLine="709"/>
        <w:jc w:val="both"/>
        <w:rPr>
          <w:rFonts w:ascii="Times New Roman CYR" w:hAnsi="Times New Roman CYR" w:cs="Times New Roman CYR"/>
          <w:kern w:val="20"/>
          <w:sz w:val="28"/>
          <w:szCs w:val="28"/>
        </w:rPr>
      </w:pPr>
      <w:r w:rsidRPr="00322794">
        <w:rPr>
          <w:rFonts w:ascii="Times New Roman CYR" w:hAnsi="Times New Roman CYR" w:cs="Times New Roman CYR"/>
          <w:kern w:val="20"/>
          <w:sz w:val="28"/>
          <w:szCs w:val="28"/>
        </w:rPr>
        <w:t>- показатель доли детей в возрасте от 5 до 7 лет, получающих дошкольные образовательные услуги в возрасте от 5 до 7 лет довести до значения 100 %;</w:t>
      </w:r>
    </w:p>
    <w:p w:rsidR="005D02A8" w:rsidRPr="00322794" w:rsidRDefault="00867BB5">
      <w:pPr>
        <w:autoSpaceDE w:val="0"/>
        <w:autoSpaceDN w:val="0"/>
        <w:adjustRightInd w:val="0"/>
        <w:spacing w:after="0" w:line="240" w:lineRule="auto"/>
        <w:ind w:firstLine="709"/>
        <w:jc w:val="both"/>
        <w:rPr>
          <w:rFonts w:ascii="Times New Roman CYR" w:hAnsi="Times New Roman CYR" w:cs="Times New Roman CYR"/>
          <w:kern w:val="20"/>
          <w:sz w:val="28"/>
          <w:szCs w:val="28"/>
        </w:rPr>
      </w:pPr>
      <w:r w:rsidRPr="00322794">
        <w:rPr>
          <w:rFonts w:ascii="Times New Roman CYR" w:hAnsi="Times New Roman CYR" w:cs="Times New Roman CYR"/>
          <w:kern w:val="20"/>
          <w:sz w:val="28"/>
          <w:szCs w:val="28"/>
        </w:rPr>
        <w:t xml:space="preserve">Проблемой остаётся  - состояние школ, в которых требуется проведение капитального ремонта, это </w:t>
      </w:r>
      <w:proofErr w:type="spellStart"/>
      <w:r w:rsidRPr="00322794">
        <w:rPr>
          <w:rFonts w:ascii="Times New Roman CYR" w:hAnsi="Times New Roman CYR" w:cs="Times New Roman CYR"/>
          <w:kern w:val="20"/>
          <w:sz w:val="28"/>
          <w:szCs w:val="28"/>
        </w:rPr>
        <w:t>Новоберёзовская</w:t>
      </w:r>
      <w:proofErr w:type="spellEnd"/>
      <w:r w:rsidRPr="00322794">
        <w:rPr>
          <w:rFonts w:ascii="Times New Roman CYR" w:hAnsi="Times New Roman CYR" w:cs="Times New Roman CYR"/>
          <w:kern w:val="20"/>
          <w:sz w:val="28"/>
          <w:szCs w:val="28"/>
        </w:rPr>
        <w:t xml:space="preserve"> СОШ, </w:t>
      </w:r>
      <w:proofErr w:type="spellStart"/>
      <w:r w:rsidRPr="00322794">
        <w:rPr>
          <w:rFonts w:ascii="Times New Roman CYR" w:hAnsi="Times New Roman CYR" w:cs="Times New Roman CYR"/>
          <w:kern w:val="20"/>
          <w:sz w:val="28"/>
          <w:szCs w:val="28"/>
        </w:rPr>
        <w:t>Большехабыкская</w:t>
      </w:r>
      <w:proofErr w:type="spellEnd"/>
      <w:r w:rsidRPr="00322794">
        <w:rPr>
          <w:rFonts w:ascii="Times New Roman CYR" w:hAnsi="Times New Roman CYR" w:cs="Times New Roman CYR"/>
          <w:kern w:val="20"/>
          <w:sz w:val="28"/>
          <w:szCs w:val="28"/>
        </w:rPr>
        <w:t xml:space="preserve"> СОШ, </w:t>
      </w:r>
      <w:proofErr w:type="spellStart"/>
      <w:r w:rsidRPr="00322794">
        <w:rPr>
          <w:rFonts w:ascii="Times New Roman CYR" w:hAnsi="Times New Roman CYR" w:cs="Times New Roman CYR"/>
          <w:kern w:val="20"/>
          <w:sz w:val="28"/>
          <w:szCs w:val="28"/>
        </w:rPr>
        <w:t>Курежская</w:t>
      </w:r>
      <w:proofErr w:type="spellEnd"/>
      <w:r w:rsidRPr="00322794">
        <w:rPr>
          <w:rFonts w:ascii="Times New Roman CYR" w:hAnsi="Times New Roman CYR" w:cs="Times New Roman CYR"/>
          <w:kern w:val="20"/>
          <w:sz w:val="28"/>
          <w:szCs w:val="28"/>
        </w:rPr>
        <w:t xml:space="preserve"> ООШ, </w:t>
      </w:r>
      <w:proofErr w:type="spellStart"/>
      <w:r w:rsidRPr="00322794">
        <w:rPr>
          <w:rFonts w:ascii="Times New Roman CYR" w:hAnsi="Times New Roman CYR" w:cs="Times New Roman CYR"/>
          <w:kern w:val="20"/>
          <w:sz w:val="28"/>
          <w:szCs w:val="28"/>
        </w:rPr>
        <w:t>Малохабыкская</w:t>
      </w:r>
      <w:proofErr w:type="spellEnd"/>
      <w:r w:rsidRPr="00322794">
        <w:rPr>
          <w:rFonts w:ascii="Times New Roman CYR" w:hAnsi="Times New Roman CYR" w:cs="Times New Roman CYR"/>
          <w:kern w:val="20"/>
          <w:sz w:val="28"/>
          <w:szCs w:val="28"/>
        </w:rPr>
        <w:t xml:space="preserve"> ООШ.</w:t>
      </w:r>
    </w:p>
    <w:p w:rsidR="005D02A8" w:rsidRPr="00322794" w:rsidRDefault="00867BB5">
      <w:pPr>
        <w:autoSpaceDE w:val="0"/>
        <w:autoSpaceDN w:val="0"/>
        <w:adjustRightInd w:val="0"/>
        <w:spacing w:after="0" w:line="240" w:lineRule="auto"/>
        <w:ind w:firstLine="709"/>
        <w:jc w:val="both"/>
        <w:rPr>
          <w:rFonts w:ascii="Times New Roman CYR" w:hAnsi="Times New Roman CYR" w:cs="Times New Roman CYR"/>
          <w:kern w:val="20"/>
          <w:sz w:val="28"/>
          <w:szCs w:val="28"/>
        </w:rPr>
      </w:pPr>
      <w:proofErr w:type="gramStart"/>
      <w:r w:rsidRPr="00322794">
        <w:rPr>
          <w:rFonts w:ascii="Times New Roman CYR" w:hAnsi="Times New Roman CYR" w:cs="Times New Roman CYR"/>
          <w:kern w:val="20"/>
          <w:sz w:val="28"/>
          <w:szCs w:val="28"/>
        </w:rPr>
        <w:t>В рамках эффективного расходования бюджетных средств на оплату потребления энергоресурсов необходимо</w:t>
      </w:r>
      <w:r w:rsidRPr="00322794">
        <w:rPr>
          <w:rFonts w:ascii="Times New Roman CYR" w:hAnsi="Times New Roman CYR" w:cs="Times New Roman CYR"/>
          <w:kern w:val="20"/>
          <w:sz w:val="28"/>
          <w:szCs w:val="28"/>
        </w:rPr>
        <w:tab/>
        <w:t xml:space="preserve"> МБДОУ "Солнышко" с отопления электрической энергией перевести  на централизованное, для чего требуются средства на подвод теплотрассы.</w:t>
      </w:r>
      <w:proofErr w:type="gramEnd"/>
    </w:p>
    <w:p w:rsidR="005D02A8" w:rsidRPr="00322794" w:rsidRDefault="005D02A8">
      <w:pPr>
        <w:widowControl w:val="0"/>
        <w:autoSpaceDE w:val="0"/>
        <w:autoSpaceDN w:val="0"/>
        <w:adjustRightInd w:val="0"/>
        <w:spacing w:after="0" w:line="240" w:lineRule="auto"/>
        <w:rPr>
          <w:rFonts w:ascii="Times New Roman CYR" w:hAnsi="Times New Roman CYR" w:cs="Times New Roman CYR"/>
          <w:kern w:val="20"/>
          <w:sz w:val="28"/>
          <w:szCs w:val="28"/>
        </w:rPr>
      </w:pPr>
    </w:p>
    <w:p w:rsidR="005D02A8" w:rsidRPr="00517C3F" w:rsidRDefault="00517C3F" w:rsidP="00517C3F">
      <w:pPr>
        <w:pStyle w:val="a3"/>
        <w:widowControl w:val="0"/>
        <w:numPr>
          <w:ilvl w:val="0"/>
          <w:numId w:val="5"/>
        </w:numPr>
        <w:autoSpaceDE w:val="0"/>
        <w:autoSpaceDN w:val="0"/>
        <w:adjustRightInd w:val="0"/>
        <w:spacing w:after="0" w:line="240" w:lineRule="auto"/>
        <w:jc w:val="center"/>
        <w:rPr>
          <w:rFonts w:ascii="Times New Roman CYR" w:hAnsi="Times New Roman CYR" w:cs="Times New Roman CYR"/>
          <w:b/>
          <w:kern w:val="20"/>
          <w:sz w:val="28"/>
          <w:szCs w:val="28"/>
        </w:rPr>
      </w:pPr>
      <w:r>
        <w:rPr>
          <w:rFonts w:ascii="Times New Roman CYR" w:hAnsi="Times New Roman CYR" w:cs="Times New Roman CYR"/>
          <w:b/>
          <w:kern w:val="20"/>
          <w:sz w:val="28"/>
          <w:szCs w:val="28"/>
        </w:rPr>
        <w:t xml:space="preserve"> </w:t>
      </w:r>
      <w:r w:rsidR="00867BB5" w:rsidRPr="00517C3F">
        <w:rPr>
          <w:rFonts w:ascii="Times New Roman CYR" w:hAnsi="Times New Roman CYR" w:cs="Times New Roman CYR"/>
          <w:b/>
          <w:kern w:val="20"/>
          <w:sz w:val="28"/>
          <w:szCs w:val="28"/>
        </w:rPr>
        <w:t>Культура</w:t>
      </w:r>
    </w:p>
    <w:p w:rsidR="00517C3F" w:rsidRPr="00517C3F" w:rsidRDefault="00517C3F" w:rsidP="00517C3F">
      <w:pPr>
        <w:pStyle w:val="a3"/>
        <w:widowControl w:val="0"/>
        <w:autoSpaceDE w:val="0"/>
        <w:autoSpaceDN w:val="0"/>
        <w:adjustRightInd w:val="0"/>
        <w:spacing w:after="0" w:line="240" w:lineRule="auto"/>
        <w:rPr>
          <w:rFonts w:ascii="Times New Roman CYR" w:hAnsi="Times New Roman CYR" w:cs="Times New Roman CYR"/>
          <w:b/>
          <w:kern w:val="20"/>
          <w:sz w:val="28"/>
          <w:szCs w:val="28"/>
        </w:rPr>
      </w:pPr>
    </w:p>
    <w:p w:rsidR="005D02A8" w:rsidRDefault="003607A8">
      <w:pPr>
        <w:autoSpaceDE w:val="0"/>
        <w:autoSpaceDN w:val="0"/>
        <w:adjustRightInd w:val="0"/>
        <w:spacing w:after="120" w:line="240" w:lineRule="auto"/>
        <w:ind w:firstLine="567"/>
        <w:jc w:val="both"/>
        <w:rPr>
          <w:rFonts w:ascii="Times New Roman CYR" w:hAnsi="Times New Roman CYR" w:cs="Times New Roman CYR"/>
          <w:kern w:val="20"/>
          <w:sz w:val="28"/>
          <w:szCs w:val="28"/>
        </w:rPr>
      </w:pPr>
      <w:r>
        <w:rPr>
          <w:rFonts w:ascii="Times New Roman CYR" w:hAnsi="Times New Roman CYR" w:cs="Times New Roman CYR"/>
          <w:kern w:val="20"/>
          <w:sz w:val="28"/>
          <w:szCs w:val="28"/>
        </w:rPr>
        <w:t>К</w:t>
      </w:r>
      <w:r w:rsidR="00867BB5">
        <w:rPr>
          <w:rFonts w:ascii="Times New Roman CYR" w:hAnsi="Times New Roman CYR" w:cs="Times New Roman CYR"/>
          <w:kern w:val="20"/>
          <w:sz w:val="28"/>
          <w:szCs w:val="28"/>
        </w:rPr>
        <w:t>оличество общедоступных библиотек всех форм собственности на территории района на протяжении нескольких лет составляет 22 единицы.</w:t>
      </w:r>
      <w:r w:rsidR="00867BB5" w:rsidRPr="00322794">
        <w:rPr>
          <w:rFonts w:ascii="Times New Roman CYR" w:hAnsi="Times New Roman CYR" w:cs="Times New Roman CYR"/>
          <w:kern w:val="20"/>
          <w:sz w:val="28"/>
          <w:szCs w:val="28"/>
        </w:rPr>
        <w:t xml:space="preserve"> </w:t>
      </w:r>
      <w:r w:rsidR="00867BB5">
        <w:rPr>
          <w:rFonts w:ascii="Times New Roman CYR" w:hAnsi="Times New Roman CYR" w:cs="Times New Roman CYR"/>
          <w:kern w:val="20"/>
          <w:sz w:val="28"/>
          <w:szCs w:val="28"/>
        </w:rPr>
        <w:t>Численность работников общедоступных библиотек по итогам 2018 года сократилась на 2 человек и составила 42 человека.</w:t>
      </w:r>
    </w:p>
    <w:p w:rsidR="005D02A8" w:rsidRDefault="00867BB5">
      <w:pPr>
        <w:autoSpaceDE w:val="0"/>
        <w:autoSpaceDN w:val="0"/>
        <w:adjustRightInd w:val="0"/>
        <w:spacing w:after="120" w:line="240" w:lineRule="auto"/>
        <w:ind w:firstLine="567"/>
        <w:jc w:val="both"/>
        <w:rPr>
          <w:rFonts w:ascii="Times New Roman CYR" w:hAnsi="Times New Roman CYR" w:cs="Times New Roman CYR"/>
          <w:kern w:val="20"/>
          <w:sz w:val="28"/>
          <w:szCs w:val="28"/>
        </w:rPr>
      </w:pPr>
      <w:r>
        <w:rPr>
          <w:rFonts w:ascii="Times New Roman CYR" w:hAnsi="Times New Roman CYR" w:cs="Times New Roman CYR"/>
          <w:kern w:val="20"/>
          <w:sz w:val="28"/>
          <w:szCs w:val="28"/>
        </w:rPr>
        <w:t>Библиотечный фонд общедоступных библиотек всех форм собственности составляет 210,89 тыс. руб., что ниже  уровня 2017 года на 0,3%.</w:t>
      </w:r>
    </w:p>
    <w:p w:rsidR="005D02A8" w:rsidRPr="00322794" w:rsidRDefault="00867BB5">
      <w:pPr>
        <w:autoSpaceDE w:val="0"/>
        <w:autoSpaceDN w:val="0"/>
        <w:adjustRightInd w:val="0"/>
        <w:spacing w:after="120" w:line="240" w:lineRule="auto"/>
        <w:ind w:firstLine="567"/>
        <w:jc w:val="both"/>
        <w:rPr>
          <w:rFonts w:ascii="Times New Roman CYR" w:hAnsi="Times New Roman CYR" w:cs="Times New Roman CYR"/>
          <w:kern w:val="20"/>
          <w:sz w:val="28"/>
          <w:szCs w:val="28"/>
        </w:rPr>
      </w:pPr>
      <w:r>
        <w:rPr>
          <w:rFonts w:ascii="Times New Roman CYR" w:hAnsi="Times New Roman CYR" w:cs="Times New Roman CYR"/>
          <w:kern w:val="20"/>
          <w:sz w:val="28"/>
          <w:szCs w:val="28"/>
        </w:rPr>
        <w:t xml:space="preserve"> Количество экземпляров библиотечного фонда, общедоступных  библиотек всех форм собственности на 1000 человек в 2018 году составило 19078,98  экз., что выше уровня 2017 года на 1,9 %.</w:t>
      </w:r>
    </w:p>
    <w:p w:rsidR="005D02A8" w:rsidRDefault="00867BB5">
      <w:pPr>
        <w:autoSpaceDE w:val="0"/>
        <w:autoSpaceDN w:val="0"/>
        <w:adjustRightInd w:val="0"/>
        <w:spacing w:after="120" w:line="240" w:lineRule="auto"/>
        <w:ind w:firstLine="567"/>
        <w:jc w:val="both"/>
        <w:rPr>
          <w:rFonts w:ascii="Times New Roman CYR" w:hAnsi="Times New Roman CYR" w:cs="Times New Roman CYR"/>
          <w:kern w:val="20"/>
          <w:sz w:val="28"/>
          <w:szCs w:val="28"/>
        </w:rPr>
      </w:pPr>
      <w:r>
        <w:rPr>
          <w:rFonts w:ascii="Times New Roman CYR" w:hAnsi="Times New Roman CYR" w:cs="Times New Roman CYR"/>
          <w:kern w:val="20"/>
          <w:sz w:val="28"/>
          <w:szCs w:val="28"/>
        </w:rPr>
        <w:t xml:space="preserve">Количество новых изданий, поступивших в фонды общедоступных библиотек всех форм собственности, в 2018 года составило 10025 экз., что выше уровня 2017 года на 22,83 %. </w:t>
      </w:r>
    </w:p>
    <w:p w:rsidR="005D02A8" w:rsidRDefault="00867BB5">
      <w:pPr>
        <w:autoSpaceDE w:val="0"/>
        <w:autoSpaceDN w:val="0"/>
        <w:adjustRightInd w:val="0"/>
        <w:spacing w:after="120" w:line="240" w:lineRule="auto"/>
        <w:ind w:firstLine="567"/>
        <w:jc w:val="both"/>
        <w:rPr>
          <w:rFonts w:ascii="Times New Roman CYR" w:hAnsi="Times New Roman CYR" w:cs="Times New Roman CYR"/>
          <w:kern w:val="20"/>
          <w:sz w:val="28"/>
          <w:szCs w:val="28"/>
        </w:rPr>
      </w:pPr>
      <w:r>
        <w:rPr>
          <w:rFonts w:ascii="Times New Roman CYR" w:hAnsi="Times New Roman CYR" w:cs="Times New Roman CYR"/>
          <w:kern w:val="20"/>
          <w:sz w:val="28"/>
          <w:szCs w:val="28"/>
        </w:rPr>
        <w:t>Количество новых изданий, поступивших в библиотечные фонды общедоступных библиотек муниципальной формы собственности, на 1000 человек составило 906,91 экз. что выше  уровня 2017 года на 183,91 экз.</w:t>
      </w:r>
    </w:p>
    <w:p w:rsidR="005D02A8" w:rsidRDefault="00867BB5">
      <w:pPr>
        <w:autoSpaceDE w:val="0"/>
        <w:autoSpaceDN w:val="0"/>
        <w:adjustRightInd w:val="0"/>
        <w:spacing w:after="120" w:line="240" w:lineRule="auto"/>
        <w:ind w:firstLine="567"/>
        <w:jc w:val="both"/>
        <w:rPr>
          <w:rFonts w:ascii="Times New Roman CYR" w:hAnsi="Times New Roman CYR" w:cs="Times New Roman CYR"/>
          <w:kern w:val="20"/>
          <w:sz w:val="28"/>
          <w:szCs w:val="28"/>
        </w:rPr>
      </w:pPr>
      <w:r>
        <w:rPr>
          <w:rFonts w:ascii="Times New Roman CYR" w:hAnsi="Times New Roman CYR" w:cs="Times New Roman CYR"/>
          <w:kern w:val="20"/>
          <w:sz w:val="28"/>
          <w:szCs w:val="28"/>
        </w:rPr>
        <w:t>Численность пользователей общедоступных библиотек всех форм собственности составила 11064 чел., что меньше на 351 чел. по сравнению с 2017 годом.</w:t>
      </w:r>
    </w:p>
    <w:p w:rsidR="005D02A8" w:rsidRDefault="00867BB5">
      <w:pPr>
        <w:autoSpaceDE w:val="0"/>
        <w:autoSpaceDN w:val="0"/>
        <w:adjustRightInd w:val="0"/>
        <w:spacing w:after="120" w:line="240" w:lineRule="auto"/>
        <w:ind w:firstLine="567"/>
        <w:jc w:val="both"/>
        <w:rPr>
          <w:rFonts w:ascii="Times New Roman CYR" w:hAnsi="Times New Roman CYR" w:cs="Times New Roman CYR"/>
          <w:kern w:val="20"/>
          <w:sz w:val="28"/>
          <w:szCs w:val="28"/>
        </w:rPr>
      </w:pPr>
      <w:proofErr w:type="spellStart"/>
      <w:r>
        <w:rPr>
          <w:rFonts w:ascii="Times New Roman CYR" w:hAnsi="Times New Roman CYR" w:cs="Times New Roman CYR"/>
          <w:kern w:val="20"/>
          <w:sz w:val="28"/>
          <w:szCs w:val="28"/>
        </w:rPr>
        <w:t>Книго-выдача</w:t>
      </w:r>
      <w:proofErr w:type="spellEnd"/>
      <w:r>
        <w:rPr>
          <w:rFonts w:ascii="Times New Roman CYR" w:hAnsi="Times New Roman CYR" w:cs="Times New Roman CYR"/>
          <w:kern w:val="20"/>
          <w:sz w:val="28"/>
          <w:szCs w:val="28"/>
        </w:rPr>
        <w:t xml:space="preserve"> в общедоступных библиотеках всех форм собственности составляет 298,396 тыс</w:t>
      </w:r>
      <w:proofErr w:type="gramStart"/>
      <w:r>
        <w:rPr>
          <w:rFonts w:ascii="Times New Roman CYR" w:hAnsi="Times New Roman CYR" w:cs="Times New Roman CYR"/>
          <w:kern w:val="20"/>
          <w:sz w:val="28"/>
          <w:szCs w:val="28"/>
        </w:rPr>
        <w:t>.э</w:t>
      </w:r>
      <w:proofErr w:type="gramEnd"/>
      <w:r>
        <w:rPr>
          <w:rFonts w:ascii="Times New Roman CYR" w:hAnsi="Times New Roman CYR" w:cs="Times New Roman CYR"/>
          <w:kern w:val="20"/>
          <w:sz w:val="28"/>
          <w:szCs w:val="28"/>
        </w:rPr>
        <w:t>кз., что ниже уровня 2017 года 13494 тыс. экз..</w:t>
      </w:r>
    </w:p>
    <w:p w:rsidR="005D02A8" w:rsidRDefault="00867BB5">
      <w:pPr>
        <w:autoSpaceDE w:val="0"/>
        <w:autoSpaceDN w:val="0"/>
        <w:adjustRightInd w:val="0"/>
        <w:spacing w:after="0" w:line="240" w:lineRule="auto"/>
        <w:ind w:firstLine="567"/>
        <w:jc w:val="both"/>
        <w:rPr>
          <w:rFonts w:ascii="Times New Roman CYR" w:hAnsi="Times New Roman CYR" w:cs="Times New Roman CYR"/>
          <w:kern w:val="20"/>
          <w:sz w:val="28"/>
          <w:szCs w:val="28"/>
        </w:rPr>
      </w:pPr>
      <w:r>
        <w:rPr>
          <w:rFonts w:ascii="Times New Roman CYR" w:hAnsi="Times New Roman CYR" w:cs="Times New Roman CYR"/>
          <w:kern w:val="20"/>
          <w:sz w:val="28"/>
          <w:szCs w:val="28"/>
        </w:rPr>
        <w:t>Анализируя деятельность ЦБС, можно отметить стабильную работу всех библиотек системы. Наблюдается прирост нового книжного фонда. Происходит небольшое снижение численности пользователей, что связано в первую очередь со снижением численности населения района.</w:t>
      </w:r>
    </w:p>
    <w:p w:rsidR="005D02A8" w:rsidRDefault="00867BB5">
      <w:pPr>
        <w:autoSpaceDE w:val="0"/>
        <w:autoSpaceDN w:val="0"/>
        <w:adjustRightInd w:val="0"/>
        <w:spacing w:after="120" w:line="240" w:lineRule="auto"/>
        <w:ind w:firstLine="567"/>
        <w:jc w:val="both"/>
        <w:rPr>
          <w:rFonts w:ascii="Times New Roman CYR" w:hAnsi="Times New Roman CYR" w:cs="Times New Roman CYR"/>
          <w:kern w:val="20"/>
          <w:sz w:val="28"/>
          <w:szCs w:val="28"/>
        </w:rPr>
      </w:pPr>
      <w:r>
        <w:rPr>
          <w:rFonts w:ascii="Times New Roman CYR" w:hAnsi="Times New Roman CYR" w:cs="Times New Roman CYR"/>
          <w:kern w:val="20"/>
          <w:sz w:val="28"/>
          <w:szCs w:val="28"/>
        </w:rPr>
        <w:lastRenderedPageBreak/>
        <w:t xml:space="preserve">Количество учреждений </w:t>
      </w:r>
      <w:proofErr w:type="spellStart"/>
      <w:r>
        <w:rPr>
          <w:rFonts w:ascii="Times New Roman CYR" w:hAnsi="Times New Roman CYR" w:cs="Times New Roman CYR"/>
          <w:kern w:val="20"/>
          <w:sz w:val="28"/>
          <w:szCs w:val="28"/>
        </w:rPr>
        <w:t>культурно-досугового</w:t>
      </w:r>
      <w:proofErr w:type="spellEnd"/>
      <w:r>
        <w:rPr>
          <w:rFonts w:ascii="Times New Roman CYR" w:hAnsi="Times New Roman CYR" w:cs="Times New Roman CYR"/>
          <w:kern w:val="20"/>
          <w:sz w:val="28"/>
          <w:szCs w:val="28"/>
        </w:rPr>
        <w:t xml:space="preserve"> типа всех форм собственности сохранилось на уровне 2017 года и составляет 29 ед.</w:t>
      </w:r>
      <w:r w:rsidRPr="00322794">
        <w:rPr>
          <w:rFonts w:ascii="Times New Roman CYR" w:hAnsi="Times New Roman CYR" w:cs="Times New Roman CYR"/>
          <w:kern w:val="20"/>
          <w:sz w:val="28"/>
          <w:szCs w:val="28"/>
        </w:rPr>
        <w:t xml:space="preserve"> </w:t>
      </w:r>
      <w:r>
        <w:rPr>
          <w:rFonts w:ascii="Times New Roman CYR" w:hAnsi="Times New Roman CYR" w:cs="Times New Roman CYR"/>
          <w:kern w:val="20"/>
          <w:sz w:val="28"/>
          <w:szCs w:val="28"/>
        </w:rPr>
        <w:t>Численность работников в них увеличилась на 1 ед. и составляет 79 чел.</w:t>
      </w:r>
    </w:p>
    <w:p w:rsidR="005D02A8" w:rsidRDefault="00867BB5">
      <w:pPr>
        <w:autoSpaceDE w:val="0"/>
        <w:autoSpaceDN w:val="0"/>
        <w:adjustRightInd w:val="0"/>
        <w:spacing w:after="120" w:line="240" w:lineRule="auto"/>
        <w:ind w:firstLine="567"/>
        <w:jc w:val="both"/>
        <w:rPr>
          <w:rFonts w:ascii="Times New Roman CYR" w:hAnsi="Times New Roman CYR" w:cs="Times New Roman CYR"/>
          <w:kern w:val="20"/>
          <w:sz w:val="28"/>
          <w:szCs w:val="28"/>
        </w:rPr>
      </w:pPr>
      <w:r>
        <w:rPr>
          <w:rFonts w:ascii="Times New Roman CYR" w:hAnsi="Times New Roman CYR" w:cs="Times New Roman CYR"/>
          <w:kern w:val="20"/>
          <w:sz w:val="28"/>
          <w:szCs w:val="28"/>
        </w:rPr>
        <w:t xml:space="preserve">Количество мест зрительных залов учреждений </w:t>
      </w:r>
      <w:proofErr w:type="spellStart"/>
      <w:r>
        <w:rPr>
          <w:rFonts w:ascii="Times New Roman CYR" w:hAnsi="Times New Roman CYR" w:cs="Times New Roman CYR"/>
          <w:kern w:val="20"/>
          <w:sz w:val="28"/>
          <w:szCs w:val="28"/>
        </w:rPr>
        <w:t>культурно-досугового</w:t>
      </w:r>
      <w:proofErr w:type="spellEnd"/>
      <w:r>
        <w:rPr>
          <w:rFonts w:ascii="Times New Roman CYR" w:hAnsi="Times New Roman CYR" w:cs="Times New Roman CYR"/>
          <w:kern w:val="20"/>
          <w:sz w:val="28"/>
          <w:szCs w:val="28"/>
        </w:rPr>
        <w:t xml:space="preserve"> типа всех форм собственности на протяжении ряда лет снизилось в 2018 году на 5 ме</w:t>
      </w:r>
      <w:proofErr w:type="gramStart"/>
      <w:r>
        <w:rPr>
          <w:rFonts w:ascii="Times New Roman CYR" w:hAnsi="Times New Roman CYR" w:cs="Times New Roman CYR"/>
          <w:kern w:val="20"/>
          <w:sz w:val="28"/>
          <w:szCs w:val="28"/>
        </w:rPr>
        <w:t>ст в ср</w:t>
      </w:r>
      <w:proofErr w:type="gramEnd"/>
      <w:r>
        <w:rPr>
          <w:rFonts w:ascii="Times New Roman CYR" w:hAnsi="Times New Roman CYR" w:cs="Times New Roman CYR"/>
          <w:kern w:val="20"/>
          <w:sz w:val="28"/>
          <w:szCs w:val="28"/>
        </w:rPr>
        <w:t>авнении с 2017 годом и составляет 3345 мест.</w:t>
      </w:r>
    </w:p>
    <w:p w:rsidR="005D02A8" w:rsidRDefault="00867BB5">
      <w:pPr>
        <w:autoSpaceDE w:val="0"/>
        <w:autoSpaceDN w:val="0"/>
        <w:adjustRightInd w:val="0"/>
        <w:spacing w:after="120" w:line="240" w:lineRule="auto"/>
        <w:ind w:firstLine="567"/>
        <w:jc w:val="both"/>
        <w:rPr>
          <w:rFonts w:ascii="Times New Roman CYR" w:hAnsi="Times New Roman CYR" w:cs="Times New Roman CYR"/>
          <w:kern w:val="20"/>
          <w:sz w:val="28"/>
          <w:szCs w:val="28"/>
        </w:rPr>
      </w:pPr>
      <w:r>
        <w:rPr>
          <w:rFonts w:ascii="Times New Roman CYR" w:hAnsi="Times New Roman CYR" w:cs="Times New Roman CYR"/>
          <w:kern w:val="20"/>
          <w:sz w:val="28"/>
          <w:szCs w:val="28"/>
        </w:rPr>
        <w:t xml:space="preserve">Численность посетителей на платных мероприятиях учреждений </w:t>
      </w:r>
      <w:proofErr w:type="spellStart"/>
      <w:r>
        <w:rPr>
          <w:rFonts w:ascii="Times New Roman CYR" w:hAnsi="Times New Roman CYR" w:cs="Times New Roman CYR"/>
          <w:kern w:val="20"/>
          <w:sz w:val="28"/>
          <w:szCs w:val="28"/>
        </w:rPr>
        <w:t>культурно-досугового</w:t>
      </w:r>
      <w:proofErr w:type="spellEnd"/>
      <w:r>
        <w:rPr>
          <w:rFonts w:ascii="Times New Roman CYR" w:hAnsi="Times New Roman CYR" w:cs="Times New Roman CYR"/>
          <w:kern w:val="20"/>
          <w:sz w:val="28"/>
          <w:szCs w:val="28"/>
        </w:rPr>
        <w:t xml:space="preserve"> типа всех форм собственности в 2018 году составила 38667 человек, что выше уровня 2017 года на 560 человек.</w:t>
      </w:r>
    </w:p>
    <w:p w:rsidR="005D02A8" w:rsidRDefault="00867BB5">
      <w:pPr>
        <w:autoSpaceDE w:val="0"/>
        <w:autoSpaceDN w:val="0"/>
        <w:adjustRightInd w:val="0"/>
        <w:spacing w:after="120" w:line="240" w:lineRule="auto"/>
        <w:ind w:firstLine="567"/>
        <w:jc w:val="both"/>
        <w:rPr>
          <w:rFonts w:ascii="Times New Roman CYR" w:hAnsi="Times New Roman CYR" w:cs="Times New Roman CYR"/>
          <w:kern w:val="20"/>
          <w:sz w:val="28"/>
          <w:szCs w:val="28"/>
        </w:rPr>
      </w:pPr>
      <w:r>
        <w:rPr>
          <w:rFonts w:ascii="Times New Roman CYR" w:hAnsi="Times New Roman CYR" w:cs="Times New Roman CYR"/>
          <w:kern w:val="20"/>
          <w:sz w:val="28"/>
          <w:szCs w:val="28"/>
        </w:rPr>
        <w:t xml:space="preserve">Базовым элементом является  деятельность самодеятельных объединений граждан - </w:t>
      </w:r>
      <w:r w:rsidRPr="00322794">
        <w:rPr>
          <w:rFonts w:ascii="Times New Roman CYR" w:hAnsi="Times New Roman CYR" w:cs="Times New Roman CYR"/>
          <w:kern w:val="20"/>
          <w:sz w:val="28"/>
          <w:szCs w:val="28"/>
        </w:rPr>
        <w:t>клубные  формирования</w:t>
      </w:r>
      <w:r>
        <w:rPr>
          <w:rFonts w:ascii="Times New Roman CYR" w:hAnsi="Times New Roman CYR" w:cs="Times New Roman CYR"/>
          <w:kern w:val="20"/>
          <w:sz w:val="28"/>
          <w:szCs w:val="28"/>
        </w:rPr>
        <w:t xml:space="preserve"> по всем направлениям личностно-творческой и </w:t>
      </w:r>
      <w:proofErr w:type="spellStart"/>
      <w:r>
        <w:rPr>
          <w:rFonts w:ascii="Times New Roman CYR" w:hAnsi="Times New Roman CYR" w:cs="Times New Roman CYR"/>
          <w:kern w:val="20"/>
          <w:sz w:val="28"/>
          <w:szCs w:val="28"/>
        </w:rPr>
        <w:t>социо-культурной</w:t>
      </w:r>
      <w:proofErr w:type="spellEnd"/>
      <w:r>
        <w:rPr>
          <w:rFonts w:ascii="Times New Roman CYR" w:hAnsi="Times New Roman CYR" w:cs="Times New Roman CYR"/>
          <w:kern w:val="20"/>
          <w:sz w:val="28"/>
          <w:szCs w:val="28"/>
        </w:rPr>
        <w:t xml:space="preserve"> деятельности.  В 2018 году в учреждениях клубного типа осуществляли свою деятельность 208 клубных формирований, в которых занимались любительским художественным творчеством и овладевали полезными навыками 2783 человек, что выше уровня значения показателя 2017 года на 61 чел. </w:t>
      </w:r>
    </w:p>
    <w:p w:rsidR="005D02A8" w:rsidRDefault="00867BB5">
      <w:pPr>
        <w:autoSpaceDE w:val="0"/>
        <w:autoSpaceDN w:val="0"/>
        <w:adjustRightInd w:val="0"/>
        <w:spacing w:after="120" w:line="240" w:lineRule="auto"/>
        <w:ind w:right="-39" w:firstLine="600"/>
        <w:jc w:val="both"/>
        <w:rPr>
          <w:rFonts w:ascii="Times New Roman CYR" w:hAnsi="Times New Roman CYR" w:cs="Times New Roman CYR"/>
          <w:kern w:val="20"/>
          <w:sz w:val="28"/>
          <w:szCs w:val="28"/>
        </w:rPr>
      </w:pPr>
      <w:r>
        <w:rPr>
          <w:rFonts w:ascii="Times New Roman CYR" w:hAnsi="Times New Roman CYR" w:cs="Times New Roman CYR"/>
          <w:kern w:val="20"/>
          <w:sz w:val="28"/>
          <w:szCs w:val="28"/>
        </w:rPr>
        <w:t xml:space="preserve"> </w:t>
      </w:r>
      <w:proofErr w:type="gramStart"/>
      <w:r>
        <w:rPr>
          <w:rFonts w:ascii="Times New Roman CYR" w:hAnsi="Times New Roman CYR" w:cs="Times New Roman CYR"/>
          <w:kern w:val="20"/>
          <w:sz w:val="28"/>
          <w:szCs w:val="28"/>
        </w:rPr>
        <w:t>Наиболее востребованные жанры: хореографический, фольклорный, изобразительный,  вокальный, художественное слово, декоративно - прикладное творчество.</w:t>
      </w:r>
      <w:proofErr w:type="gramEnd"/>
    </w:p>
    <w:p w:rsidR="005D02A8" w:rsidRDefault="00867BB5">
      <w:pPr>
        <w:autoSpaceDE w:val="0"/>
        <w:autoSpaceDN w:val="0"/>
        <w:adjustRightInd w:val="0"/>
        <w:spacing w:after="120" w:line="240" w:lineRule="auto"/>
        <w:ind w:right="-39" w:firstLine="600"/>
        <w:jc w:val="both"/>
        <w:rPr>
          <w:rFonts w:ascii="Times New Roman CYR" w:hAnsi="Times New Roman CYR" w:cs="Times New Roman CYR"/>
          <w:kern w:val="20"/>
          <w:sz w:val="28"/>
          <w:szCs w:val="28"/>
        </w:rPr>
      </w:pPr>
      <w:r>
        <w:rPr>
          <w:rFonts w:ascii="Times New Roman CYR" w:hAnsi="Times New Roman CYR" w:cs="Times New Roman CYR"/>
          <w:kern w:val="20"/>
          <w:sz w:val="28"/>
          <w:szCs w:val="28"/>
        </w:rPr>
        <w:t>На территории района работает МБУК Идринский районный краеведческий музей  им.</w:t>
      </w:r>
      <w:r w:rsidR="00C12FDD">
        <w:rPr>
          <w:rFonts w:ascii="Times New Roman CYR" w:hAnsi="Times New Roman CYR" w:cs="Times New Roman CYR"/>
          <w:kern w:val="20"/>
          <w:sz w:val="28"/>
          <w:szCs w:val="28"/>
        </w:rPr>
        <w:t xml:space="preserve"> Н.Ф.Летягина,  с численностью</w:t>
      </w:r>
      <w:r>
        <w:rPr>
          <w:rFonts w:ascii="Times New Roman CYR" w:hAnsi="Times New Roman CYR" w:cs="Times New Roman CYR"/>
          <w:kern w:val="20"/>
          <w:sz w:val="28"/>
          <w:szCs w:val="28"/>
        </w:rPr>
        <w:t xml:space="preserve"> </w:t>
      </w:r>
      <w:proofErr w:type="gramStart"/>
      <w:r>
        <w:rPr>
          <w:rFonts w:ascii="Times New Roman CYR" w:hAnsi="Times New Roman CYR" w:cs="Times New Roman CYR"/>
          <w:kern w:val="20"/>
          <w:sz w:val="28"/>
          <w:szCs w:val="28"/>
        </w:rPr>
        <w:t>работающих</w:t>
      </w:r>
      <w:proofErr w:type="gramEnd"/>
      <w:r>
        <w:rPr>
          <w:rFonts w:ascii="Times New Roman CYR" w:hAnsi="Times New Roman CYR" w:cs="Times New Roman CYR"/>
          <w:kern w:val="20"/>
          <w:sz w:val="28"/>
          <w:szCs w:val="28"/>
        </w:rPr>
        <w:t xml:space="preserve"> 4 человека.</w:t>
      </w:r>
    </w:p>
    <w:p w:rsidR="005D02A8" w:rsidRDefault="00867BB5">
      <w:pPr>
        <w:autoSpaceDE w:val="0"/>
        <w:autoSpaceDN w:val="0"/>
        <w:adjustRightInd w:val="0"/>
        <w:spacing w:after="120" w:line="240" w:lineRule="auto"/>
        <w:ind w:right="-39" w:firstLine="600"/>
        <w:jc w:val="both"/>
        <w:rPr>
          <w:rFonts w:ascii="Times New Roman CYR" w:hAnsi="Times New Roman CYR" w:cs="Times New Roman CYR"/>
          <w:kern w:val="20"/>
          <w:sz w:val="28"/>
          <w:szCs w:val="28"/>
        </w:rPr>
      </w:pPr>
      <w:r>
        <w:rPr>
          <w:rFonts w:ascii="Times New Roman CYR" w:hAnsi="Times New Roman CYR" w:cs="Times New Roman CYR"/>
          <w:kern w:val="20"/>
          <w:sz w:val="28"/>
          <w:szCs w:val="28"/>
        </w:rPr>
        <w:t>Количество предметов основного фонда в 2018 году составило 3067 ед., что выше уровня 2017 года на 180 ед.</w:t>
      </w:r>
    </w:p>
    <w:p w:rsidR="005D02A8" w:rsidRDefault="00867BB5">
      <w:pPr>
        <w:autoSpaceDE w:val="0"/>
        <w:autoSpaceDN w:val="0"/>
        <w:adjustRightInd w:val="0"/>
        <w:spacing w:after="120" w:line="240" w:lineRule="auto"/>
        <w:ind w:right="-39" w:firstLine="600"/>
        <w:jc w:val="both"/>
        <w:rPr>
          <w:rFonts w:ascii="Times New Roman CYR" w:hAnsi="Times New Roman CYR" w:cs="Times New Roman CYR"/>
          <w:kern w:val="20"/>
          <w:sz w:val="28"/>
          <w:szCs w:val="28"/>
        </w:rPr>
      </w:pPr>
      <w:r>
        <w:rPr>
          <w:rFonts w:ascii="Times New Roman CYR" w:hAnsi="Times New Roman CYR" w:cs="Times New Roman CYR"/>
          <w:kern w:val="20"/>
          <w:sz w:val="28"/>
          <w:szCs w:val="28"/>
        </w:rPr>
        <w:t>Процент экспонируемых предметов от числа предметов основного фонда  составил 85 %, что ниже  уровня  2017 года на 1 %. Численность посетителей составила 2966 чел., что выше уровня 2017 года на 20 чел.</w:t>
      </w:r>
    </w:p>
    <w:p w:rsidR="005D02A8" w:rsidRDefault="00867BB5">
      <w:pPr>
        <w:autoSpaceDE w:val="0"/>
        <w:autoSpaceDN w:val="0"/>
        <w:adjustRightInd w:val="0"/>
        <w:spacing w:after="0" w:line="240" w:lineRule="auto"/>
        <w:jc w:val="both"/>
        <w:rPr>
          <w:rFonts w:ascii="Times New Roman CYR" w:hAnsi="Times New Roman CYR" w:cs="Times New Roman CYR"/>
          <w:kern w:val="20"/>
          <w:sz w:val="28"/>
          <w:szCs w:val="28"/>
        </w:rPr>
      </w:pPr>
      <w:r>
        <w:rPr>
          <w:rFonts w:ascii="Times New Roman CYR" w:hAnsi="Times New Roman CYR" w:cs="Times New Roman CYR"/>
          <w:kern w:val="20"/>
          <w:sz w:val="28"/>
          <w:szCs w:val="28"/>
        </w:rPr>
        <w:tab/>
        <w:t xml:space="preserve">Одним из основных факторов, влияющих на эффективность работы учреждений района, является морально устаревшее оборудование, нехватка помещений, недостаточность средств на проведение косметического или капитального ремонта здания, необходимость оснащения современными средствами пожаротушения и оповещения о пожаре. </w:t>
      </w:r>
    </w:p>
    <w:p w:rsidR="005D02A8" w:rsidRDefault="00867BB5">
      <w:pPr>
        <w:autoSpaceDE w:val="0"/>
        <w:autoSpaceDN w:val="0"/>
        <w:adjustRightInd w:val="0"/>
        <w:spacing w:after="0" w:line="240" w:lineRule="auto"/>
        <w:ind w:firstLine="840"/>
        <w:jc w:val="both"/>
        <w:rPr>
          <w:rFonts w:ascii="Times New Roman CYR" w:hAnsi="Times New Roman CYR" w:cs="Times New Roman CYR"/>
          <w:kern w:val="20"/>
          <w:sz w:val="28"/>
          <w:szCs w:val="28"/>
        </w:rPr>
      </w:pPr>
      <w:r>
        <w:rPr>
          <w:rFonts w:ascii="Times New Roman CYR" w:hAnsi="Times New Roman CYR" w:cs="Times New Roman CYR"/>
          <w:kern w:val="20"/>
          <w:sz w:val="28"/>
          <w:szCs w:val="28"/>
        </w:rPr>
        <w:t>В настоящее время темпы износа зданий учреждений культуры и образовательных учреждений в области культуры района, продолжают отставать от темпов проведения реконструкций и капитальных ремонтов.</w:t>
      </w:r>
    </w:p>
    <w:p w:rsidR="005D02A8" w:rsidRDefault="00867BB5">
      <w:pPr>
        <w:autoSpaceDE w:val="0"/>
        <w:autoSpaceDN w:val="0"/>
        <w:adjustRightInd w:val="0"/>
        <w:spacing w:after="0" w:line="240" w:lineRule="auto"/>
        <w:ind w:firstLine="840"/>
        <w:jc w:val="both"/>
        <w:rPr>
          <w:rFonts w:ascii="Times New Roman CYR" w:hAnsi="Times New Roman CYR" w:cs="Times New Roman CYR"/>
          <w:kern w:val="20"/>
          <w:sz w:val="28"/>
          <w:szCs w:val="28"/>
        </w:rPr>
      </w:pPr>
      <w:r>
        <w:rPr>
          <w:rFonts w:ascii="Times New Roman CYR" w:hAnsi="Times New Roman CYR" w:cs="Times New Roman CYR"/>
          <w:kern w:val="20"/>
          <w:sz w:val="28"/>
          <w:szCs w:val="28"/>
        </w:rPr>
        <w:t xml:space="preserve">В рамках реализации мероприятий муниципальной программы «Создание условий для развития культуры и туризма» в Идринском районе в 2018 году </w:t>
      </w:r>
      <w:r w:rsidRPr="00322794">
        <w:rPr>
          <w:rFonts w:ascii="Times New Roman CYR" w:hAnsi="Times New Roman CYR" w:cs="Times New Roman CYR"/>
          <w:kern w:val="20"/>
          <w:sz w:val="28"/>
          <w:szCs w:val="28"/>
        </w:rPr>
        <w:t>финансирование в целом по программе составило 121,158 млн. руб.</w:t>
      </w:r>
      <w:r>
        <w:rPr>
          <w:rFonts w:ascii="Times New Roman CYR" w:hAnsi="Times New Roman CYR" w:cs="Times New Roman CYR"/>
          <w:kern w:val="20"/>
          <w:sz w:val="28"/>
          <w:szCs w:val="28"/>
        </w:rPr>
        <w:t xml:space="preserve"> </w:t>
      </w:r>
      <w:r w:rsidRPr="00322794">
        <w:rPr>
          <w:rFonts w:ascii="Times New Roman CYR" w:hAnsi="Times New Roman CYR" w:cs="Times New Roman CYR"/>
          <w:kern w:val="20"/>
          <w:sz w:val="28"/>
          <w:szCs w:val="28"/>
        </w:rPr>
        <w:t>В области культуры мероприятия направлены на обеспечение деятельности учреждений культуры - Идринская ДШИ, МБУК Идринский РДК, МБУК Альтаир, библиотеки. Показатели результативности  программы выполнены в плановом объеме.</w:t>
      </w:r>
    </w:p>
    <w:p w:rsidR="005D02A8" w:rsidRDefault="00867BB5">
      <w:pPr>
        <w:autoSpaceDE w:val="0"/>
        <w:autoSpaceDN w:val="0"/>
        <w:adjustRightInd w:val="0"/>
        <w:spacing w:after="0" w:line="240" w:lineRule="auto"/>
        <w:ind w:firstLine="840"/>
        <w:jc w:val="both"/>
        <w:rPr>
          <w:rFonts w:ascii="Times New Roman CYR" w:hAnsi="Times New Roman CYR" w:cs="Times New Roman CYR"/>
          <w:kern w:val="20"/>
          <w:sz w:val="28"/>
          <w:szCs w:val="28"/>
        </w:rPr>
      </w:pPr>
      <w:r>
        <w:rPr>
          <w:rFonts w:ascii="Times New Roman CYR" w:hAnsi="Times New Roman CYR" w:cs="Times New Roman CYR"/>
          <w:kern w:val="20"/>
          <w:sz w:val="28"/>
          <w:szCs w:val="28"/>
        </w:rPr>
        <w:t xml:space="preserve">В рамках реализации мероприятий муниципальной программы «Создание условий для развития культуры и туризма» в Идринском районе, на 2018 год </w:t>
      </w:r>
      <w:r>
        <w:rPr>
          <w:rFonts w:ascii="Times New Roman CYR" w:hAnsi="Times New Roman CYR" w:cs="Times New Roman CYR"/>
          <w:kern w:val="20"/>
          <w:sz w:val="28"/>
          <w:szCs w:val="28"/>
        </w:rPr>
        <w:lastRenderedPageBreak/>
        <w:t>мероприятий и средств на проведение ремонтных работ не предусматривалось, по причине ограниченности средств бюджета района.</w:t>
      </w:r>
    </w:p>
    <w:p w:rsidR="005D02A8" w:rsidRPr="00322794" w:rsidRDefault="00867BB5">
      <w:pPr>
        <w:autoSpaceDE w:val="0"/>
        <w:autoSpaceDN w:val="0"/>
        <w:adjustRightInd w:val="0"/>
        <w:spacing w:after="0" w:line="240" w:lineRule="auto"/>
        <w:ind w:firstLine="840"/>
        <w:jc w:val="both"/>
        <w:rPr>
          <w:rFonts w:ascii="Times New Roman CYR" w:hAnsi="Times New Roman CYR" w:cs="Times New Roman CYR"/>
          <w:kern w:val="20"/>
          <w:sz w:val="28"/>
          <w:szCs w:val="28"/>
        </w:rPr>
      </w:pPr>
      <w:proofErr w:type="gramStart"/>
      <w:r w:rsidRPr="00322794">
        <w:rPr>
          <w:rFonts w:ascii="Times New Roman CYR" w:hAnsi="Times New Roman CYR" w:cs="Times New Roman CYR"/>
          <w:kern w:val="20"/>
          <w:sz w:val="28"/>
          <w:szCs w:val="28"/>
        </w:rPr>
        <w:t>Не смотря на</w:t>
      </w:r>
      <w:proofErr w:type="gramEnd"/>
      <w:r w:rsidRPr="00322794">
        <w:rPr>
          <w:rFonts w:ascii="Times New Roman CYR" w:hAnsi="Times New Roman CYR" w:cs="Times New Roman CYR"/>
          <w:kern w:val="20"/>
          <w:sz w:val="28"/>
          <w:szCs w:val="28"/>
        </w:rPr>
        <w:t xml:space="preserve"> проведённые ремонтные работы, в предыдущие годы, дальнейшая работа в этом направлении остаётся актуальной. </w:t>
      </w:r>
      <w:r>
        <w:rPr>
          <w:rFonts w:ascii="Times New Roman CYR" w:hAnsi="Times New Roman CYR" w:cs="Times New Roman CYR"/>
          <w:kern w:val="20"/>
          <w:sz w:val="28"/>
          <w:szCs w:val="28"/>
        </w:rPr>
        <w:t xml:space="preserve">Количество учреждений </w:t>
      </w:r>
      <w:proofErr w:type="spellStart"/>
      <w:r>
        <w:rPr>
          <w:rFonts w:ascii="Times New Roman CYR" w:hAnsi="Times New Roman CYR" w:cs="Times New Roman CYR"/>
          <w:kern w:val="20"/>
          <w:sz w:val="28"/>
          <w:szCs w:val="28"/>
        </w:rPr>
        <w:t>культурно-досугового</w:t>
      </w:r>
      <w:proofErr w:type="spellEnd"/>
      <w:r>
        <w:rPr>
          <w:rFonts w:ascii="Times New Roman CYR" w:hAnsi="Times New Roman CYR" w:cs="Times New Roman CYR"/>
          <w:kern w:val="20"/>
          <w:sz w:val="28"/>
          <w:szCs w:val="28"/>
        </w:rPr>
        <w:t xml:space="preserve"> типа муниципальной формы собственности, требующих капитального ремонта – 21 ед.</w:t>
      </w:r>
    </w:p>
    <w:p w:rsidR="005D02A8" w:rsidRDefault="00867BB5">
      <w:pPr>
        <w:autoSpaceDE w:val="0"/>
        <w:autoSpaceDN w:val="0"/>
        <w:adjustRightInd w:val="0"/>
        <w:spacing w:after="0" w:line="240" w:lineRule="auto"/>
        <w:ind w:firstLine="840"/>
        <w:jc w:val="both"/>
        <w:rPr>
          <w:rFonts w:ascii="Times New Roman CYR" w:hAnsi="Times New Roman CYR" w:cs="Times New Roman CYR"/>
          <w:kern w:val="20"/>
          <w:sz w:val="28"/>
          <w:szCs w:val="28"/>
        </w:rPr>
      </w:pPr>
      <w:r>
        <w:rPr>
          <w:rFonts w:ascii="Times New Roman CYR" w:hAnsi="Times New Roman CYR" w:cs="Times New Roman CYR"/>
          <w:kern w:val="20"/>
          <w:sz w:val="28"/>
          <w:szCs w:val="28"/>
        </w:rPr>
        <w:t xml:space="preserve">Требует незамедлительного ремонта здание детской школы искусств, в </w:t>
      </w:r>
      <w:proofErr w:type="gramStart"/>
      <w:r>
        <w:rPr>
          <w:rFonts w:ascii="Times New Roman CYR" w:hAnsi="Times New Roman CYR" w:cs="Times New Roman CYR"/>
          <w:kern w:val="20"/>
          <w:sz w:val="28"/>
          <w:szCs w:val="28"/>
        </w:rPr>
        <w:t>приспособленном помещении, нуждающемся в реконструкции располагается</w:t>
      </w:r>
      <w:proofErr w:type="gramEnd"/>
      <w:r>
        <w:rPr>
          <w:rFonts w:ascii="Times New Roman CYR" w:hAnsi="Times New Roman CYR" w:cs="Times New Roman CYR"/>
          <w:kern w:val="20"/>
          <w:sz w:val="28"/>
          <w:szCs w:val="28"/>
        </w:rPr>
        <w:t xml:space="preserve"> учреждение музейного типа. </w:t>
      </w:r>
    </w:p>
    <w:p w:rsidR="005D02A8" w:rsidRDefault="00867BB5">
      <w:pPr>
        <w:autoSpaceDE w:val="0"/>
        <w:autoSpaceDN w:val="0"/>
        <w:adjustRightInd w:val="0"/>
        <w:spacing w:after="0" w:line="240" w:lineRule="auto"/>
        <w:jc w:val="both"/>
        <w:rPr>
          <w:rFonts w:ascii="Times New Roman CYR" w:hAnsi="Times New Roman CYR" w:cs="Times New Roman CYR"/>
          <w:kern w:val="20"/>
          <w:sz w:val="28"/>
          <w:szCs w:val="28"/>
        </w:rPr>
      </w:pPr>
      <w:r>
        <w:rPr>
          <w:rFonts w:ascii="Times New Roman CYR" w:hAnsi="Times New Roman CYR" w:cs="Times New Roman CYR"/>
          <w:kern w:val="20"/>
          <w:sz w:val="28"/>
          <w:szCs w:val="28"/>
        </w:rPr>
        <w:tab/>
      </w:r>
      <w:r>
        <w:rPr>
          <w:rFonts w:ascii="Times New Roman CYR" w:hAnsi="Times New Roman CYR" w:cs="Times New Roman CYR"/>
          <w:kern w:val="20"/>
          <w:sz w:val="28"/>
          <w:szCs w:val="28"/>
        </w:rPr>
        <w:tab/>
      </w:r>
      <w:r w:rsidRPr="00322794">
        <w:rPr>
          <w:rFonts w:ascii="Times New Roman CYR" w:hAnsi="Times New Roman CYR" w:cs="Times New Roman CYR"/>
          <w:kern w:val="20"/>
          <w:sz w:val="28"/>
          <w:szCs w:val="28"/>
        </w:rPr>
        <w:t>Основные проблемы</w:t>
      </w:r>
      <w:r>
        <w:rPr>
          <w:rFonts w:ascii="Times New Roman CYR" w:hAnsi="Times New Roman CYR" w:cs="Times New Roman CYR"/>
          <w:kern w:val="20"/>
          <w:sz w:val="28"/>
          <w:szCs w:val="28"/>
        </w:rPr>
        <w:t>:</w:t>
      </w:r>
    </w:p>
    <w:p w:rsidR="005D02A8" w:rsidRPr="00322794" w:rsidRDefault="00867BB5">
      <w:pPr>
        <w:autoSpaceDE w:val="0"/>
        <w:autoSpaceDN w:val="0"/>
        <w:adjustRightInd w:val="0"/>
        <w:spacing w:after="0" w:line="240" w:lineRule="auto"/>
        <w:ind w:firstLine="709"/>
        <w:jc w:val="both"/>
        <w:rPr>
          <w:rFonts w:ascii="Times New Roman CYR" w:hAnsi="Times New Roman CYR" w:cs="Times New Roman CYR"/>
          <w:kern w:val="20"/>
          <w:sz w:val="28"/>
          <w:szCs w:val="28"/>
        </w:rPr>
      </w:pPr>
      <w:r w:rsidRPr="00322794">
        <w:rPr>
          <w:rFonts w:ascii="Times New Roman CYR" w:hAnsi="Times New Roman CYR" w:cs="Times New Roman CYR"/>
          <w:kern w:val="20"/>
          <w:sz w:val="28"/>
          <w:szCs w:val="28"/>
        </w:rPr>
        <w:t>- слабая материально – техническая база учреждений клубного типа и МОУДОД ДШИ, особенно на уровне сельских поселений;</w:t>
      </w:r>
    </w:p>
    <w:p w:rsidR="005D02A8" w:rsidRPr="00322794" w:rsidRDefault="00867BB5">
      <w:pPr>
        <w:autoSpaceDE w:val="0"/>
        <w:autoSpaceDN w:val="0"/>
        <w:adjustRightInd w:val="0"/>
        <w:spacing w:after="0" w:line="240" w:lineRule="auto"/>
        <w:ind w:firstLine="709"/>
        <w:jc w:val="both"/>
        <w:rPr>
          <w:rFonts w:ascii="Times New Roman CYR" w:hAnsi="Times New Roman CYR" w:cs="Times New Roman CYR"/>
          <w:kern w:val="20"/>
          <w:sz w:val="28"/>
          <w:szCs w:val="28"/>
        </w:rPr>
      </w:pPr>
      <w:r w:rsidRPr="00322794">
        <w:rPr>
          <w:rFonts w:ascii="Times New Roman CYR" w:hAnsi="Times New Roman CYR" w:cs="Times New Roman CYR"/>
          <w:kern w:val="20"/>
          <w:sz w:val="28"/>
          <w:szCs w:val="28"/>
        </w:rPr>
        <w:t xml:space="preserve">- отсутствие финансирования на капитальный ремонт зданий; </w:t>
      </w:r>
    </w:p>
    <w:p w:rsidR="005D02A8" w:rsidRDefault="00867BB5">
      <w:pPr>
        <w:autoSpaceDE w:val="0"/>
        <w:autoSpaceDN w:val="0"/>
        <w:adjustRightInd w:val="0"/>
        <w:spacing w:after="0" w:line="240" w:lineRule="auto"/>
        <w:ind w:firstLine="709"/>
        <w:rPr>
          <w:rFonts w:ascii="Times New Roman CYR" w:hAnsi="Times New Roman CYR" w:cs="Times New Roman CYR"/>
          <w:kern w:val="20"/>
          <w:sz w:val="28"/>
          <w:szCs w:val="28"/>
        </w:rPr>
      </w:pPr>
      <w:r>
        <w:rPr>
          <w:rFonts w:ascii="Times New Roman CYR" w:hAnsi="Times New Roman CYR" w:cs="Times New Roman CYR"/>
          <w:kern w:val="20"/>
          <w:sz w:val="28"/>
          <w:szCs w:val="28"/>
        </w:rPr>
        <w:t>- из-за отсутствия жилья нет притока молодых специалистов в район.</w:t>
      </w:r>
    </w:p>
    <w:p w:rsidR="005D02A8" w:rsidRDefault="00867BB5">
      <w:pPr>
        <w:autoSpaceDE w:val="0"/>
        <w:autoSpaceDN w:val="0"/>
        <w:adjustRightInd w:val="0"/>
        <w:spacing w:after="0" w:line="240" w:lineRule="auto"/>
        <w:ind w:firstLine="709"/>
        <w:jc w:val="both"/>
        <w:rPr>
          <w:rFonts w:ascii="Times New Roman CYR" w:hAnsi="Times New Roman CYR" w:cs="Times New Roman CYR"/>
          <w:kern w:val="20"/>
          <w:sz w:val="28"/>
          <w:szCs w:val="28"/>
        </w:rPr>
      </w:pPr>
      <w:r>
        <w:rPr>
          <w:rFonts w:ascii="Times New Roman CYR" w:hAnsi="Times New Roman CYR" w:cs="Times New Roman CYR"/>
          <w:kern w:val="20"/>
          <w:sz w:val="28"/>
          <w:szCs w:val="28"/>
        </w:rPr>
        <w:t>Исходя из новых требований времени, основными целями в области культуры являются:</w:t>
      </w:r>
    </w:p>
    <w:p w:rsidR="005D02A8" w:rsidRDefault="00867BB5">
      <w:pPr>
        <w:autoSpaceDE w:val="0"/>
        <w:autoSpaceDN w:val="0"/>
        <w:adjustRightInd w:val="0"/>
        <w:spacing w:after="0" w:line="240" w:lineRule="auto"/>
        <w:ind w:firstLine="709"/>
        <w:jc w:val="both"/>
        <w:rPr>
          <w:rFonts w:ascii="Times New Roman CYR" w:hAnsi="Times New Roman CYR" w:cs="Times New Roman CYR"/>
          <w:kern w:val="20"/>
          <w:sz w:val="28"/>
          <w:szCs w:val="28"/>
        </w:rPr>
      </w:pPr>
      <w:r>
        <w:rPr>
          <w:rFonts w:ascii="Times New Roman CYR" w:hAnsi="Times New Roman CYR" w:cs="Times New Roman CYR"/>
          <w:kern w:val="20"/>
          <w:sz w:val="28"/>
          <w:szCs w:val="28"/>
        </w:rPr>
        <w:t>- сохранение культурного потенциала и культурного наследия района;</w:t>
      </w:r>
    </w:p>
    <w:p w:rsidR="005D02A8" w:rsidRDefault="00867BB5">
      <w:pPr>
        <w:autoSpaceDE w:val="0"/>
        <w:autoSpaceDN w:val="0"/>
        <w:adjustRightInd w:val="0"/>
        <w:spacing w:after="0" w:line="240" w:lineRule="auto"/>
        <w:ind w:firstLine="709"/>
        <w:jc w:val="both"/>
        <w:rPr>
          <w:rFonts w:ascii="Times New Roman CYR" w:hAnsi="Times New Roman CYR" w:cs="Times New Roman CYR"/>
          <w:kern w:val="20"/>
          <w:sz w:val="28"/>
          <w:szCs w:val="28"/>
        </w:rPr>
      </w:pPr>
      <w:r>
        <w:rPr>
          <w:rFonts w:ascii="Times New Roman CYR" w:hAnsi="Times New Roman CYR" w:cs="Times New Roman CYR"/>
          <w:kern w:val="20"/>
          <w:sz w:val="28"/>
          <w:szCs w:val="28"/>
        </w:rPr>
        <w:t>- обеспечение преемственности развития культуры в районе, наряду с поддержкой культурных инноваций;</w:t>
      </w:r>
    </w:p>
    <w:p w:rsidR="005D02A8" w:rsidRDefault="00867BB5">
      <w:pPr>
        <w:autoSpaceDE w:val="0"/>
        <w:autoSpaceDN w:val="0"/>
        <w:adjustRightInd w:val="0"/>
        <w:spacing w:after="0" w:line="240" w:lineRule="auto"/>
        <w:ind w:firstLine="709"/>
        <w:jc w:val="both"/>
        <w:rPr>
          <w:rFonts w:ascii="Times New Roman CYR" w:hAnsi="Times New Roman CYR" w:cs="Times New Roman CYR"/>
          <w:kern w:val="20"/>
          <w:sz w:val="28"/>
          <w:szCs w:val="28"/>
        </w:rPr>
      </w:pPr>
      <w:r>
        <w:rPr>
          <w:rFonts w:ascii="Times New Roman CYR" w:hAnsi="Times New Roman CYR" w:cs="Times New Roman CYR"/>
          <w:kern w:val="20"/>
          <w:sz w:val="28"/>
          <w:szCs w:val="28"/>
        </w:rPr>
        <w:t>- развитие и укрепление инфраструктуры отрасли, обеспечивающей единство культурного пространства района, базовые условия для доступа граждан к культурным благам и информационным ресурсам библиотечных и музейных фондов.</w:t>
      </w:r>
    </w:p>
    <w:p w:rsidR="005D02A8" w:rsidRPr="00322794" w:rsidRDefault="005D02A8">
      <w:pPr>
        <w:widowControl w:val="0"/>
        <w:autoSpaceDE w:val="0"/>
        <w:autoSpaceDN w:val="0"/>
        <w:adjustRightInd w:val="0"/>
        <w:spacing w:after="0" w:line="240" w:lineRule="auto"/>
        <w:rPr>
          <w:rFonts w:ascii="Times New Roman CYR" w:hAnsi="Times New Roman CYR" w:cs="Times New Roman CYR"/>
          <w:kern w:val="20"/>
          <w:sz w:val="28"/>
          <w:szCs w:val="28"/>
        </w:rPr>
      </w:pPr>
    </w:p>
    <w:p w:rsidR="005D02A8" w:rsidRPr="00322794" w:rsidRDefault="00322794" w:rsidP="00517C3F">
      <w:pPr>
        <w:widowControl w:val="0"/>
        <w:autoSpaceDE w:val="0"/>
        <w:autoSpaceDN w:val="0"/>
        <w:adjustRightInd w:val="0"/>
        <w:spacing w:after="0" w:line="240" w:lineRule="auto"/>
        <w:jc w:val="center"/>
        <w:rPr>
          <w:rFonts w:ascii="Times New Roman CYR" w:hAnsi="Times New Roman CYR" w:cs="Times New Roman CYR"/>
          <w:b/>
          <w:kern w:val="20"/>
          <w:sz w:val="28"/>
          <w:szCs w:val="28"/>
        </w:rPr>
      </w:pPr>
      <w:r>
        <w:rPr>
          <w:rFonts w:ascii="Times New Roman CYR" w:hAnsi="Times New Roman CYR" w:cs="Times New Roman CYR"/>
          <w:b/>
          <w:kern w:val="20"/>
          <w:sz w:val="28"/>
          <w:szCs w:val="28"/>
        </w:rPr>
        <w:t>1</w:t>
      </w:r>
      <w:r w:rsidR="00867BB5" w:rsidRPr="00322794">
        <w:rPr>
          <w:rFonts w:ascii="Times New Roman CYR" w:hAnsi="Times New Roman CYR" w:cs="Times New Roman CYR"/>
          <w:b/>
          <w:kern w:val="20"/>
          <w:sz w:val="28"/>
          <w:szCs w:val="28"/>
        </w:rPr>
        <w:t>8. Физическая культура и спорт</w:t>
      </w:r>
    </w:p>
    <w:p w:rsidR="003607A8" w:rsidRPr="00322794" w:rsidRDefault="003607A8">
      <w:pPr>
        <w:widowControl w:val="0"/>
        <w:autoSpaceDE w:val="0"/>
        <w:autoSpaceDN w:val="0"/>
        <w:adjustRightInd w:val="0"/>
        <w:spacing w:after="0" w:line="240" w:lineRule="auto"/>
        <w:rPr>
          <w:rFonts w:ascii="Times New Roman CYR" w:hAnsi="Times New Roman CYR" w:cs="Times New Roman CYR"/>
          <w:kern w:val="20"/>
          <w:sz w:val="28"/>
          <w:szCs w:val="28"/>
        </w:rPr>
      </w:pPr>
    </w:p>
    <w:p w:rsidR="005D02A8" w:rsidRDefault="00867BB5">
      <w:pPr>
        <w:autoSpaceDE w:val="0"/>
        <w:autoSpaceDN w:val="0"/>
        <w:adjustRightInd w:val="0"/>
        <w:spacing w:after="0" w:line="240" w:lineRule="auto"/>
        <w:ind w:firstLine="709"/>
        <w:jc w:val="both"/>
        <w:rPr>
          <w:rFonts w:ascii="Times New Roman CYR" w:hAnsi="Times New Roman CYR" w:cs="Times New Roman CYR"/>
          <w:kern w:val="20"/>
          <w:sz w:val="28"/>
          <w:szCs w:val="28"/>
        </w:rPr>
      </w:pPr>
      <w:r>
        <w:rPr>
          <w:rFonts w:ascii="Times New Roman CYR" w:hAnsi="Times New Roman CYR" w:cs="Times New Roman CYR"/>
          <w:kern w:val="20"/>
          <w:sz w:val="28"/>
          <w:szCs w:val="28"/>
        </w:rPr>
        <w:t>Физическая культура и спорт на территории района представлены 31 спортивными объектами, из них 26 - муниципальной формы собственности, из них 12 спортивных залов, 11 - муниципальной формы собственности, большинство которых расположено в общеобразовательных учебных заведениях, 8 плоскостных сооружений муниципальной формы собственности.</w:t>
      </w:r>
    </w:p>
    <w:p w:rsidR="005D02A8" w:rsidRDefault="00867BB5">
      <w:pPr>
        <w:autoSpaceDE w:val="0"/>
        <w:autoSpaceDN w:val="0"/>
        <w:adjustRightInd w:val="0"/>
        <w:spacing w:after="0" w:line="240" w:lineRule="auto"/>
        <w:ind w:firstLine="709"/>
        <w:jc w:val="both"/>
        <w:rPr>
          <w:rFonts w:ascii="Times New Roman CYR" w:hAnsi="Times New Roman CYR" w:cs="Times New Roman CYR"/>
          <w:kern w:val="20"/>
          <w:sz w:val="28"/>
          <w:szCs w:val="28"/>
        </w:rPr>
      </w:pPr>
      <w:r>
        <w:rPr>
          <w:rFonts w:ascii="Times New Roman CYR" w:hAnsi="Times New Roman CYR" w:cs="Times New Roman CYR"/>
          <w:kern w:val="20"/>
          <w:sz w:val="28"/>
          <w:szCs w:val="28"/>
        </w:rPr>
        <w:t xml:space="preserve">Число занимающихся физической культурой и спортом в районе с каждым годом увеличивается, если в 2012 году 2460 человек были охвачены занятием спортом, то в 2018 году данный показатель уже составляет 3883 человека, по оценке второго варианта 2022 года данный показатель достигнет значения 4305 чел. </w:t>
      </w:r>
    </w:p>
    <w:p w:rsidR="005D02A8" w:rsidRDefault="00867BB5">
      <w:pPr>
        <w:autoSpaceDE w:val="0"/>
        <w:autoSpaceDN w:val="0"/>
        <w:adjustRightInd w:val="0"/>
        <w:spacing w:after="0" w:line="240" w:lineRule="auto"/>
        <w:ind w:firstLine="709"/>
        <w:jc w:val="both"/>
        <w:rPr>
          <w:rFonts w:ascii="Times New Roman CYR" w:hAnsi="Times New Roman CYR" w:cs="Times New Roman CYR"/>
          <w:kern w:val="20"/>
          <w:sz w:val="28"/>
          <w:szCs w:val="28"/>
        </w:rPr>
      </w:pPr>
      <w:r>
        <w:rPr>
          <w:rFonts w:ascii="Times New Roman CYR" w:hAnsi="Times New Roman CYR" w:cs="Times New Roman CYR"/>
          <w:kern w:val="20"/>
          <w:sz w:val="28"/>
          <w:szCs w:val="28"/>
        </w:rPr>
        <w:t>Численность обучающихся и студентов, систематически занимающихся физической культурой и спортом</w:t>
      </w:r>
      <w:r w:rsidR="00C12FDD">
        <w:rPr>
          <w:rFonts w:ascii="Times New Roman CYR" w:hAnsi="Times New Roman CYR" w:cs="Times New Roman CYR"/>
          <w:kern w:val="20"/>
          <w:sz w:val="28"/>
          <w:szCs w:val="28"/>
        </w:rPr>
        <w:t>,</w:t>
      </w:r>
      <w:r>
        <w:rPr>
          <w:rFonts w:ascii="Times New Roman CYR" w:hAnsi="Times New Roman CYR" w:cs="Times New Roman CYR"/>
          <w:kern w:val="20"/>
          <w:sz w:val="28"/>
          <w:szCs w:val="28"/>
        </w:rPr>
        <w:t xml:space="preserve"> </w:t>
      </w:r>
      <w:proofErr w:type="gramStart"/>
      <w:r>
        <w:rPr>
          <w:rFonts w:ascii="Times New Roman CYR" w:hAnsi="Times New Roman CYR" w:cs="Times New Roman CYR"/>
          <w:kern w:val="20"/>
          <w:sz w:val="28"/>
          <w:szCs w:val="28"/>
        </w:rPr>
        <w:t>на конец</w:t>
      </w:r>
      <w:proofErr w:type="gramEnd"/>
      <w:r>
        <w:rPr>
          <w:rFonts w:ascii="Times New Roman CYR" w:hAnsi="Times New Roman CYR" w:cs="Times New Roman CYR"/>
          <w:kern w:val="20"/>
          <w:sz w:val="28"/>
          <w:szCs w:val="28"/>
        </w:rPr>
        <w:t xml:space="preserve"> 2018 года</w:t>
      </w:r>
      <w:r w:rsidR="00C12FDD">
        <w:rPr>
          <w:rFonts w:ascii="Times New Roman CYR" w:hAnsi="Times New Roman CYR" w:cs="Times New Roman CYR"/>
          <w:kern w:val="20"/>
          <w:sz w:val="28"/>
          <w:szCs w:val="28"/>
        </w:rPr>
        <w:t>,</w:t>
      </w:r>
      <w:r>
        <w:rPr>
          <w:rFonts w:ascii="Times New Roman CYR" w:hAnsi="Times New Roman CYR" w:cs="Times New Roman CYR"/>
          <w:kern w:val="20"/>
          <w:sz w:val="28"/>
          <w:szCs w:val="28"/>
        </w:rPr>
        <w:t xml:space="preserve"> составила 2783  человека, а численность населения, систематически занимающегося физической культурой и спортом по месту работы, на конец периода составила 905 человек.</w:t>
      </w:r>
    </w:p>
    <w:p w:rsidR="005D02A8" w:rsidRDefault="00867BB5">
      <w:pPr>
        <w:autoSpaceDE w:val="0"/>
        <w:autoSpaceDN w:val="0"/>
        <w:adjustRightInd w:val="0"/>
        <w:spacing w:after="0" w:line="240" w:lineRule="auto"/>
        <w:ind w:firstLine="709"/>
        <w:jc w:val="both"/>
        <w:rPr>
          <w:rFonts w:ascii="Times New Roman CYR" w:hAnsi="Times New Roman CYR" w:cs="Times New Roman CYR"/>
          <w:kern w:val="20"/>
          <w:sz w:val="28"/>
          <w:szCs w:val="28"/>
        </w:rPr>
      </w:pPr>
      <w:r>
        <w:rPr>
          <w:rFonts w:ascii="Times New Roman CYR" w:hAnsi="Times New Roman CYR" w:cs="Times New Roman CYR"/>
          <w:kern w:val="20"/>
          <w:sz w:val="28"/>
          <w:szCs w:val="28"/>
        </w:rPr>
        <w:t>Доля учащихся и студентов, систематически занимающихся физической культурой и спортом, в общей численности учащихся и студентов с 33,79 % в 2012 году, по итогам 2018 года составила 91,19 %, в перспективе 2022 года должен достигнуть значения 91,27 %.</w:t>
      </w:r>
    </w:p>
    <w:p w:rsidR="005D02A8" w:rsidRDefault="00867BB5">
      <w:pPr>
        <w:autoSpaceDE w:val="0"/>
        <w:autoSpaceDN w:val="0"/>
        <w:adjustRightInd w:val="0"/>
        <w:spacing w:after="0" w:line="240" w:lineRule="auto"/>
        <w:ind w:firstLine="709"/>
        <w:jc w:val="both"/>
        <w:rPr>
          <w:rFonts w:ascii="Times New Roman CYR" w:hAnsi="Times New Roman CYR" w:cs="Times New Roman CYR"/>
          <w:kern w:val="20"/>
          <w:sz w:val="28"/>
          <w:szCs w:val="28"/>
        </w:rPr>
      </w:pPr>
      <w:r>
        <w:rPr>
          <w:rFonts w:ascii="Times New Roman CYR" w:hAnsi="Times New Roman CYR" w:cs="Times New Roman CYR"/>
          <w:kern w:val="20"/>
          <w:sz w:val="28"/>
          <w:szCs w:val="28"/>
        </w:rPr>
        <w:t xml:space="preserve">На территории района работает детско-юношеская спортивная школа, которая не является самостоятельной структурной единицей, а находится в ведении </w:t>
      </w:r>
      <w:r>
        <w:rPr>
          <w:rFonts w:ascii="Times New Roman CYR" w:hAnsi="Times New Roman CYR" w:cs="Times New Roman CYR"/>
          <w:kern w:val="20"/>
          <w:sz w:val="28"/>
          <w:szCs w:val="28"/>
        </w:rPr>
        <w:lastRenderedPageBreak/>
        <w:t>управления образования. Численность учащихся, данного учреждения составляет, по итогам 2018 года 270 чел., остаётся неизменной к уровню 2017 года, численность штатных работников физической культуры и спорта по месту жительства.</w:t>
      </w:r>
    </w:p>
    <w:p w:rsidR="005D02A8" w:rsidRDefault="00867BB5">
      <w:pPr>
        <w:autoSpaceDE w:val="0"/>
        <w:autoSpaceDN w:val="0"/>
        <w:adjustRightInd w:val="0"/>
        <w:spacing w:after="0" w:line="252" w:lineRule="auto"/>
        <w:ind w:firstLine="709"/>
        <w:jc w:val="both"/>
        <w:rPr>
          <w:rFonts w:ascii="Times New Roman CYR" w:hAnsi="Times New Roman CYR" w:cs="Times New Roman CYR"/>
          <w:kern w:val="20"/>
          <w:sz w:val="28"/>
          <w:szCs w:val="28"/>
        </w:rPr>
      </w:pPr>
      <w:proofErr w:type="gramStart"/>
      <w:r>
        <w:rPr>
          <w:rFonts w:ascii="Times New Roman CYR" w:hAnsi="Times New Roman CYR" w:cs="Times New Roman CYR"/>
          <w:kern w:val="20"/>
          <w:sz w:val="28"/>
          <w:szCs w:val="28"/>
        </w:rPr>
        <w:t xml:space="preserve">По результатам реализации мероприятий подпрограммы муниципальной подпрограммы «Развитие физкультуры и спорта» на 2016 - 2018 годы  по итогам 2018 года освоено </w:t>
      </w:r>
      <w:r w:rsidRPr="00322794">
        <w:rPr>
          <w:rFonts w:ascii="Times New Roman CYR" w:hAnsi="Times New Roman CYR" w:cs="Times New Roman CYR"/>
          <w:kern w:val="20"/>
          <w:sz w:val="28"/>
          <w:szCs w:val="28"/>
        </w:rPr>
        <w:t>5,923 млн. руб.</w:t>
      </w:r>
      <w:r>
        <w:rPr>
          <w:rFonts w:ascii="Times New Roman CYR" w:hAnsi="Times New Roman CYR" w:cs="Times New Roman CYR"/>
          <w:kern w:val="20"/>
          <w:sz w:val="28"/>
          <w:szCs w:val="28"/>
        </w:rPr>
        <w:t xml:space="preserve"> </w:t>
      </w:r>
      <w:r w:rsidRPr="00322794">
        <w:rPr>
          <w:rFonts w:ascii="Times New Roman CYR" w:hAnsi="Times New Roman CYR" w:cs="Times New Roman CYR"/>
          <w:kern w:val="20"/>
          <w:sz w:val="28"/>
          <w:szCs w:val="28"/>
        </w:rPr>
        <w:t>В области спорта проводились мероприятия направленные на обеспечение развития массовой физической культуры, проведение оздоровительных мероприятий, нацеленных на укрепление и сохранение здоровья населения в рамках ГТО, приобретение инвентаря и оборудования, содержание хоккейной коробки, приобретение спортивного инвентаря.</w:t>
      </w:r>
      <w:proofErr w:type="gramEnd"/>
    </w:p>
    <w:p w:rsidR="005D02A8" w:rsidRDefault="00867BB5">
      <w:pPr>
        <w:autoSpaceDE w:val="0"/>
        <w:autoSpaceDN w:val="0"/>
        <w:adjustRightInd w:val="0"/>
        <w:spacing w:after="0" w:line="240" w:lineRule="auto"/>
        <w:ind w:firstLine="709"/>
        <w:jc w:val="both"/>
        <w:rPr>
          <w:rFonts w:ascii="Times New Roman CYR" w:hAnsi="Times New Roman CYR" w:cs="Times New Roman CYR"/>
          <w:kern w:val="20"/>
          <w:sz w:val="28"/>
          <w:szCs w:val="28"/>
        </w:rPr>
      </w:pPr>
      <w:r>
        <w:rPr>
          <w:rFonts w:ascii="Times New Roman CYR" w:hAnsi="Times New Roman CYR" w:cs="Times New Roman CYR"/>
          <w:kern w:val="20"/>
          <w:sz w:val="28"/>
          <w:szCs w:val="28"/>
        </w:rPr>
        <w:t xml:space="preserve">Основными проблемами отрасли на сегодняшний день были и остаются такие как: </w:t>
      </w:r>
    </w:p>
    <w:p w:rsidR="005D02A8" w:rsidRDefault="00867BB5">
      <w:pPr>
        <w:autoSpaceDE w:val="0"/>
        <w:autoSpaceDN w:val="0"/>
        <w:adjustRightInd w:val="0"/>
        <w:spacing w:after="0" w:line="240" w:lineRule="auto"/>
        <w:ind w:firstLine="709"/>
        <w:jc w:val="both"/>
        <w:rPr>
          <w:rFonts w:ascii="Times New Roman CYR" w:hAnsi="Times New Roman CYR" w:cs="Times New Roman CYR"/>
          <w:kern w:val="20"/>
          <w:sz w:val="28"/>
          <w:szCs w:val="28"/>
        </w:rPr>
      </w:pPr>
      <w:r>
        <w:rPr>
          <w:rFonts w:ascii="Times New Roman CYR" w:hAnsi="Times New Roman CYR" w:cs="Times New Roman CYR"/>
          <w:kern w:val="20"/>
          <w:sz w:val="28"/>
          <w:szCs w:val="28"/>
        </w:rPr>
        <w:t xml:space="preserve">-не развитая инфраструктура массового спорта; </w:t>
      </w:r>
    </w:p>
    <w:p w:rsidR="005D02A8" w:rsidRDefault="00867BB5">
      <w:pPr>
        <w:autoSpaceDE w:val="0"/>
        <w:autoSpaceDN w:val="0"/>
        <w:adjustRightInd w:val="0"/>
        <w:spacing w:after="0" w:line="240" w:lineRule="auto"/>
        <w:ind w:firstLine="709"/>
        <w:jc w:val="both"/>
        <w:rPr>
          <w:rFonts w:ascii="Times New Roman CYR" w:hAnsi="Times New Roman CYR" w:cs="Times New Roman CYR"/>
          <w:kern w:val="20"/>
          <w:sz w:val="28"/>
          <w:szCs w:val="28"/>
        </w:rPr>
      </w:pPr>
      <w:r>
        <w:rPr>
          <w:rFonts w:ascii="Times New Roman CYR" w:hAnsi="Times New Roman CYR" w:cs="Times New Roman CYR"/>
          <w:kern w:val="20"/>
          <w:sz w:val="28"/>
          <w:szCs w:val="28"/>
        </w:rPr>
        <w:t xml:space="preserve">-устаревшая материальная базы для занятий физической культурой в селах; </w:t>
      </w:r>
    </w:p>
    <w:p w:rsidR="005D02A8" w:rsidRDefault="00867BB5">
      <w:pPr>
        <w:autoSpaceDE w:val="0"/>
        <w:autoSpaceDN w:val="0"/>
        <w:adjustRightInd w:val="0"/>
        <w:spacing w:after="0" w:line="240" w:lineRule="auto"/>
        <w:ind w:firstLine="709"/>
        <w:jc w:val="both"/>
        <w:rPr>
          <w:rFonts w:ascii="Times New Roman CYR" w:hAnsi="Times New Roman CYR" w:cs="Times New Roman CYR"/>
          <w:kern w:val="20"/>
          <w:sz w:val="28"/>
          <w:szCs w:val="28"/>
        </w:rPr>
      </w:pPr>
      <w:r>
        <w:rPr>
          <w:rFonts w:ascii="Times New Roman CYR" w:hAnsi="Times New Roman CYR" w:cs="Times New Roman CYR"/>
          <w:kern w:val="20"/>
          <w:sz w:val="28"/>
          <w:szCs w:val="28"/>
        </w:rPr>
        <w:t>-отсутствие кадров, организующих деятельность спортивной работы на местах, если в районном центре она ведется за счет энтузиастов, то в селах сведена практически к нулю;</w:t>
      </w:r>
    </w:p>
    <w:p w:rsidR="005D02A8" w:rsidRDefault="00867BB5">
      <w:pPr>
        <w:autoSpaceDE w:val="0"/>
        <w:autoSpaceDN w:val="0"/>
        <w:adjustRightInd w:val="0"/>
        <w:spacing w:after="0" w:line="240" w:lineRule="auto"/>
        <w:ind w:firstLine="709"/>
        <w:jc w:val="both"/>
        <w:rPr>
          <w:rFonts w:ascii="Times New Roman CYR" w:hAnsi="Times New Roman CYR" w:cs="Times New Roman CYR"/>
          <w:kern w:val="20"/>
          <w:sz w:val="28"/>
          <w:szCs w:val="28"/>
        </w:rPr>
      </w:pPr>
      <w:r>
        <w:rPr>
          <w:rFonts w:ascii="Times New Roman CYR" w:hAnsi="Times New Roman CYR" w:cs="Times New Roman CYR"/>
          <w:kern w:val="20"/>
          <w:sz w:val="28"/>
          <w:szCs w:val="28"/>
        </w:rPr>
        <w:t xml:space="preserve">-имеющиеся спортивные залы, в населенных пунктах используются не в полном объеме, из-за малого количества часов, выделяемых преподавателям физкультуры, на организацию работы спортивных  кружков и секций, что в конечном итоге сказывается на достижении результатов и </w:t>
      </w:r>
      <w:proofErr w:type="gramStart"/>
      <w:r>
        <w:rPr>
          <w:rFonts w:ascii="Times New Roman CYR" w:hAnsi="Times New Roman CYR" w:cs="Times New Roman CYR"/>
          <w:kern w:val="20"/>
          <w:sz w:val="28"/>
          <w:szCs w:val="28"/>
        </w:rPr>
        <w:t>целеустремлённости</w:t>
      </w:r>
      <w:proofErr w:type="gramEnd"/>
      <w:r>
        <w:rPr>
          <w:rFonts w:ascii="Times New Roman CYR" w:hAnsi="Times New Roman CYR" w:cs="Times New Roman CYR"/>
          <w:kern w:val="20"/>
          <w:sz w:val="28"/>
          <w:szCs w:val="28"/>
        </w:rPr>
        <w:t xml:space="preserve"> занимающихся в этих секциях;</w:t>
      </w:r>
    </w:p>
    <w:p w:rsidR="005D02A8" w:rsidRPr="00322794" w:rsidRDefault="00867BB5">
      <w:pPr>
        <w:autoSpaceDE w:val="0"/>
        <w:autoSpaceDN w:val="0"/>
        <w:adjustRightInd w:val="0"/>
        <w:spacing w:after="0" w:line="240" w:lineRule="auto"/>
        <w:ind w:firstLine="709"/>
        <w:jc w:val="both"/>
        <w:rPr>
          <w:rFonts w:ascii="Times New Roman CYR" w:hAnsi="Times New Roman CYR" w:cs="Times New Roman CYR"/>
          <w:kern w:val="20"/>
          <w:sz w:val="28"/>
          <w:szCs w:val="28"/>
        </w:rPr>
      </w:pPr>
      <w:r>
        <w:rPr>
          <w:rFonts w:ascii="Times New Roman CYR" w:hAnsi="Times New Roman CYR" w:cs="Times New Roman CYR"/>
          <w:kern w:val="20"/>
          <w:sz w:val="28"/>
          <w:szCs w:val="28"/>
        </w:rPr>
        <w:t>- в последние годы в районе практически не реализуется строительство новых спортивных сооружений, а когда-то функционирующие хоккейные коробки и футбольные поля остро нуждаются в реконструкции и восстановлении, что не позволяет собственная доходная база района.</w:t>
      </w:r>
    </w:p>
    <w:p w:rsidR="005D02A8" w:rsidRPr="00322794" w:rsidRDefault="005D02A8">
      <w:pPr>
        <w:autoSpaceDE w:val="0"/>
        <w:autoSpaceDN w:val="0"/>
        <w:adjustRightInd w:val="0"/>
        <w:spacing w:after="0" w:line="240" w:lineRule="auto"/>
        <w:ind w:firstLine="709"/>
        <w:jc w:val="both"/>
        <w:rPr>
          <w:rFonts w:ascii="Times New Roman CYR" w:hAnsi="Times New Roman CYR" w:cs="Times New Roman CYR"/>
          <w:kern w:val="20"/>
          <w:sz w:val="28"/>
          <w:szCs w:val="28"/>
        </w:rPr>
      </w:pPr>
    </w:p>
    <w:p w:rsidR="005D02A8" w:rsidRPr="00517C3F" w:rsidRDefault="00517C3F" w:rsidP="00517C3F">
      <w:pPr>
        <w:pStyle w:val="a3"/>
        <w:widowControl w:val="0"/>
        <w:numPr>
          <w:ilvl w:val="0"/>
          <w:numId w:val="6"/>
        </w:numPr>
        <w:autoSpaceDE w:val="0"/>
        <w:autoSpaceDN w:val="0"/>
        <w:adjustRightInd w:val="0"/>
        <w:spacing w:after="0" w:line="240" w:lineRule="auto"/>
        <w:jc w:val="center"/>
        <w:rPr>
          <w:rFonts w:ascii="Times New Roman CYR" w:hAnsi="Times New Roman CYR" w:cs="Times New Roman CYR"/>
          <w:b/>
          <w:kern w:val="20"/>
          <w:sz w:val="28"/>
          <w:szCs w:val="28"/>
        </w:rPr>
      </w:pPr>
      <w:r>
        <w:rPr>
          <w:rFonts w:ascii="Times New Roman CYR" w:hAnsi="Times New Roman CYR" w:cs="Times New Roman CYR"/>
          <w:b/>
          <w:kern w:val="20"/>
          <w:sz w:val="28"/>
          <w:szCs w:val="28"/>
        </w:rPr>
        <w:t xml:space="preserve"> </w:t>
      </w:r>
      <w:r w:rsidR="00867BB5" w:rsidRPr="00517C3F">
        <w:rPr>
          <w:rFonts w:ascii="Times New Roman CYR" w:hAnsi="Times New Roman CYR" w:cs="Times New Roman CYR"/>
          <w:b/>
          <w:kern w:val="20"/>
          <w:sz w:val="28"/>
          <w:szCs w:val="28"/>
        </w:rPr>
        <w:t>Социальная защита населения</w:t>
      </w:r>
    </w:p>
    <w:p w:rsidR="00517C3F" w:rsidRPr="00517C3F" w:rsidRDefault="00517C3F" w:rsidP="00517C3F">
      <w:pPr>
        <w:pStyle w:val="a3"/>
        <w:widowControl w:val="0"/>
        <w:autoSpaceDE w:val="0"/>
        <w:autoSpaceDN w:val="0"/>
        <w:adjustRightInd w:val="0"/>
        <w:spacing w:after="0" w:line="240" w:lineRule="auto"/>
        <w:ind w:left="735"/>
        <w:rPr>
          <w:rFonts w:ascii="Times New Roman CYR" w:hAnsi="Times New Roman CYR" w:cs="Times New Roman CYR"/>
          <w:b/>
          <w:kern w:val="20"/>
          <w:sz w:val="28"/>
          <w:szCs w:val="28"/>
        </w:rPr>
      </w:pPr>
    </w:p>
    <w:p w:rsidR="005D02A8" w:rsidRPr="00322794" w:rsidRDefault="00867BB5">
      <w:pPr>
        <w:autoSpaceDE w:val="0"/>
        <w:autoSpaceDN w:val="0"/>
        <w:adjustRightInd w:val="0"/>
        <w:spacing w:after="120" w:line="240" w:lineRule="auto"/>
        <w:ind w:firstLine="709"/>
        <w:jc w:val="both"/>
        <w:rPr>
          <w:rFonts w:ascii="Times New Roman CYR" w:hAnsi="Times New Roman CYR" w:cs="Times New Roman CYR"/>
          <w:kern w:val="20"/>
          <w:sz w:val="28"/>
          <w:szCs w:val="28"/>
        </w:rPr>
      </w:pPr>
      <w:r w:rsidRPr="00322794">
        <w:rPr>
          <w:rFonts w:ascii="Times New Roman CYR" w:hAnsi="Times New Roman CYR" w:cs="Times New Roman CYR"/>
          <w:kern w:val="20"/>
          <w:sz w:val="28"/>
          <w:szCs w:val="28"/>
        </w:rPr>
        <w:t>На территории района находятся 2 учреждения социального обслуживания,  не стационарного типа, одно их них муниципальное.</w:t>
      </w:r>
    </w:p>
    <w:p w:rsidR="005D02A8" w:rsidRPr="00322794" w:rsidRDefault="00867BB5">
      <w:pPr>
        <w:autoSpaceDE w:val="0"/>
        <w:autoSpaceDN w:val="0"/>
        <w:adjustRightInd w:val="0"/>
        <w:spacing w:after="120" w:line="240" w:lineRule="auto"/>
        <w:ind w:firstLine="709"/>
        <w:jc w:val="both"/>
        <w:rPr>
          <w:rFonts w:ascii="Times New Roman CYR" w:hAnsi="Times New Roman CYR" w:cs="Times New Roman CYR"/>
          <w:kern w:val="20"/>
          <w:sz w:val="28"/>
          <w:szCs w:val="28"/>
        </w:rPr>
      </w:pPr>
      <w:r w:rsidRPr="00322794">
        <w:rPr>
          <w:rFonts w:ascii="Times New Roman CYR" w:hAnsi="Times New Roman CYR" w:cs="Times New Roman CYR"/>
          <w:kern w:val="20"/>
          <w:sz w:val="28"/>
          <w:szCs w:val="28"/>
        </w:rPr>
        <w:t>Численность населения, состоящего на учете в органах социальной защиты населения, по итогам 2018 года, составила 7611  чел., что ниже уровня 2017 года на 75 чел.</w:t>
      </w:r>
    </w:p>
    <w:p w:rsidR="005D02A8" w:rsidRPr="00322794" w:rsidRDefault="00867BB5">
      <w:pPr>
        <w:autoSpaceDE w:val="0"/>
        <w:autoSpaceDN w:val="0"/>
        <w:adjustRightInd w:val="0"/>
        <w:spacing w:after="120" w:line="240" w:lineRule="auto"/>
        <w:ind w:firstLine="709"/>
        <w:jc w:val="both"/>
        <w:rPr>
          <w:rFonts w:ascii="Times New Roman CYR" w:hAnsi="Times New Roman CYR" w:cs="Times New Roman CYR"/>
          <w:kern w:val="20"/>
          <w:sz w:val="28"/>
          <w:szCs w:val="28"/>
        </w:rPr>
      </w:pPr>
      <w:r w:rsidRPr="00322794">
        <w:rPr>
          <w:rFonts w:ascii="Times New Roman CYR" w:hAnsi="Times New Roman CYR" w:cs="Times New Roman CYR"/>
          <w:kern w:val="20"/>
          <w:sz w:val="28"/>
          <w:szCs w:val="28"/>
        </w:rPr>
        <w:t>Численность пенсионеров, состоящих на учете в органах социальной защиты населения 3859 чел., выше уровня 2017 года на 14 чел.</w:t>
      </w:r>
    </w:p>
    <w:p w:rsidR="005D02A8" w:rsidRDefault="00867BB5">
      <w:pPr>
        <w:autoSpaceDE w:val="0"/>
        <w:autoSpaceDN w:val="0"/>
        <w:adjustRightInd w:val="0"/>
        <w:spacing w:after="120" w:line="240" w:lineRule="auto"/>
        <w:ind w:firstLine="709"/>
        <w:jc w:val="both"/>
        <w:rPr>
          <w:rFonts w:ascii="Times New Roman CYR" w:hAnsi="Times New Roman CYR" w:cs="Times New Roman CYR"/>
          <w:kern w:val="20"/>
          <w:sz w:val="28"/>
          <w:szCs w:val="28"/>
        </w:rPr>
      </w:pPr>
      <w:r>
        <w:rPr>
          <w:rFonts w:ascii="Times New Roman CYR" w:hAnsi="Times New Roman CYR" w:cs="Times New Roman CYR"/>
          <w:kern w:val="20"/>
          <w:sz w:val="28"/>
          <w:szCs w:val="28"/>
        </w:rPr>
        <w:t xml:space="preserve">Численность </w:t>
      </w:r>
      <w:proofErr w:type="gramStart"/>
      <w:r>
        <w:rPr>
          <w:rFonts w:ascii="Times New Roman CYR" w:hAnsi="Times New Roman CYR" w:cs="Times New Roman CYR"/>
          <w:kern w:val="20"/>
          <w:sz w:val="28"/>
          <w:szCs w:val="28"/>
        </w:rPr>
        <w:t>инвалидов, состоящих на учете в органах социальной защиты населения на 31.12.2018 года составила</w:t>
      </w:r>
      <w:proofErr w:type="gramEnd"/>
      <w:r>
        <w:rPr>
          <w:rFonts w:ascii="Times New Roman CYR" w:hAnsi="Times New Roman CYR" w:cs="Times New Roman CYR"/>
          <w:kern w:val="20"/>
          <w:sz w:val="28"/>
          <w:szCs w:val="28"/>
        </w:rPr>
        <w:t xml:space="preserve"> 1002 чел., сократилась на 29 чел. к уровню 2017 года.</w:t>
      </w:r>
    </w:p>
    <w:p w:rsidR="005D02A8" w:rsidRDefault="00867BB5">
      <w:pPr>
        <w:autoSpaceDE w:val="0"/>
        <w:autoSpaceDN w:val="0"/>
        <w:adjustRightInd w:val="0"/>
        <w:spacing w:after="120" w:line="240" w:lineRule="auto"/>
        <w:ind w:firstLine="709"/>
        <w:jc w:val="both"/>
        <w:rPr>
          <w:rFonts w:ascii="Times New Roman CYR" w:hAnsi="Times New Roman CYR" w:cs="Times New Roman CYR"/>
          <w:kern w:val="20"/>
          <w:sz w:val="28"/>
          <w:szCs w:val="28"/>
        </w:rPr>
      </w:pPr>
      <w:r>
        <w:rPr>
          <w:rFonts w:ascii="Times New Roman CYR" w:hAnsi="Times New Roman CYR" w:cs="Times New Roman CYR"/>
          <w:kern w:val="20"/>
          <w:sz w:val="28"/>
          <w:szCs w:val="28"/>
        </w:rPr>
        <w:t>Численность  получателей социальных услуг в учреждениях социального обслуживания всех форм собственности в 2018 году составила 3396 человека, что ниже  уровня 2017 года на 54 чел.</w:t>
      </w:r>
    </w:p>
    <w:p w:rsidR="005D02A8" w:rsidRDefault="00867BB5">
      <w:pPr>
        <w:autoSpaceDE w:val="0"/>
        <w:autoSpaceDN w:val="0"/>
        <w:adjustRightInd w:val="0"/>
        <w:spacing w:after="120" w:line="240" w:lineRule="auto"/>
        <w:ind w:firstLine="709"/>
        <w:jc w:val="both"/>
        <w:rPr>
          <w:rFonts w:ascii="Times New Roman CYR" w:hAnsi="Times New Roman CYR" w:cs="Times New Roman CYR"/>
          <w:kern w:val="20"/>
          <w:sz w:val="28"/>
          <w:szCs w:val="28"/>
        </w:rPr>
      </w:pPr>
      <w:r>
        <w:rPr>
          <w:rFonts w:ascii="Times New Roman CYR" w:hAnsi="Times New Roman CYR" w:cs="Times New Roman CYR"/>
          <w:kern w:val="20"/>
          <w:sz w:val="28"/>
          <w:szCs w:val="28"/>
        </w:rPr>
        <w:lastRenderedPageBreak/>
        <w:t>Количество получателей социальных услуг в нестационарных учреждениях социального обслуживания семьи и детей с 1202 человека в 2017 году уменьшилось до 1165 чел. по итогам 2018 года.</w:t>
      </w:r>
    </w:p>
    <w:p w:rsidR="005D02A8" w:rsidRDefault="00867BB5">
      <w:pPr>
        <w:autoSpaceDE w:val="0"/>
        <w:autoSpaceDN w:val="0"/>
        <w:adjustRightInd w:val="0"/>
        <w:spacing w:after="120" w:line="240" w:lineRule="auto"/>
        <w:ind w:firstLine="709"/>
        <w:jc w:val="both"/>
        <w:rPr>
          <w:rFonts w:ascii="Times New Roman CYR" w:hAnsi="Times New Roman CYR" w:cs="Times New Roman CYR"/>
          <w:kern w:val="20"/>
          <w:sz w:val="28"/>
          <w:szCs w:val="28"/>
        </w:rPr>
      </w:pPr>
      <w:r>
        <w:rPr>
          <w:rFonts w:ascii="Times New Roman CYR" w:hAnsi="Times New Roman CYR" w:cs="Times New Roman CYR"/>
          <w:kern w:val="20"/>
          <w:sz w:val="28"/>
          <w:szCs w:val="28"/>
        </w:rPr>
        <w:t>Численность детей, на которых выплачивается ежемесячное пособие на ребенка – 1372 чел., что составляет 91,35 % к уровню 2017 года.</w:t>
      </w:r>
    </w:p>
    <w:p w:rsidR="005D02A8" w:rsidRPr="00322794" w:rsidRDefault="00867BB5">
      <w:pPr>
        <w:autoSpaceDE w:val="0"/>
        <w:autoSpaceDN w:val="0"/>
        <w:adjustRightInd w:val="0"/>
        <w:spacing w:after="120" w:line="240" w:lineRule="auto"/>
        <w:ind w:firstLine="709"/>
        <w:jc w:val="both"/>
        <w:rPr>
          <w:rFonts w:ascii="Times New Roman CYR" w:hAnsi="Times New Roman CYR" w:cs="Times New Roman CYR"/>
          <w:kern w:val="20"/>
          <w:sz w:val="28"/>
          <w:szCs w:val="28"/>
        </w:rPr>
      </w:pPr>
      <w:r>
        <w:rPr>
          <w:rFonts w:ascii="Times New Roman CYR" w:hAnsi="Times New Roman CYR" w:cs="Times New Roman CYR"/>
          <w:kern w:val="20"/>
          <w:sz w:val="28"/>
          <w:szCs w:val="28"/>
        </w:rPr>
        <w:t xml:space="preserve">Численность </w:t>
      </w:r>
      <w:proofErr w:type="gramStart"/>
      <w:r>
        <w:rPr>
          <w:rFonts w:ascii="Times New Roman CYR" w:hAnsi="Times New Roman CYR" w:cs="Times New Roman CYR"/>
          <w:kern w:val="20"/>
          <w:sz w:val="28"/>
          <w:szCs w:val="28"/>
        </w:rPr>
        <w:t>отдельных категорий граждан, имеющих право на меры</w:t>
      </w:r>
      <w:r w:rsidRPr="00322794">
        <w:rPr>
          <w:rFonts w:ascii="Times New Roman CYR" w:hAnsi="Times New Roman CYR" w:cs="Times New Roman CYR"/>
          <w:kern w:val="20"/>
          <w:sz w:val="28"/>
          <w:szCs w:val="28"/>
        </w:rPr>
        <w:t xml:space="preserve"> социальной поддержки в соответствии законодательством Российской Федерации и субъекта Российской Федерации в 2018 году составляет</w:t>
      </w:r>
      <w:proofErr w:type="gramEnd"/>
      <w:r w:rsidRPr="00322794">
        <w:rPr>
          <w:rFonts w:ascii="Times New Roman CYR" w:hAnsi="Times New Roman CYR" w:cs="Times New Roman CYR"/>
          <w:kern w:val="20"/>
          <w:sz w:val="28"/>
          <w:szCs w:val="28"/>
        </w:rPr>
        <w:t xml:space="preserve"> 4080 чел., что ниже уровня 2017 года на 1,35 %, или на 56 чел.</w:t>
      </w:r>
    </w:p>
    <w:p w:rsidR="005D02A8" w:rsidRPr="00322794" w:rsidRDefault="00867BB5">
      <w:pPr>
        <w:autoSpaceDE w:val="0"/>
        <w:autoSpaceDN w:val="0"/>
        <w:adjustRightInd w:val="0"/>
        <w:spacing w:after="120" w:line="240" w:lineRule="auto"/>
        <w:ind w:firstLine="709"/>
        <w:jc w:val="both"/>
        <w:rPr>
          <w:rFonts w:ascii="Times New Roman CYR" w:hAnsi="Times New Roman CYR" w:cs="Times New Roman CYR"/>
          <w:kern w:val="20"/>
          <w:sz w:val="28"/>
          <w:szCs w:val="28"/>
        </w:rPr>
      </w:pPr>
      <w:r w:rsidRPr="00322794">
        <w:rPr>
          <w:rFonts w:ascii="Times New Roman CYR" w:hAnsi="Times New Roman CYR" w:cs="Times New Roman CYR"/>
          <w:kern w:val="20"/>
          <w:sz w:val="28"/>
          <w:szCs w:val="28"/>
        </w:rPr>
        <w:t xml:space="preserve"> Численность </w:t>
      </w:r>
      <w:proofErr w:type="gramStart"/>
      <w:r w:rsidRPr="00322794">
        <w:rPr>
          <w:rFonts w:ascii="Times New Roman CYR" w:hAnsi="Times New Roman CYR" w:cs="Times New Roman CYR"/>
          <w:kern w:val="20"/>
          <w:sz w:val="28"/>
          <w:szCs w:val="28"/>
        </w:rPr>
        <w:t>граждан, фактически пользующихся  мерами социальной поддержки по оплате жилья и коммунальных услуг в соответствии с законодательством Российской Федерации и субъекта Российской Федерации составила</w:t>
      </w:r>
      <w:proofErr w:type="gramEnd"/>
      <w:r w:rsidRPr="00322794">
        <w:rPr>
          <w:rFonts w:ascii="Times New Roman CYR" w:hAnsi="Times New Roman CYR" w:cs="Times New Roman CYR"/>
          <w:kern w:val="20"/>
          <w:sz w:val="28"/>
          <w:szCs w:val="28"/>
        </w:rPr>
        <w:t xml:space="preserve"> 4047 человека,  на 225 чел. больше, чем в 2017 году.  </w:t>
      </w:r>
    </w:p>
    <w:p w:rsidR="005D02A8" w:rsidRPr="00322794" w:rsidRDefault="00867BB5">
      <w:pPr>
        <w:autoSpaceDE w:val="0"/>
        <w:autoSpaceDN w:val="0"/>
        <w:adjustRightInd w:val="0"/>
        <w:spacing w:after="120" w:line="240" w:lineRule="auto"/>
        <w:ind w:firstLine="709"/>
        <w:jc w:val="both"/>
        <w:rPr>
          <w:rFonts w:ascii="Times New Roman CYR" w:hAnsi="Times New Roman CYR" w:cs="Times New Roman CYR"/>
          <w:kern w:val="20"/>
          <w:sz w:val="28"/>
          <w:szCs w:val="28"/>
        </w:rPr>
      </w:pPr>
      <w:r w:rsidRPr="00322794">
        <w:rPr>
          <w:rFonts w:ascii="Times New Roman CYR" w:hAnsi="Times New Roman CYR" w:cs="Times New Roman CYR"/>
          <w:kern w:val="20"/>
          <w:sz w:val="28"/>
          <w:szCs w:val="28"/>
        </w:rPr>
        <w:t>Объём средств, направленный на предоставление мер социальной поддержки по оплате жилья и коммунальных услуг по итогам 2018 года составил 33437,03 тыс. руб., что составляет 97,19 % к уровню 2017 года.</w:t>
      </w:r>
    </w:p>
    <w:p w:rsidR="005D02A8" w:rsidRDefault="00867BB5">
      <w:pPr>
        <w:autoSpaceDE w:val="0"/>
        <w:autoSpaceDN w:val="0"/>
        <w:adjustRightInd w:val="0"/>
        <w:spacing w:after="120" w:line="240" w:lineRule="auto"/>
        <w:ind w:firstLine="709"/>
        <w:jc w:val="both"/>
        <w:rPr>
          <w:rFonts w:ascii="Times New Roman CYR" w:hAnsi="Times New Roman CYR" w:cs="Times New Roman CYR"/>
          <w:kern w:val="20"/>
          <w:sz w:val="28"/>
          <w:szCs w:val="28"/>
        </w:rPr>
      </w:pPr>
      <w:r>
        <w:rPr>
          <w:rFonts w:ascii="Times New Roman CYR" w:hAnsi="Times New Roman CYR" w:cs="Times New Roman CYR"/>
          <w:kern w:val="20"/>
          <w:sz w:val="28"/>
          <w:szCs w:val="28"/>
        </w:rPr>
        <w:t xml:space="preserve">Объем средств, направленных на предоставление субсидий гражданам в качестве помощи для оплаты жилья и коммунальных услуг с учетом их доходов с 2616,44 тыс. руб., по итогам 2017 года, сократился до показателя 1826,03 тыс. руб. по итогам 2018 года. Сокращение данного показателя говорит о росте реальных доходов населения и сокращении численности получателей  данного вида поддержки. А также увеличением допустимой доли расходов на оплату </w:t>
      </w:r>
      <w:proofErr w:type="spellStart"/>
      <w:r>
        <w:rPr>
          <w:rFonts w:ascii="Times New Roman CYR" w:hAnsi="Times New Roman CYR" w:cs="Times New Roman CYR"/>
          <w:kern w:val="20"/>
          <w:sz w:val="28"/>
          <w:szCs w:val="28"/>
        </w:rPr>
        <w:t>жилищно</w:t>
      </w:r>
      <w:proofErr w:type="spellEnd"/>
      <w:r>
        <w:rPr>
          <w:rFonts w:ascii="Times New Roman CYR" w:hAnsi="Times New Roman CYR" w:cs="Times New Roman CYR"/>
          <w:kern w:val="20"/>
          <w:sz w:val="28"/>
          <w:szCs w:val="28"/>
        </w:rPr>
        <w:t xml:space="preserve"> - коммунальных услуг, в общей сумме доходов семьи.</w:t>
      </w:r>
    </w:p>
    <w:p w:rsidR="005D02A8" w:rsidRDefault="00867BB5">
      <w:pPr>
        <w:autoSpaceDE w:val="0"/>
        <w:autoSpaceDN w:val="0"/>
        <w:adjustRightInd w:val="0"/>
        <w:spacing w:after="0" w:line="240" w:lineRule="auto"/>
        <w:ind w:firstLine="720"/>
        <w:jc w:val="both"/>
        <w:rPr>
          <w:rFonts w:ascii="Times New Roman CYR" w:hAnsi="Times New Roman CYR" w:cs="Times New Roman CYR"/>
          <w:kern w:val="20"/>
          <w:sz w:val="28"/>
          <w:szCs w:val="28"/>
        </w:rPr>
      </w:pPr>
      <w:r>
        <w:rPr>
          <w:rFonts w:ascii="Times New Roman CYR" w:hAnsi="Times New Roman CYR" w:cs="Times New Roman CYR"/>
          <w:kern w:val="20"/>
          <w:sz w:val="28"/>
          <w:szCs w:val="28"/>
        </w:rPr>
        <w:t>Управление социальной защиты населения администрации района осуществляет полномочия районной администрации в области социальной защиты граждан пожилого возраста, ветеранов, инвалидов, граждан,  оказавшихся  в трудной жизненной ситуации, а также семей, имеющих детей.</w:t>
      </w:r>
    </w:p>
    <w:p w:rsidR="005D02A8" w:rsidRDefault="00867BB5">
      <w:pPr>
        <w:autoSpaceDE w:val="0"/>
        <w:autoSpaceDN w:val="0"/>
        <w:adjustRightInd w:val="0"/>
        <w:spacing w:after="0" w:line="240" w:lineRule="auto"/>
        <w:ind w:firstLine="600"/>
        <w:jc w:val="both"/>
        <w:rPr>
          <w:rFonts w:ascii="Times New Roman CYR" w:hAnsi="Times New Roman CYR" w:cs="Times New Roman CYR"/>
          <w:kern w:val="20"/>
          <w:sz w:val="28"/>
          <w:szCs w:val="28"/>
        </w:rPr>
      </w:pPr>
      <w:r>
        <w:rPr>
          <w:rFonts w:ascii="Times New Roman CYR" w:hAnsi="Times New Roman CYR" w:cs="Times New Roman CYR"/>
          <w:kern w:val="20"/>
          <w:sz w:val="28"/>
          <w:szCs w:val="28"/>
        </w:rPr>
        <w:t>Для осуществления данных полномочий управление социальной защиты решает следующие задачи:</w:t>
      </w:r>
    </w:p>
    <w:p w:rsidR="005D02A8" w:rsidRPr="00322794" w:rsidRDefault="00867BB5" w:rsidP="009E4E40">
      <w:pPr>
        <w:widowControl w:val="0"/>
        <w:numPr>
          <w:ilvl w:val="0"/>
          <w:numId w:val="1"/>
        </w:numPr>
        <w:autoSpaceDE w:val="0"/>
        <w:autoSpaceDN w:val="0"/>
        <w:adjustRightInd w:val="0"/>
        <w:spacing w:after="0" w:line="240" w:lineRule="auto"/>
        <w:ind w:left="720" w:hanging="360"/>
        <w:jc w:val="both"/>
        <w:rPr>
          <w:rFonts w:ascii="Times New Roman CYR" w:hAnsi="Times New Roman CYR" w:cs="Times New Roman CYR"/>
          <w:kern w:val="20"/>
          <w:sz w:val="28"/>
          <w:szCs w:val="28"/>
        </w:rPr>
      </w:pPr>
      <w:r w:rsidRPr="00322794">
        <w:rPr>
          <w:rFonts w:ascii="Times New Roman CYR" w:hAnsi="Times New Roman CYR" w:cs="Times New Roman CYR"/>
          <w:kern w:val="20"/>
          <w:sz w:val="28"/>
          <w:szCs w:val="28"/>
        </w:rPr>
        <w:t>Повышение уровня социальной защищенности отдельных граждан:</w:t>
      </w:r>
    </w:p>
    <w:p w:rsidR="005D02A8" w:rsidRPr="00322794" w:rsidRDefault="00867BB5">
      <w:pPr>
        <w:tabs>
          <w:tab w:val="left" w:pos="720"/>
        </w:tabs>
        <w:autoSpaceDE w:val="0"/>
        <w:autoSpaceDN w:val="0"/>
        <w:adjustRightInd w:val="0"/>
        <w:spacing w:after="0" w:line="240" w:lineRule="auto"/>
        <w:jc w:val="both"/>
        <w:rPr>
          <w:rFonts w:ascii="Times New Roman CYR" w:hAnsi="Times New Roman CYR" w:cs="Times New Roman CYR"/>
          <w:kern w:val="20"/>
          <w:sz w:val="28"/>
          <w:szCs w:val="28"/>
        </w:rPr>
      </w:pPr>
      <w:r>
        <w:rPr>
          <w:rFonts w:ascii="Times New Roman CYR" w:hAnsi="Times New Roman CYR" w:cs="Times New Roman CYR"/>
          <w:kern w:val="20"/>
          <w:sz w:val="28"/>
          <w:szCs w:val="28"/>
        </w:rPr>
        <w:t>-выплата пособий гражданам, имеющим детей;</w:t>
      </w:r>
    </w:p>
    <w:p w:rsidR="005D02A8" w:rsidRDefault="00867BB5">
      <w:pPr>
        <w:autoSpaceDE w:val="0"/>
        <w:autoSpaceDN w:val="0"/>
        <w:adjustRightInd w:val="0"/>
        <w:spacing w:after="0" w:line="240" w:lineRule="auto"/>
        <w:jc w:val="both"/>
        <w:rPr>
          <w:rFonts w:ascii="Times New Roman CYR" w:hAnsi="Times New Roman CYR" w:cs="Times New Roman CYR"/>
          <w:kern w:val="20"/>
          <w:sz w:val="28"/>
          <w:szCs w:val="28"/>
        </w:rPr>
      </w:pPr>
      <w:r>
        <w:rPr>
          <w:rFonts w:ascii="Times New Roman CYR" w:hAnsi="Times New Roman CYR" w:cs="Times New Roman CYR"/>
          <w:kern w:val="20"/>
          <w:sz w:val="28"/>
          <w:szCs w:val="28"/>
        </w:rPr>
        <w:t>-предоставление мер социальной поддержки ветеранам труда, труженикам тыла, реабилитированным лицам и лицам, признанным пострадавшими от политических репрессий, инвалидам и другим категориям граждан, имеющим право на меры социальной поддержки;</w:t>
      </w:r>
    </w:p>
    <w:p w:rsidR="005D02A8" w:rsidRDefault="00867BB5">
      <w:pPr>
        <w:autoSpaceDE w:val="0"/>
        <w:autoSpaceDN w:val="0"/>
        <w:adjustRightInd w:val="0"/>
        <w:spacing w:after="0" w:line="240" w:lineRule="auto"/>
        <w:jc w:val="both"/>
        <w:rPr>
          <w:rFonts w:ascii="Times New Roman CYR" w:hAnsi="Times New Roman CYR" w:cs="Times New Roman CYR"/>
          <w:kern w:val="20"/>
          <w:sz w:val="28"/>
          <w:szCs w:val="28"/>
        </w:rPr>
      </w:pPr>
      <w:r>
        <w:rPr>
          <w:rFonts w:ascii="Times New Roman CYR" w:hAnsi="Times New Roman CYR" w:cs="Times New Roman CYR"/>
          <w:kern w:val="20"/>
          <w:sz w:val="28"/>
          <w:szCs w:val="28"/>
        </w:rPr>
        <w:t>-повышение эффективности государственной поддержки граждан при предоставлении жилищных субсидий на оплату жилья и коммунальных услуг;</w:t>
      </w:r>
    </w:p>
    <w:p w:rsidR="005D02A8" w:rsidRDefault="00867BB5">
      <w:pPr>
        <w:autoSpaceDE w:val="0"/>
        <w:autoSpaceDN w:val="0"/>
        <w:adjustRightInd w:val="0"/>
        <w:spacing w:after="0" w:line="240" w:lineRule="auto"/>
        <w:jc w:val="both"/>
        <w:rPr>
          <w:rFonts w:ascii="Times New Roman CYR" w:hAnsi="Times New Roman CYR" w:cs="Times New Roman CYR"/>
          <w:kern w:val="20"/>
          <w:sz w:val="28"/>
          <w:szCs w:val="28"/>
        </w:rPr>
      </w:pPr>
      <w:r>
        <w:rPr>
          <w:rFonts w:ascii="Times New Roman CYR" w:hAnsi="Times New Roman CYR" w:cs="Times New Roman CYR"/>
          <w:kern w:val="20"/>
          <w:sz w:val="28"/>
          <w:szCs w:val="28"/>
        </w:rPr>
        <w:t xml:space="preserve">-усиление принципа </w:t>
      </w:r>
      <w:proofErr w:type="spellStart"/>
      <w:r>
        <w:rPr>
          <w:rFonts w:ascii="Times New Roman CYR" w:hAnsi="Times New Roman CYR" w:cs="Times New Roman CYR"/>
          <w:kern w:val="20"/>
          <w:sz w:val="28"/>
          <w:szCs w:val="28"/>
        </w:rPr>
        <w:t>адресности</w:t>
      </w:r>
      <w:proofErr w:type="spellEnd"/>
      <w:r>
        <w:rPr>
          <w:rFonts w:ascii="Times New Roman CYR" w:hAnsi="Times New Roman CYR" w:cs="Times New Roman CYR"/>
          <w:kern w:val="20"/>
          <w:sz w:val="28"/>
          <w:szCs w:val="28"/>
        </w:rPr>
        <w:t xml:space="preserve"> при реализации инициативных обязательств;</w:t>
      </w:r>
    </w:p>
    <w:p w:rsidR="005D02A8" w:rsidRDefault="00867BB5">
      <w:pPr>
        <w:autoSpaceDE w:val="0"/>
        <w:autoSpaceDN w:val="0"/>
        <w:adjustRightInd w:val="0"/>
        <w:spacing w:after="0" w:line="240" w:lineRule="auto"/>
        <w:jc w:val="both"/>
        <w:rPr>
          <w:rFonts w:ascii="Times New Roman CYR" w:hAnsi="Times New Roman CYR" w:cs="Times New Roman CYR"/>
          <w:kern w:val="20"/>
          <w:sz w:val="28"/>
          <w:szCs w:val="28"/>
        </w:rPr>
      </w:pPr>
      <w:r>
        <w:rPr>
          <w:rFonts w:ascii="Times New Roman CYR" w:hAnsi="Times New Roman CYR" w:cs="Times New Roman CYR"/>
          <w:kern w:val="20"/>
          <w:sz w:val="28"/>
          <w:szCs w:val="28"/>
        </w:rPr>
        <w:t>-оказание гражданам, остро нуждающимся в социальной поддержке, материальной помощи разового характера, направленной на поддержание их жизнедеятельности.</w:t>
      </w:r>
    </w:p>
    <w:p w:rsidR="005D02A8" w:rsidRPr="00322794" w:rsidRDefault="00867BB5">
      <w:pPr>
        <w:autoSpaceDE w:val="0"/>
        <w:autoSpaceDN w:val="0"/>
        <w:adjustRightInd w:val="0"/>
        <w:spacing w:after="0" w:line="240" w:lineRule="auto"/>
        <w:ind w:firstLine="708"/>
        <w:jc w:val="both"/>
        <w:rPr>
          <w:rFonts w:ascii="Times New Roman CYR" w:hAnsi="Times New Roman CYR" w:cs="Times New Roman CYR"/>
          <w:kern w:val="20"/>
          <w:sz w:val="28"/>
          <w:szCs w:val="28"/>
        </w:rPr>
      </w:pPr>
      <w:r w:rsidRPr="00322794">
        <w:rPr>
          <w:rFonts w:ascii="Times New Roman CYR" w:hAnsi="Times New Roman CYR" w:cs="Times New Roman CYR"/>
          <w:kern w:val="20"/>
          <w:sz w:val="28"/>
          <w:szCs w:val="28"/>
        </w:rPr>
        <w:t>2.</w:t>
      </w:r>
      <w:r w:rsidR="00517C3F">
        <w:rPr>
          <w:rFonts w:ascii="Times New Roman CYR" w:hAnsi="Times New Roman CYR" w:cs="Times New Roman CYR"/>
          <w:kern w:val="20"/>
          <w:sz w:val="28"/>
          <w:szCs w:val="28"/>
        </w:rPr>
        <w:t xml:space="preserve"> </w:t>
      </w:r>
      <w:r w:rsidRPr="00322794">
        <w:rPr>
          <w:rFonts w:ascii="Times New Roman CYR" w:hAnsi="Times New Roman CYR" w:cs="Times New Roman CYR"/>
          <w:kern w:val="20"/>
          <w:sz w:val="28"/>
          <w:szCs w:val="28"/>
        </w:rPr>
        <w:t>Обеспечение доступности и повышение качества социальных услуг:</w:t>
      </w:r>
    </w:p>
    <w:p w:rsidR="005D02A8" w:rsidRDefault="00867BB5">
      <w:pPr>
        <w:autoSpaceDE w:val="0"/>
        <w:autoSpaceDN w:val="0"/>
        <w:adjustRightInd w:val="0"/>
        <w:spacing w:after="0" w:line="240" w:lineRule="auto"/>
        <w:jc w:val="both"/>
        <w:rPr>
          <w:rFonts w:ascii="Times New Roman CYR" w:hAnsi="Times New Roman CYR" w:cs="Times New Roman CYR"/>
          <w:kern w:val="20"/>
          <w:sz w:val="28"/>
          <w:szCs w:val="28"/>
        </w:rPr>
      </w:pPr>
      <w:r>
        <w:rPr>
          <w:rFonts w:ascii="Times New Roman CYR" w:hAnsi="Times New Roman CYR" w:cs="Times New Roman CYR"/>
          <w:kern w:val="20"/>
          <w:sz w:val="28"/>
          <w:szCs w:val="28"/>
        </w:rPr>
        <w:lastRenderedPageBreak/>
        <w:t>-выявление и дифференцированный учет граждан, нуждающихся в социальной поддержке, определение необходимых им форм помощи и периодичности (постоянно, временно, на разовой основе) ее предоставления;</w:t>
      </w:r>
    </w:p>
    <w:p w:rsidR="005D02A8" w:rsidRDefault="00867BB5">
      <w:pPr>
        <w:autoSpaceDE w:val="0"/>
        <w:autoSpaceDN w:val="0"/>
        <w:adjustRightInd w:val="0"/>
        <w:spacing w:after="0" w:line="240" w:lineRule="auto"/>
        <w:jc w:val="both"/>
        <w:rPr>
          <w:rFonts w:ascii="Times New Roman CYR" w:hAnsi="Times New Roman CYR" w:cs="Times New Roman CYR"/>
          <w:kern w:val="20"/>
          <w:sz w:val="28"/>
          <w:szCs w:val="28"/>
        </w:rPr>
      </w:pPr>
      <w:r>
        <w:rPr>
          <w:rFonts w:ascii="Times New Roman CYR" w:hAnsi="Times New Roman CYR" w:cs="Times New Roman CYR"/>
          <w:kern w:val="20"/>
          <w:sz w:val="28"/>
          <w:szCs w:val="28"/>
        </w:rPr>
        <w:t xml:space="preserve">-определение конкретных форм помощи гражданам, нуждающимся в социальном обслуживании, исходя из состояния их здоровья, </w:t>
      </w:r>
      <w:proofErr w:type="gramStart"/>
      <w:r>
        <w:rPr>
          <w:rFonts w:ascii="Times New Roman CYR" w:hAnsi="Times New Roman CYR" w:cs="Times New Roman CYR"/>
          <w:kern w:val="20"/>
          <w:sz w:val="28"/>
          <w:szCs w:val="28"/>
        </w:rPr>
        <w:t>возможности к самообслуживанию</w:t>
      </w:r>
      <w:proofErr w:type="gramEnd"/>
      <w:r>
        <w:rPr>
          <w:rFonts w:ascii="Times New Roman CYR" w:hAnsi="Times New Roman CYR" w:cs="Times New Roman CYR"/>
          <w:kern w:val="20"/>
          <w:sz w:val="28"/>
          <w:szCs w:val="28"/>
        </w:rPr>
        <w:t>, и материально-бытового положения;</w:t>
      </w:r>
    </w:p>
    <w:p w:rsidR="005D02A8" w:rsidRDefault="00867BB5">
      <w:pPr>
        <w:autoSpaceDE w:val="0"/>
        <w:autoSpaceDN w:val="0"/>
        <w:adjustRightInd w:val="0"/>
        <w:spacing w:after="0" w:line="240" w:lineRule="auto"/>
        <w:jc w:val="both"/>
        <w:rPr>
          <w:rFonts w:ascii="Times New Roman CYR" w:hAnsi="Times New Roman CYR" w:cs="Times New Roman CYR"/>
          <w:kern w:val="20"/>
          <w:sz w:val="28"/>
          <w:szCs w:val="28"/>
        </w:rPr>
      </w:pPr>
      <w:r>
        <w:rPr>
          <w:rFonts w:ascii="Times New Roman CYR" w:hAnsi="Times New Roman CYR" w:cs="Times New Roman CYR"/>
          <w:kern w:val="20"/>
          <w:sz w:val="28"/>
          <w:szCs w:val="28"/>
        </w:rPr>
        <w:t xml:space="preserve">-оказание необходимых социально-бытовых, социально-медицинских, социально-психологических, социально-педагогических, социально-экономических, социально-правовых услуг гражданам, частично утратившим способность к самообслуживанию, с целью создания условий для пребывания их в </w:t>
      </w:r>
      <w:proofErr w:type="gramStart"/>
      <w:r>
        <w:rPr>
          <w:rFonts w:ascii="Times New Roman CYR" w:hAnsi="Times New Roman CYR" w:cs="Times New Roman CYR"/>
          <w:kern w:val="20"/>
          <w:sz w:val="28"/>
          <w:szCs w:val="28"/>
        </w:rPr>
        <w:t>привычной среде</w:t>
      </w:r>
      <w:proofErr w:type="gramEnd"/>
      <w:r>
        <w:rPr>
          <w:rFonts w:ascii="Times New Roman CYR" w:hAnsi="Times New Roman CYR" w:cs="Times New Roman CYR"/>
          <w:kern w:val="20"/>
          <w:sz w:val="28"/>
          <w:szCs w:val="28"/>
        </w:rPr>
        <w:t xml:space="preserve"> обитания, а так же осуществление социального патронажа;</w:t>
      </w:r>
    </w:p>
    <w:p w:rsidR="005D02A8" w:rsidRDefault="00867BB5">
      <w:pPr>
        <w:autoSpaceDE w:val="0"/>
        <w:autoSpaceDN w:val="0"/>
        <w:adjustRightInd w:val="0"/>
        <w:spacing w:after="0" w:line="240" w:lineRule="auto"/>
        <w:jc w:val="both"/>
        <w:rPr>
          <w:rFonts w:ascii="Times New Roman CYR" w:hAnsi="Times New Roman CYR" w:cs="Times New Roman CYR"/>
          <w:kern w:val="20"/>
          <w:sz w:val="28"/>
          <w:szCs w:val="28"/>
        </w:rPr>
      </w:pPr>
      <w:r>
        <w:rPr>
          <w:rFonts w:ascii="Times New Roman CYR" w:hAnsi="Times New Roman CYR" w:cs="Times New Roman CYR"/>
          <w:kern w:val="20"/>
          <w:sz w:val="28"/>
          <w:szCs w:val="28"/>
        </w:rPr>
        <w:t>-проведение социально-реабилитационных и оздоровительных мероприятий инвалидам (в том числе детям-инвалидам) в соответствии с индивидуальной программой реабилитации и гражданам пожилого возраста, сохранившим способность к самообслуживанию или частично ее утратившим;</w:t>
      </w:r>
    </w:p>
    <w:p w:rsidR="005D02A8" w:rsidRDefault="00867BB5">
      <w:pPr>
        <w:autoSpaceDE w:val="0"/>
        <w:autoSpaceDN w:val="0"/>
        <w:adjustRightInd w:val="0"/>
        <w:spacing w:after="0" w:line="240" w:lineRule="auto"/>
        <w:jc w:val="both"/>
        <w:rPr>
          <w:rFonts w:ascii="Times New Roman CYR" w:hAnsi="Times New Roman CYR" w:cs="Times New Roman CYR"/>
          <w:kern w:val="20"/>
          <w:sz w:val="28"/>
          <w:szCs w:val="28"/>
        </w:rPr>
      </w:pPr>
      <w:r>
        <w:rPr>
          <w:rFonts w:ascii="Times New Roman CYR" w:hAnsi="Times New Roman CYR" w:cs="Times New Roman CYR"/>
          <w:kern w:val="20"/>
          <w:sz w:val="28"/>
          <w:szCs w:val="28"/>
        </w:rPr>
        <w:t>-внедрение в практику новых и более эффективных форм социального обслуживания населения.</w:t>
      </w:r>
    </w:p>
    <w:p w:rsidR="005D02A8" w:rsidRDefault="00867BB5">
      <w:pPr>
        <w:autoSpaceDE w:val="0"/>
        <w:autoSpaceDN w:val="0"/>
        <w:adjustRightInd w:val="0"/>
        <w:spacing w:after="0" w:line="240" w:lineRule="auto"/>
        <w:jc w:val="both"/>
        <w:rPr>
          <w:rFonts w:ascii="Times New Roman CYR" w:hAnsi="Times New Roman CYR" w:cs="Times New Roman CYR"/>
          <w:kern w:val="20"/>
          <w:sz w:val="28"/>
          <w:szCs w:val="28"/>
        </w:rPr>
      </w:pPr>
      <w:r>
        <w:rPr>
          <w:rFonts w:ascii="Times New Roman CYR" w:hAnsi="Times New Roman CYR" w:cs="Times New Roman CYR"/>
          <w:kern w:val="20"/>
          <w:sz w:val="28"/>
          <w:szCs w:val="28"/>
        </w:rPr>
        <w:t>-привлечение различных  государственных, муниципальных органов и организаций, а также общественных объединений к решению вопросов социальной помощи гражданам, оказавшимся в трудной жизненной ситуации:</w:t>
      </w:r>
    </w:p>
    <w:p w:rsidR="005D02A8" w:rsidRDefault="00867BB5">
      <w:pPr>
        <w:autoSpaceDE w:val="0"/>
        <w:autoSpaceDN w:val="0"/>
        <w:adjustRightInd w:val="0"/>
        <w:spacing w:after="0" w:line="240" w:lineRule="auto"/>
        <w:jc w:val="both"/>
        <w:rPr>
          <w:rFonts w:ascii="Times New Roman CYR" w:hAnsi="Times New Roman CYR" w:cs="Times New Roman CYR"/>
          <w:kern w:val="20"/>
          <w:sz w:val="28"/>
          <w:szCs w:val="28"/>
        </w:rPr>
      </w:pPr>
      <w:r>
        <w:rPr>
          <w:rFonts w:ascii="Times New Roman CYR" w:hAnsi="Times New Roman CYR" w:cs="Times New Roman CYR"/>
          <w:kern w:val="20"/>
          <w:sz w:val="28"/>
          <w:szCs w:val="28"/>
        </w:rPr>
        <w:t>-обеспечение деятельности и укрепление материально-технической базы учреждений социального обслуживания.</w:t>
      </w:r>
    </w:p>
    <w:p w:rsidR="005D02A8" w:rsidRPr="00322794" w:rsidRDefault="00867BB5">
      <w:pPr>
        <w:autoSpaceDE w:val="0"/>
        <w:autoSpaceDN w:val="0"/>
        <w:adjustRightInd w:val="0"/>
        <w:spacing w:after="0" w:line="240" w:lineRule="auto"/>
        <w:ind w:firstLine="708"/>
        <w:jc w:val="both"/>
        <w:rPr>
          <w:rFonts w:ascii="Times New Roman CYR" w:hAnsi="Times New Roman CYR" w:cs="Times New Roman CYR"/>
          <w:kern w:val="20"/>
          <w:sz w:val="28"/>
          <w:szCs w:val="28"/>
        </w:rPr>
      </w:pPr>
      <w:r w:rsidRPr="00322794">
        <w:rPr>
          <w:rFonts w:ascii="Times New Roman CYR" w:hAnsi="Times New Roman CYR" w:cs="Times New Roman CYR"/>
          <w:kern w:val="20"/>
          <w:sz w:val="28"/>
          <w:szCs w:val="28"/>
        </w:rPr>
        <w:t>На территории Идринского района функционирует Муниципальное бюджетное учреждение «Комплексный центр социального обслуживания населения Идринского района», которое осуществляет свою деятельность по предоставлению социальных услуг следующим категориям граждан:</w:t>
      </w:r>
    </w:p>
    <w:p w:rsidR="005D02A8" w:rsidRPr="00322794" w:rsidRDefault="00867BB5">
      <w:pPr>
        <w:autoSpaceDE w:val="0"/>
        <w:autoSpaceDN w:val="0"/>
        <w:adjustRightInd w:val="0"/>
        <w:spacing w:after="0" w:line="240" w:lineRule="auto"/>
        <w:ind w:firstLine="708"/>
        <w:jc w:val="both"/>
        <w:rPr>
          <w:rFonts w:ascii="Times New Roman CYR" w:hAnsi="Times New Roman CYR" w:cs="Times New Roman CYR"/>
          <w:kern w:val="20"/>
          <w:sz w:val="28"/>
          <w:szCs w:val="28"/>
        </w:rPr>
      </w:pPr>
      <w:r w:rsidRPr="00322794">
        <w:rPr>
          <w:rFonts w:ascii="Times New Roman CYR" w:hAnsi="Times New Roman CYR" w:cs="Times New Roman CYR"/>
          <w:kern w:val="20"/>
          <w:sz w:val="28"/>
          <w:szCs w:val="28"/>
        </w:rPr>
        <w:t>- Гражданам при отсутствии работы и сре</w:t>
      </w:r>
      <w:proofErr w:type="gramStart"/>
      <w:r w:rsidRPr="00322794">
        <w:rPr>
          <w:rFonts w:ascii="Times New Roman CYR" w:hAnsi="Times New Roman CYR" w:cs="Times New Roman CYR"/>
          <w:kern w:val="20"/>
          <w:sz w:val="28"/>
          <w:szCs w:val="28"/>
        </w:rPr>
        <w:t>дств к с</w:t>
      </w:r>
      <w:proofErr w:type="gramEnd"/>
      <w:r w:rsidRPr="00322794">
        <w:rPr>
          <w:rFonts w:ascii="Times New Roman CYR" w:hAnsi="Times New Roman CYR" w:cs="Times New Roman CYR"/>
          <w:kern w:val="20"/>
          <w:sz w:val="28"/>
          <w:szCs w:val="28"/>
        </w:rPr>
        <w:t>уществованию.</w:t>
      </w:r>
    </w:p>
    <w:p w:rsidR="005D02A8" w:rsidRPr="00322794" w:rsidRDefault="00867BB5">
      <w:pPr>
        <w:autoSpaceDE w:val="0"/>
        <w:autoSpaceDN w:val="0"/>
        <w:adjustRightInd w:val="0"/>
        <w:spacing w:after="0" w:line="240" w:lineRule="auto"/>
        <w:ind w:firstLine="708"/>
        <w:jc w:val="both"/>
        <w:rPr>
          <w:rFonts w:ascii="Times New Roman CYR" w:hAnsi="Times New Roman CYR" w:cs="Times New Roman CYR"/>
          <w:kern w:val="20"/>
          <w:sz w:val="28"/>
          <w:szCs w:val="28"/>
        </w:rPr>
      </w:pPr>
      <w:r w:rsidRPr="00322794">
        <w:rPr>
          <w:rFonts w:ascii="Times New Roman CYR" w:hAnsi="Times New Roman CYR" w:cs="Times New Roman CYR"/>
          <w:kern w:val="20"/>
          <w:sz w:val="28"/>
          <w:szCs w:val="28"/>
        </w:rPr>
        <w:t>- Гражданам при наличии ребенка или детей (в том числе находящихся под опекой, попечительством), испытывающих трудности в социальной адаптации.</w:t>
      </w:r>
    </w:p>
    <w:p w:rsidR="005D02A8" w:rsidRPr="00322794" w:rsidRDefault="00867BB5">
      <w:pPr>
        <w:autoSpaceDE w:val="0"/>
        <w:autoSpaceDN w:val="0"/>
        <w:adjustRightInd w:val="0"/>
        <w:spacing w:after="0" w:line="240" w:lineRule="auto"/>
        <w:ind w:firstLine="708"/>
        <w:jc w:val="both"/>
        <w:rPr>
          <w:rFonts w:ascii="Times New Roman CYR" w:hAnsi="Times New Roman CYR" w:cs="Times New Roman CYR"/>
          <w:kern w:val="20"/>
          <w:sz w:val="28"/>
          <w:szCs w:val="28"/>
        </w:rPr>
      </w:pPr>
      <w:r w:rsidRPr="00322794">
        <w:rPr>
          <w:rFonts w:ascii="Times New Roman CYR" w:hAnsi="Times New Roman CYR" w:cs="Times New Roman CYR"/>
          <w:kern w:val="20"/>
          <w:sz w:val="28"/>
          <w:szCs w:val="28"/>
        </w:rPr>
        <w:t xml:space="preserve">- Гражданам частично утратившим способность либо возможности осуществлять самообслуживание, самостоятельно передвигаться, обеспечивать </w:t>
      </w:r>
      <w:proofErr w:type="gramStart"/>
      <w:r w:rsidRPr="00322794">
        <w:rPr>
          <w:rFonts w:ascii="Times New Roman CYR" w:hAnsi="Times New Roman CYR" w:cs="Times New Roman CYR"/>
          <w:kern w:val="20"/>
          <w:sz w:val="28"/>
          <w:szCs w:val="28"/>
        </w:rPr>
        <w:t>основные жизненные</w:t>
      </w:r>
      <w:proofErr w:type="gramEnd"/>
      <w:r w:rsidRPr="00322794">
        <w:rPr>
          <w:rFonts w:ascii="Times New Roman CYR" w:hAnsi="Times New Roman CYR" w:cs="Times New Roman CYR"/>
          <w:kern w:val="20"/>
          <w:sz w:val="28"/>
          <w:szCs w:val="28"/>
        </w:rPr>
        <w:t xml:space="preserve"> потребности в силу заболевания, травмы, возраста или наличия инвалидности.</w:t>
      </w:r>
    </w:p>
    <w:p w:rsidR="005D02A8" w:rsidRPr="00322794" w:rsidRDefault="00867BB5">
      <w:pPr>
        <w:autoSpaceDE w:val="0"/>
        <w:autoSpaceDN w:val="0"/>
        <w:adjustRightInd w:val="0"/>
        <w:spacing w:after="0" w:line="240" w:lineRule="auto"/>
        <w:ind w:firstLine="540"/>
        <w:jc w:val="both"/>
        <w:rPr>
          <w:rFonts w:ascii="Times New Roman CYR" w:hAnsi="Times New Roman CYR" w:cs="Times New Roman CYR"/>
          <w:kern w:val="20"/>
          <w:sz w:val="28"/>
          <w:szCs w:val="28"/>
        </w:rPr>
      </w:pPr>
      <w:r w:rsidRPr="00322794">
        <w:rPr>
          <w:rFonts w:ascii="Times New Roman CYR" w:hAnsi="Times New Roman CYR" w:cs="Times New Roman CYR"/>
          <w:kern w:val="20"/>
          <w:sz w:val="28"/>
          <w:szCs w:val="28"/>
        </w:rPr>
        <w:t xml:space="preserve">Целями Учреждения являются реализация права граждан на социальное обслуживание и помощь со стороны государства, предоставление социальных услуг получателям социальных услуг в соответствии с индивидуальными программами и условиями договоров, заключенных с получателями социальных услуг или их законными представителями, и предоставление срочных социальных услуг. </w:t>
      </w:r>
    </w:p>
    <w:p w:rsidR="005D02A8" w:rsidRPr="00322794" w:rsidRDefault="00867BB5">
      <w:pPr>
        <w:widowControl w:val="0"/>
        <w:autoSpaceDE w:val="0"/>
        <w:autoSpaceDN w:val="0"/>
        <w:adjustRightInd w:val="0"/>
        <w:spacing w:after="0" w:line="240" w:lineRule="auto"/>
        <w:ind w:firstLine="709"/>
        <w:jc w:val="both"/>
        <w:rPr>
          <w:rFonts w:ascii="Times New Roman CYR" w:hAnsi="Times New Roman CYR" w:cs="Times New Roman CYR"/>
          <w:kern w:val="20"/>
          <w:sz w:val="28"/>
          <w:szCs w:val="28"/>
        </w:rPr>
      </w:pPr>
      <w:r w:rsidRPr="00322794">
        <w:rPr>
          <w:rFonts w:ascii="Times New Roman CYR" w:hAnsi="Times New Roman CYR" w:cs="Times New Roman CYR"/>
          <w:kern w:val="20"/>
          <w:sz w:val="28"/>
          <w:szCs w:val="28"/>
        </w:rPr>
        <w:t xml:space="preserve">Для достижения указанных целей Учреждение предоставляет социальные услуги гражданам в </w:t>
      </w:r>
      <w:proofErr w:type="spellStart"/>
      <w:r w:rsidRPr="00322794">
        <w:rPr>
          <w:rFonts w:ascii="Times New Roman CYR" w:hAnsi="Times New Roman CYR" w:cs="Times New Roman CYR"/>
          <w:kern w:val="20"/>
          <w:sz w:val="28"/>
          <w:szCs w:val="28"/>
        </w:rPr>
        <w:t>полустационарной</w:t>
      </w:r>
      <w:proofErr w:type="spellEnd"/>
      <w:r w:rsidRPr="00322794">
        <w:rPr>
          <w:rFonts w:ascii="Times New Roman CYR" w:hAnsi="Times New Roman CYR" w:cs="Times New Roman CYR"/>
          <w:kern w:val="20"/>
          <w:sz w:val="28"/>
          <w:szCs w:val="28"/>
        </w:rPr>
        <w:t xml:space="preserve"> форме и в форме социального обслуживания на дому.</w:t>
      </w:r>
    </w:p>
    <w:p w:rsidR="005D02A8" w:rsidRPr="00322794" w:rsidRDefault="00867BB5">
      <w:pPr>
        <w:widowControl w:val="0"/>
        <w:autoSpaceDE w:val="0"/>
        <w:autoSpaceDN w:val="0"/>
        <w:adjustRightInd w:val="0"/>
        <w:spacing w:after="0" w:line="240" w:lineRule="auto"/>
        <w:ind w:firstLine="709"/>
        <w:jc w:val="both"/>
        <w:rPr>
          <w:rFonts w:ascii="Times New Roman CYR" w:hAnsi="Times New Roman CYR" w:cs="Times New Roman CYR"/>
          <w:kern w:val="20"/>
          <w:sz w:val="28"/>
          <w:szCs w:val="28"/>
        </w:rPr>
      </w:pPr>
      <w:r w:rsidRPr="00322794">
        <w:rPr>
          <w:rFonts w:ascii="Times New Roman CYR" w:hAnsi="Times New Roman CYR" w:cs="Times New Roman CYR"/>
          <w:kern w:val="20"/>
          <w:sz w:val="28"/>
          <w:szCs w:val="28"/>
        </w:rPr>
        <w:t>Предоставление услуг на дому осуществляют 4 отделения социального обслуживания на дому.</w:t>
      </w:r>
    </w:p>
    <w:p w:rsidR="005D02A8" w:rsidRPr="00322794" w:rsidRDefault="00867BB5">
      <w:pPr>
        <w:widowControl w:val="0"/>
        <w:autoSpaceDE w:val="0"/>
        <w:autoSpaceDN w:val="0"/>
        <w:adjustRightInd w:val="0"/>
        <w:spacing w:after="0" w:line="240" w:lineRule="auto"/>
        <w:ind w:firstLine="709"/>
        <w:jc w:val="both"/>
        <w:rPr>
          <w:rFonts w:ascii="Times New Roman CYR" w:hAnsi="Times New Roman CYR" w:cs="Times New Roman CYR"/>
          <w:kern w:val="20"/>
          <w:sz w:val="28"/>
          <w:szCs w:val="28"/>
        </w:rPr>
      </w:pPr>
      <w:r w:rsidRPr="00322794">
        <w:rPr>
          <w:rFonts w:ascii="Times New Roman CYR" w:hAnsi="Times New Roman CYR" w:cs="Times New Roman CYR"/>
          <w:kern w:val="20"/>
          <w:sz w:val="28"/>
          <w:szCs w:val="28"/>
        </w:rPr>
        <w:lastRenderedPageBreak/>
        <w:t xml:space="preserve">Предоставление социальных услуг в форме </w:t>
      </w:r>
      <w:proofErr w:type="spellStart"/>
      <w:r w:rsidRPr="00322794">
        <w:rPr>
          <w:rFonts w:ascii="Times New Roman CYR" w:hAnsi="Times New Roman CYR" w:cs="Times New Roman CYR"/>
          <w:kern w:val="20"/>
          <w:sz w:val="28"/>
          <w:szCs w:val="28"/>
        </w:rPr>
        <w:t>полустационарного</w:t>
      </w:r>
      <w:proofErr w:type="spellEnd"/>
      <w:r w:rsidRPr="00322794">
        <w:rPr>
          <w:rFonts w:ascii="Times New Roman CYR" w:hAnsi="Times New Roman CYR" w:cs="Times New Roman CYR"/>
          <w:kern w:val="20"/>
          <w:sz w:val="28"/>
          <w:szCs w:val="28"/>
        </w:rPr>
        <w:t xml:space="preserve"> обслуживания осуществляют  два отделения:</w:t>
      </w:r>
    </w:p>
    <w:p w:rsidR="005D02A8" w:rsidRPr="00322794" w:rsidRDefault="00867BB5">
      <w:pPr>
        <w:widowControl w:val="0"/>
        <w:autoSpaceDE w:val="0"/>
        <w:autoSpaceDN w:val="0"/>
        <w:adjustRightInd w:val="0"/>
        <w:spacing w:after="0" w:line="240" w:lineRule="auto"/>
        <w:ind w:firstLine="709"/>
        <w:jc w:val="both"/>
        <w:rPr>
          <w:rFonts w:ascii="Times New Roman CYR" w:hAnsi="Times New Roman CYR" w:cs="Times New Roman CYR"/>
          <w:kern w:val="20"/>
          <w:sz w:val="28"/>
          <w:szCs w:val="28"/>
        </w:rPr>
      </w:pPr>
      <w:r w:rsidRPr="00322794">
        <w:rPr>
          <w:rFonts w:ascii="Times New Roman CYR" w:hAnsi="Times New Roman CYR" w:cs="Times New Roman CYR"/>
          <w:kern w:val="20"/>
          <w:sz w:val="28"/>
          <w:szCs w:val="28"/>
        </w:rPr>
        <w:t>- отделение срочного социального обслуживания;</w:t>
      </w:r>
    </w:p>
    <w:p w:rsidR="005D02A8" w:rsidRPr="00322794" w:rsidRDefault="00867BB5">
      <w:pPr>
        <w:widowControl w:val="0"/>
        <w:autoSpaceDE w:val="0"/>
        <w:autoSpaceDN w:val="0"/>
        <w:adjustRightInd w:val="0"/>
        <w:spacing w:after="0" w:line="240" w:lineRule="auto"/>
        <w:ind w:firstLine="709"/>
        <w:jc w:val="both"/>
        <w:rPr>
          <w:rFonts w:ascii="Times New Roman CYR" w:hAnsi="Times New Roman CYR" w:cs="Times New Roman CYR"/>
          <w:kern w:val="20"/>
          <w:sz w:val="28"/>
          <w:szCs w:val="28"/>
        </w:rPr>
      </w:pPr>
      <w:r w:rsidRPr="00322794">
        <w:rPr>
          <w:rFonts w:ascii="Times New Roman CYR" w:hAnsi="Times New Roman CYR" w:cs="Times New Roman CYR"/>
          <w:kern w:val="20"/>
          <w:sz w:val="28"/>
          <w:szCs w:val="28"/>
        </w:rPr>
        <w:t>- социально-реабилитационное отделение.</w:t>
      </w:r>
    </w:p>
    <w:p w:rsidR="005D02A8" w:rsidRPr="00322794" w:rsidRDefault="00867BB5">
      <w:pPr>
        <w:widowControl w:val="0"/>
        <w:autoSpaceDE w:val="0"/>
        <w:autoSpaceDN w:val="0"/>
        <w:adjustRightInd w:val="0"/>
        <w:spacing w:after="0" w:line="240" w:lineRule="auto"/>
        <w:ind w:firstLine="709"/>
        <w:jc w:val="both"/>
        <w:rPr>
          <w:rFonts w:ascii="Times New Roman CYR" w:hAnsi="Times New Roman CYR" w:cs="Times New Roman CYR"/>
          <w:kern w:val="20"/>
          <w:sz w:val="28"/>
          <w:szCs w:val="28"/>
        </w:rPr>
      </w:pPr>
      <w:r w:rsidRPr="00322794">
        <w:rPr>
          <w:rFonts w:ascii="Times New Roman CYR" w:hAnsi="Times New Roman CYR" w:cs="Times New Roman CYR"/>
          <w:kern w:val="20"/>
          <w:sz w:val="28"/>
          <w:szCs w:val="28"/>
        </w:rPr>
        <w:t>Учреждение осуществляет деятельность в соответствии с муниципальным заданием, которое формируется и утверждается Учредителем на основе ведомственного перечня муниципальных услуг и работ по отрасли «Социальная защита населения», определенными правовыми актами района и Уставом.</w:t>
      </w:r>
    </w:p>
    <w:p w:rsidR="005D02A8" w:rsidRPr="00322794" w:rsidRDefault="00867BB5">
      <w:pPr>
        <w:autoSpaceDE w:val="0"/>
        <w:autoSpaceDN w:val="0"/>
        <w:adjustRightInd w:val="0"/>
        <w:spacing w:after="0" w:line="240" w:lineRule="auto"/>
        <w:ind w:firstLine="708"/>
        <w:jc w:val="both"/>
        <w:rPr>
          <w:rFonts w:ascii="Times New Roman CYR" w:hAnsi="Times New Roman CYR" w:cs="Times New Roman CYR"/>
          <w:kern w:val="20"/>
          <w:sz w:val="28"/>
          <w:szCs w:val="28"/>
        </w:rPr>
      </w:pPr>
      <w:r w:rsidRPr="00322794">
        <w:rPr>
          <w:rFonts w:ascii="Times New Roman CYR" w:hAnsi="Times New Roman CYR" w:cs="Times New Roman CYR"/>
          <w:kern w:val="20"/>
          <w:sz w:val="28"/>
          <w:szCs w:val="28"/>
        </w:rPr>
        <w:t xml:space="preserve">Оценкой эффективности деятельности нашего учреждения является выполнение  ключевых показателей: </w:t>
      </w:r>
    </w:p>
    <w:p w:rsidR="005D02A8" w:rsidRPr="00322794" w:rsidRDefault="00867BB5">
      <w:pPr>
        <w:autoSpaceDE w:val="0"/>
        <w:autoSpaceDN w:val="0"/>
        <w:adjustRightInd w:val="0"/>
        <w:spacing w:after="0" w:line="240" w:lineRule="auto"/>
        <w:ind w:firstLine="708"/>
        <w:jc w:val="both"/>
        <w:rPr>
          <w:rFonts w:ascii="Times New Roman CYR" w:hAnsi="Times New Roman CYR" w:cs="Times New Roman CYR"/>
          <w:kern w:val="20"/>
          <w:sz w:val="28"/>
          <w:szCs w:val="28"/>
        </w:rPr>
      </w:pPr>
      <w:r w:rsidRPr="00322794">
        <w:rPr>
          <w:rFonts w:ascii="Times New Roman CYR" w:hAnsi="Times New Roman CYR" w:cs="Times New Roman CYR"/>
          <w:kern w:val="20"/>
          <w:sz w:val="28"/>
          <w:szCs w:val="28"/>
        </w:rPr>
        <w:t xml:space="preserve">1.  Выполнение муниципального задания на оказание социальных услуг. </w:t>
      </w:r>
    </w:p>
    <w:p w:rsidR="005D02A8" w:rsidRPr="00322794" w:rsidRDefault="00867BB5">
      <w:pPr>
        <w:autoSpaceDE w:val="0"/>
        <w:autoSpaceDN w:val="0"/>
        <w:adjustRightInd w:val="0"/>
        <w:spacing w:after="0" w:line="240" w:lineRule="auto"/>
        <w:ind w:left="720"/>
        <w:jc w:val="both"/>
        <w:rPr>
          <w:rFonts w:ascii="Times New Roman CYR" w:hAnsi="Times New Roman CYR" w:cs="Times New Roman CYR"/>
          <w:kern w:val="20"/>
          <w:sz w:val="28"/>
          <w:szCs w:val="28"/>
        </w:rPr>
      </w:pPr>
      <w:r w:rsidRPr="00322794">
        <w:rPr>
          <w:rFonts w:ascii="Times New Roman CYR" w:hAnsi="Times New Roman CYR" w:cs="Times New Roman CYR"/>
          <w:kern w:val="20"/>
          <w:sz w:val="28"/>
          <w:szCs w:val="28"/>
        </w:rPr>
        <w:t>2. Отсутствие  обоснованных жалоб на качество оказания социальных услуг.</w:t>
      </w:r>
    </w:p>
    <w:p w:rsidR="005D02A8" w:rsidRPr="00322794" w:rsidRDefault="00867BB5">
      <w:pPr>
        <w:autoSpaceDE w:val="0"/>
        <w:autoSpaceDN w:val="0"/>
        <w:adjustRightInd w:val="0"/>
        <w:spacing w:after="0" w:line="240" w:lineRule="auto"/>
        <w:ind w:left="720"/>
        <w:jc w:val="both"/>
        <w:rPr>
          <w:rFonts w:ascii="Times New Roman CYR" w:hAnsi="Times New Roman CYR" w:cs="Times New Roman CYR"/>
          <w:kern w:val="20"/>
          <w:sz w:val="28"/>
          <w:szCs w:val="28"/>
        </w:rPr>
      </w:pPr>
      <w:r w:rsidRPr="00322794">
        <w:rPr>
          <w:rFonts w:ascii="Times New Roman CYR" w:hAnsi="Times New Roman CYR" w:cs="Times New Roman CYR"/>
          <w:kern w:val="20"/>
          <w:sz w:val="28"/>
          <w:szCs w:val="28"/>
        </w:rPr>
        <w:t xml:space="preserve">3. Обеспечение  информационной открытости  учреждения.  </w:t>
      </w:r>
    </w:p>
    <w:p w:rsidR="005D02A8" w:rsidRPr="00322794" w:rsidRDefault="00867BB5">
      <w:pPr>
        <w:autoSpaceDE w:val="0"/>
        <w:autoSpaceDN w:val="0"/>
        <w:adjustRightInd w:val="0"/>
        <w:spacing w:after="0" w:line="240" w:lineRule="auto"/>
        <w:ind w:firstLine="709"/>
        <w:jc w:val="both"/>
        <w:rPr>
          <w:rFonts w:ascii="Times New Roman CYR" w:hAnsi="Times New Roman CYR" w:cs="Times New Roman CYR"/>
          <w:kern w:val="20"/>
          <w:sz w:val="28"/>
          <w:szCs w:val="28"/>
        </w:rPr>
      </w:pPr>
      <w:r w:rsidRPr="00322794">
        <w:rPr>
          <w:rFonts w:ascii="Times New Roman CYR" w:hAnsi="Times New Roman CYR" w:cs="Times New Roman CYR"/>
          <w:kern w:val="20"/>
          <w:sz w:val="28"/>
          <w:szCs w:val="28"/>
        </w:rPr>
        <w:t>4. Своевременность и качество предоставления бюджетной, бухгалтерской, финансовой, статистической отчетности, выполнения заданий, поручений (оперативных и внеплановых) Министерства социальной политики Красноярского края.</w:t>
      </w:r>
    </w:p>
    <w:p w:rsidR="005D02A8" w:rsidRDefault="00867BB5">
      <w:pPr>
        <w:autoSpaceDE w:val="0"/>
        <w:autoSpaceDN w:val="0"/>
        <w:adjustRightInd w:val="0"/>
        <w:spacing w:after="0" w:line="240" w:lineRule="auto"/>
        <w:ind w:firstLine="709"/>
        <w:jc w:val="both"/>
        <w:rPr>
          <w:rFonts w:ascii="Times New Roman CYR" w:hAnsi="Times New Roman CYR" w:cs="Times New Roman CYR"/>
          <w:kern w:val="20"/>
          <w:sz w:val="28"/>
          <w:szCs w:val="28"/>
        </w:rPr>
      </w:pPr>
      <w:r w:rsidRPr="00322794">
        <w:rPr>
          <w:rFonts w:ascii="Times New Roman CYR" w:hAnsi="Times New Roman CYR" w:cs="Times New Roman CYR"/>
          <w:kern w:val="20"/>
          <w:sz w:val="28"/>
          <w:szCs w:val="28"/>
        </w:rPr>
        <w:t>Отделение социальной помощи на дому</w:t>
      </w:r>
      <w:r>
        <w:rPr>
          <w:rFonts w:ascii="Times New Roman CYR" w:hAnsi="Times New Roman CYR" w:cs="Times New Roman CYR"/>
          <w:kern w:val="20"/>
          <w:sz w:val="28"/>
          <w:szCs w:val="28"/>
        </w:rPr>
        <w:t xml:space="preserve"> - создано для временного (до 6 мес.) или постоянного оказания гражданам, частичного утратившим способность к самообслуживанию и нуждающимся в посторонней поддержке, социально-бытовой помощи в надомных условиях. Деятельность социального отделения направлена на максимально возможное продление пребывания граждан в </w:t>
      </w:r>
      <w:proofErr w:type="gramStart"/>
      <w:r>
        <w:rPr>
          <w:rFonts w:ascii="Times New Roman CYR" w:hAnsi="Times New Roman CYR" w:cs="Times New Roman CYR"/>
          <w:kern w:val="20"/>
          <w:sz w:val="28"/>
          <w:szCs w:val="28"/>
        </w:rPr>
        <w:t>привычной среде</w:t>
      </w:r>
      <w:proofErr w:type="gramEnd"/>
      <w:r>
        <w:rPr>
          <w:rFonts w:ascii="Times New Roman CYR" w:hAnsi="Times New Roman CYR" w:cs="Times New Roman CYR"/>
          <w:kern w:val="20"/>
          <w:sz w:val="28"/>
          <w:szCs w:val="28"/>
        </w:rPr>
        <w:t xml:space="preserve"> обитания и поддержания их социального, психологического и физического статуса.</w:t>
      </w:r>
    </w:p>
    <w:p w:rsidR="005D02A8" w:rsidRDefault="00867BB5">
      <w:pPr>
        <w:autoSpaceDE w:val="0"/>
        <w:autoSpaceDN w:val="0"/>
        <w:adjustRightInd w:val="0"/>
        <w:spacing w:after="0" w:line="240" w:lineRule="auto"/>
        <w:ind w:firstLine="709"/>
        <w:jc w:val="both"/>
        <w:rPr>
          <w:rFonts w:ascii="Times New Roman CYR" w:hAnsi="Times New Roman CYR" w:cs="Times New Roman CYR"/>
          <w:kern w:val="20"/>
          <w:sz w:val="28"/>
          <w:szCs w:val="28"/>
        </w:rPr>
      </w:pPr>
      <w:r>
        <w:rPr>
          <w:rFonts w:ascii="Times New Roman CYR" w:hAnsi="Times New Roman CYR" w:cs="Times New Roman CYR"/>
          <w:kern w:val="20"/>
          <w:sz w:val="28"/>
          <w:szCs w:val="28"/>
        </w:rPr>
        <w:t xml:space="preserve">Обслуживание на дому граждан осуществляется путем предоставления им, в зависимости от степени их характера нуждаемости, социально-бытовых, консультативных и иных услуг, входящих в федеральный и территориальный перечень гарантированных государством социальных услуг, оказываемых </w:t>
      </w:r>
      <w:proofErr w:type="gramStart"/>
      <w:r>
        <w:rPr>
          <w:rFonts w:ascii="Times New Roman CYR" w:hAnsi="Times New Roman CYR" w:cs="Times New Roman CYR"/>
          <w:kern w:val="20"/>
          <w:sz w:val="28"/>
          <w:szCs w:val="28"/>
        </w:rPr>
        <w:t>государственными</w:t>
      </w:r>
      <w:proofErr w:type="gramEnd"/>
      <w:r>
        <w:rPr>
          <w:rFonts w:ascii="Times New Roman CYR" w:hAnsi="Times New Roman CYR" w:cs="Times New Roman CYR"/>
          <w:kern w:val="20"/>
          <w:sz w:val="28"/>
          <w:szCs w:val="28"/>
        </w:rPr>
        <w:t xml:space="preserve"> муниципальными учреждениям социального обслуживания.</w:t>
      </w:r>
    </w:p>
    <w:p w:rsidR="005D02A8" w:rsidRDefault="00867BB5">
      <w:pPr>
        <w:autoSpaceDE w:val="0"/>
        <w:autoSpaceDN w:val="0"/>
        <w:adjustRightInd w:val="0"/>
        <w:spacing w:after="0" w:line="240" w:lineRule="auto"/>
        <w:ind w:firstLine="709"/>
        <w:jc w:val="both"/>
        <w:rPr>
          <w:rFonts w:ascii="Times New Roman CYR" w:hAnsi="Times New Roman CYR" w:cs="Times New Roman CYR"/>
          <w:kern w:val="20"/>
          <w:sz w:val="28"/>
          <w:szCs w:val="28"/>
        </w:rPr>
      </w:pPr>
      <w:r w:rsidRPr="00322794">
        <w:rPr>
          <w:rFonts w:ascii="Times New Roman CYR" w:hAnsi="Times New Roman CYR" w:cs="Times New Roman CYR"/>
          <w:kern w:val="20"/>
          <w:sz w:val="28"/>
          <w:szCs w:val="28"/>
        </w:rPr>
        <w:t xml:space="preserve">Социально-реабилитационное отделение - </w:t>
      </w:r>
      <w:r>
        <w:rPr>
          <w:rFonts w:ascii="Times New Roman CYR" w:hAnsi="Times New Roman CYR" w:cs="Times New Roman CYR"/>
          <w:kern w:val="20"/>
          <w:sz w:val="28"/>
          <w:szCs w:val="28"/>
        </w:rPr>
        <w:t xml:space="preserve">предназначено для проведения оздоровительных и социально-реабилитационных мероприятий, социально-бытового, культурного обслуживания граждан, утративших способность к самообслуживанию или частично ее </w:t>
      </w:r>
      <w:proofErr w:type="gramStart"/>
      <w:r>
        <w:rPr>
          <w:rFonts w:ascii="Times New Roman CYR" w:hAnsi="Times New Roman CYR" w:cs="Times New Roman CYR"/>
          <w:kern w:val="20"/>
          <w:sz w:val="28"/>
          <w:szCs w:val="28"/>
        </w:rPr>
        <w:t>утратившим</w:t>
      </w:r>
      <w:proofErr w:type="gramEnd"/>
      <w:r>
        <w:rPr>
          <w:rFonts w:ascii="Times New Roman CYR" w:hAnsi="Times New Roman CYR" w:cs="Times New Roman CYR"/>
          <w:kern w:val="20"/>
          <w:sz w:val="28"/>
          <w:szCs w:val="28"/>
        </w:rPr>
        <w:t xml:space="preserve">, организации отдыха, привлечения к посильной трудовой деятельности и поддержания активного образа жизни. </w:t>
      </w:r>
    </w:p>
    <w:p w:rsidR="005D02A8" w:rsidRDefault="00867BB5">
      <w:pPr>
        <w:autoSpaceDE w:val="0"/>
        <w:autoSpaceDN w:val="0"/>
        <w:adjustRightInd w:val="0"/>
        <w:spacing w:after="0" w:line="240" w:lineRule="auto"/>
        <w:ind w:firstLine="709"/>
        <w:jc w:val="both"/>
        <w:rPr>
          <w:rFonts w:ascii="Times New Roman CYR" w:hAnsi="Times New Roman CYR" w:cs="Times New Roman CYR"/>
          <w:kern w:val="20"/>
          <w:sz w:val="28"/>
          <w:szCs w:val="28"/>
        </w:rPr>
      </w:pPr>
      <w:r>
        <w:rPr>
          <w:rFonts w:ascii="Times New Roman CYR" w:hAnsi="Times New Roman CYR" w:cs="Times New Roman CYR"/>
          <w:kern w:val="20"/>
          <w:sz w:val="28"/>
          <w:szCs w:val="28"/>
        </w:rPr>
        <w:t>Основной задачей социально-реабилитационного отделения является поддержание у граждан возможностей самореализации жизненно важных потребностей путем укрепления их здоровья, повышения физической активности, нормализации психического статуса.</w:t>
      </w:r>
    </w:p>
    <w:p w:rsidR="005D02A8" w:rsidRPr="00322794" w:rsidRDefault="005D02A8">
      <w:pPr>
        <w:autoSpaceDE w:val="0"/>
        <w:autoSpaceDN w:val="0"/>
        <w:adjustRightInd w:val="0"/>
        <w:spacing w:after="0" w:line="240" w:lineRule="auto"/>
        <w:rPr>
          <w:rFonts w:ascii="Times New Roman CYR" w:hAnsi="Times New Roman CYR" w:cs="Times New Roman CYR"/>
          <w:kern w:val="20"/>
          <w:sz w:val="28"/>
          <w:szCs w:val="28"/>
        </w:rPr>
      </w:pPr>
    </w:p>
    <w:p w:rsidR="003607A8" w:rsidRPr="00322794" w:rsidRDefault="003607A8" w:rsidP="003607A8">
      <w:pPr>
        <w:widowControl w:val="0"/>
        <w:autoSpaceDE w:val="0"/>
        <w:autoSpaceDN w:val="0"/>
        <w:adjustRightInd w:val="0"/>
        <w:spacing w:after="0" w:line="240" w:lineRule="auto"/>
        <w:rPr>
          <w:rFonts w:ascii="Times New Roman CYR" w:hAnsi="Times New Roman CYR" w:cs="Times New Roman CYR"/>
          <w:kern w:val="20"/>
          <w:sz w:val="28"/>
          <w:szCs w:val="28"/>
        </w:rPr>
      </w:pPr>
    </w:p>
    <w:p w:rsidR="003607A8" w:rsidRPr="00517C3F" w:rsidRDefault="00517C3F" w:rsidP="00517C3F">
      <w:pPr>
        <w:pStyle w:val="a3"/>
        <w:widowControl w:val="0"/>
        <w:numPr>
          <w:ilvl w:val="0"/>
          <w:numId w:val="6"/>
        </w:numPr>
        <w:autoSpaceDE w:val="0"/>
        <w:autoSpaceDN w:val="0"/>
        <w:adjustRightInd w:val="0"/>
        <w:spacing w:after="0" w:line="240" w:lineRule="auto"/>
        <w:jc w:val="center"/>
        <w:rPr>
          <w:rFonts w:ascii="Times New Roman CYR" w:hAnsi="Times New Roman CYR" w:cs="Times New Roman CYR"/>
          <w:b/>
          <w:kern w:val="20"/>
          <w:sz w:val="28"/>
          <w:szCs w:val="28"/>
        </w:rPr>
      </w:pPr>
      <w:r>
        <w:rPr>
          <w:rFonts w:ascii="Times New Roman CYR" w:hAnsi="Times New Roman CYR" w:cs="Times New Roman CYR"/>
          <w:b/>
          <w:kern w:val="20"/>
          <w:sz w:val="28"/>
          <w:szCs w:val="28"/>
        </w:rPr>
        <w:t xml:space="preserve"> </w:t>
      </w:r>
      <w:r w:rsidR="00867BB5" w:rsidRPr="00517C3F">
        <w:rPr>
          <w:rFonts w:ascii="Times New Roman CYR" w:hAnsi="Times New Roman CYR" w:cs="Times New Roman CYR"/>
          <w:b/>
          <w:kern w:val="20"/>
          <w:sz w:val="28"/>
          <w:szCs w:val="28"/>
        </w:rPr>
        <w:t>Жилищно-коммунальное хозяйство</w:t>
      </w:r>
    </w:p>
    <w:p w:rsidR="00517C3F" w:rsidRPr="00517C3F" w:rsidRDefault="00517C3F" w:rsidP="00517C3F">
      <w:pPr>
        <w:pStyle w:val="a3"/>
        <w:widowControl w:val="0"/>
        <w:autoSpaceDE w:val="0"/>
        <w:autoSpaceDN w:val="0"/>
        <w:adjustRightInd w:val="0"/>
        <w:spacing w:after="0" w:line="240" w:lineRule="auto"/>
        <w:ind w:left="735"/>
        <w:rPr>
          <w:rFonts w:ascii="Times New Roman CYR" w:hAnsi="Times New Roman CYR" w:cs="Times New Roman CYR"/>
          <w:b/>
          <w:kern w:val="20"/>
          <w:sz w:val="28"/>
          <w:szCs w:val="28"/>
        </w:rPr>
      </w:pPr>
    </w:p>
    <w:p w:rsidR="005D02A8" w:rsidRDefault="00867BB5" w:rsidP="00517C3F">
      <w:pPr>
        <w:widowControl w:val="0"/>
        <w:autoSpaceDE w:val="0"/>
        <w:autoSpaceDN w:val="0"/>
        <w:adjustRightInd w:val="0"/>
        <w:spacing w:after="0" w:line="240" w:lineRule="auto"/>
        <w:ind w:firstLine="360"/>
        <w:rPr>
          <w:rFonts w:ascii="Times New Roman CYR" w:hAnsi="Times New Roman CYR" w:cs="Times New Roman CYR"/>
          <w:kern w:val="20"/>
          <w:sz w:val="28"/>
          <w:szCs w:val="28"/>
        </w:rPr>
      </w:pPr>
      <w:r>
        <w:rPr>
          <w:rFonts w:ascii="Times New Roman CYR" w:hAnsi="Times New Roman CYR" w:cs="Times New Roman CYR"/>
          <w:kern w:val="20"/>
          <w:sz w:val="28"/>
          <w:szCs w:val="28"/>
        </w:rPr>
        <w:t>На территории района предоставляют жилищно-коммунальные услуги 2 организации.</w:t>
      </w:r>
    </w:p>
    <w:p w:rsidR="005D02A8" w:rsidRDefault="00867BB5">
      <w:pPr>
        <w:autoSpaceDE w:val="0"/>
        <w:autoSpaceDN w:val="0"/>
        <w:adjustRightInd w:val="0"/>
        <w:spacing w:after="120" w:line="240" w:lineRule="auto"/>
        <w:ind w:firstLine="482"/>
        <w:jc w:val="both"/>
        <w:rPr>
          <w:rFonts w:ascii="Times New Roman CYR" w:hAnsi="Times New Roman CYR" w:cs="Times New Roman CYR"/>
          <w:kern w:val="20"/>
          <w:sz w:val="28"/>
          <w:szCs w:val="28"/>
        </w:rPr>
      </w:pPr>
      <w:r>
        <w:rPr>
          <w:rFonts w:ascii="Times New Roman CYR" w:hAnsi="Times New Roman CYR" w:cs="Times New Roman CYR"/>
          <w:kern w:val="20"/>
          <w:sz w:val="28"/>
          <w:szCs w:val="28"/>
        </w:rPr>
        <w:lastRenderedPageBreak/>
        <w:t xml:space="preserve">Из них  одна организация ЗАО «Заря», которая занимается производством тепловой энергии и предоставлением услуги холодного водоснабжения. </w:t>
      </w:r>
    </w:p>
    <w:p w:rsidR="005D02A8" w:rsidRDefault="00867BB5">
      <w:pPr>
        <w:autoSpaceDE w:val="0"/>
        <w:autoSpaceDN w:val="0"/>
        <w:adjustRightInd w:val="0"/>
        <w:spacing w:after="120" w:line="240" w:lineRule="auto"/>
        <w:ind w:firstLine="482"/>
        <w:jc w:val="both"/>
        <w:rPr>
          <w:rFonts w:ascii="Times New Roman CYR" w:hAnsi="Times New Roman CYR" w:cs="Times New Roman CYR"/>
          <w:kern w:val="20"/>
          <w:sz w:val="28"/>
          <w:szCs w:val="28"/>
        </w:rPr>
      </w:pPr>
      <w:r>
        <w:rPr>
          <w:rFonts w:ascii="Times New Roman CYR" w:hAnsi="Times New Roman CYR" w:cs="Times New Roman CYR"/>
          <w:kern w:val="20"/>
          <w:sz w:val="28"/>
          <w:szCs w:val="28"/>
        </w:rPr>
        <w:t>Среднемесячная заработная плата работников данного предприятия, остаётся ниже среднего показателя по муниципальному образованию и составила по итогам 2018 года 16500,0 руб., возросла к уровню 2017 года на 2,8 %, в котором показатель имел значение 16058,0 руб.</w:t>
      </w:r>
    </w:p>
    <w:p w:rsidR="005D02A8" w:rsidRDefault="00867BB5">
      <w:pPr>
        <w:autoSpaceDE w:val="0"/>
        <w:autoSpaceDN w:val="0"/>
        <w:adjustRightInd w:val="0"/>
        <w:spacing w:after="120" w:line="240" w:lineRule="auto"/>
        <w:ind w:firstLine="482"/>
        <w:jc w:val="both"/>
        <w:rPr>
          <w:rFonts w:ascii="Times New Roman CYR" w:hAnsi="Times New Roman CYR" w:cs="Times New Roman CYR"/>
          <w:kern w:val="20"/>
          <w:sz w:val="28"/>
          <w:szCs w:val="28"/>
        </w:rPr>
      </w:pPr>
      <w:r>
        <w:rPr>
          <w:rFonts w:ascii="Times New Roman CYR" w:hAnsi="Times New Roman CYR" w:cs="Times New Roman CYR"/>
          <w:kern w:val="20"/>
          <w:sz w:val="28"/>
          <w:szCs w:val="28"/>
        </w:rPr>
        <w:t xml:space="preserve">Численность,  работающих   в отрасли </w:t>
      </w:r>
      <w:proofErr w:type="spellStart"/>
      <w:r>
        <w:rPr>
          <w:rFonts w:ascii="Times New Roman CYR" w:hAnsi="Times New Roman CYR" w:cs="Times New Roman CYR"/>
          <w:kern w:val="20"/>
          <w:sz w:val="28"/>
          <w:szCs w:val="28"/>
        </w:rPr>
        <w:t>жилищно</w:t>
      </w:r>
      <w:proofErr w:type="spellEnd"/>
      <w:r>
        <w:rPr>
          <w:rFonts w:ascii="Times New Roman CYR" w:hAnsi="Times New Roman CYR" w:cs="Times New Roman CYR"/>
          <w:kern w:val="20"/>
          <w:sz w:val="28"/>
          <w:szCs w:val="28"/>
        </w:rPr>
        <w:t xml:space="preserve"> – коммунального хозяйства, осталась на уровне 2016 года и составила 48 человек. </w:t>
      </w:r>
    </w:p>
    <w:p w:rsidR="005D02A8" w:rsidRDefault="00867BB5">
      <w:pPr>
        <w:autoSpaceDE w:val="0"/>
        <w:autoSpaceDN w:val="0"/>
        <w:adjustRightInd w:val="0"/>
        <w:spacing w:after="120" w:line="240" w:lineRule="auto"/>
        <w:ind w:firstLine="708"/>
        <w:jc w:val="both"/>
        <w:rPr>
          <w:rFonts w:ascii="Times New Roman CYR" w:hAnsi="Times New Roman CYR" w:cs="Times New Roman CYR"/>
          <w:kern w:val="20"/>
          <w:sz w:val="28"/>
          <w:szCs w:val="28"/>
        </w:rPr>
      </w:pPr>
      <w:r>
        <w:rPr>
          <w:rFonts w:ascii="Times New Roman CYR" w:hAnsi="Times New Roman CYR" w:cs="Times New Roman CYR"/>
          <w:kern w:val="20"/>
          <w:sz w:val="28"/>
          <w:szCs w:val="28"/>
        </w:rPr>
        <w:t>Муниципальное унитарное предприятие  Идринского района «</w:t>
      </w:r>
      <w:proofErr w:type="spellStart"/>
      <w:r>
        <w:rPr>
          <w:rFonts w:ascii="Times New Roman CYR" w:hAnsi="Times New Roman CYR" w:cs="Times New Roman CYR"/>
          <w:kern w:val="20"/>
          <w:sz w:val="28"/>
          <w:szCs w:val="28"/>
        </w:rPr>
        <w:t>Коммунхоз</w:t>
      </w:r>
      <w:proofErr w:type="spellEnd"/>
      <w:r>
        <w:rPr>
          <w:rFonts w:ascii="Times New Roman CYR" w:hAnsi="Times New Roman CYR" w:cs="Times New Roman CYR"/>
          <w:kern w:val="20"/>
          <w:sz w:val="28"/>
          <w:szCs w:val="28"/>
        </w:rPr>
        <w:t xml:space="preserve"> Идринский»,  которое предоставляло услуги по сбору и вывозу ТБО и  откачке септиков, находится в стадии ликвидации.</w:t>
      </w:r>
    </w:p>
    <w:p w:rsidR="005D02A8" w:rsidRDefault="00867BB5">
      <w:pPr>
        <w:autoSpaceDE w:val="0"/>
        <w:autoSpaceDN w:val="0"/>
        <w:adjustRightInd w:val="0"/>
        <w:spacing w:after="120" w:line="240" w:lineRule="auto"/>
        <w:ind w:firstLine="482"/>
        <w:jc w:val="both"/>
        <w:rPr>
          <w:rFonts w:ascii="Times New Roman CYR" w:hAnsi="Times New Roman CYR" w:cs="Times New Roman CYR"/>
          <w:kern w:val="20"/>
          <w:sz w:val="28"/>
          <w:szCs w:val="28"/>
        </w:rPr>
      </w:pPr>
      <w:r>
        <w:rPr>
          <w:rFonts w:ascii="Times New Roman CYR" w:hAnsi="Times New Roman CYR" w:cs="Times New Roman CYR"/>
          <w:kern w:val="20"/>
          <w:sz w:val="28"/>
          <w:szCs w:val="28"/>
        </w:rPr>
        <w:t xml:space="preserve">В районе осуществляет деятельность одна управляющая компания,  в ведении  которой находятся все многоквартирные дома, иные формы управления жилищным фондом на территории муниципального образования отсутствуют. </w:t>
      </w:r>
    </w:p>
    <w:p w:rsidR="005D02A8" w:rsidRDefault="00867BB5">
      <w:pPr>
        <w:autoSpaceDE w:val="0"/>
        <w:autoSpaceDN w:val="0"/>
        <w:adjustRightInd w:val="0"/>
        <w:spacing w:after="120" w:line="240" w:lineRule="auto"/>
        <w:ind w:firstLine="482"/>
        <w:jc w:val="both"/>
        <w:rPr>
          <w:rFonts w:ascii="Times New Roman CYR" w:hAnsi="Times New Roman CYR" w:cs="Times New Roman CYR"/>
          <w:kern w:val="20"/>
          <w:sz w:val="28"/>
          <w:szCs w:val="28"/>
        </w:rPr>
      </w:pPr>
      <w:r>
        <w:rPr>
          <w:rFonts w:ascii="Times New Roman CYR" w:hAnsi="Times New Roman CYR" w:cs="Times New Roman CYR"/>
          <w:kern w:val="20"/>
          <w:sz w:val="28"/>
          <w:szCs w:val="28"/>
        </w:rPr>
        <w:tab/>
        <w:t>Общая сумма доходов от реализации жилищно-коммунальных услуг организаций, оказывающих жилищно-коммунальные услуги, с учетом финансирования из бюджетов всех уровней по итогам года составила 39635,9 тыс. руб., что ниже уровня 2017 года на 3,4 %.</w:t>
      </w:r>
    </w:p>
    <w:p w:rsidR="005D02A8" w:rsidRDefault="00867BB5">
      <w:pPr>
        <w:autoSpaceDE w:val="0"/>
        <w:autoSpaceDN w:val="0"/>
        <w:adjustRightInd w:val="0"/>
        <w:spacing w:after="120" w:line="240" w:lineRule="auto"/>
        <w:ind w:firstLine="482"/>
        <w:jc w:val="both"/>
        <w:rPr>
          <w:rFonts w:ascii="Times New Roman CYR" w:hAnsi="Times New Roman CYR" w:cs="Times New Roman CYR"/>
          <w:kern w:val="20"/>
          <w:sz w:val="28"/>
          <w:szCs w:val="28"/>
        </w:rPr>
      </w:pPr>
      <w:r>
        <w:rPr>
          <w:rFonts w:ascii="Times New Roman CYR" w:hAnsi="Times New Roman CYR" w:cs="Times New Roman CYR"/>
          <w:kern w:val="20"/>
          <w:sz w:val="28"/>
          <w:szCs w:val="28"/>
        </w:rPr>
        <w:t>Не значительное снижение значения показателя объясняется изменением объёма предоставления услуги теплоснабжения, которая зависит от температурного режима наружного воздуха.</w:t>
      </w:r>
    </w:p>
    <w:p w:rsidR="005D02A8" w:rsidRDefault="00867BB5">
      <w:pPr>
        <w:autoSpaceDE w:val="0"/>
        <w:autoSpaceDN w:val="0"/>
        <w:adjustRightInd w:val="0"/>
        <w:spacing w:after="120" w:line="240" w:lineRule="auto"/>
        <w:ind w:firstLine="482"/>
        <w:jc w:val="both"/>
        <w:rPr>
          <w:rFonts w:ascii="Times New Roman CYR" w:hAnsi="Times New Roman CYR" w:cs="Times New Roman CYR"/>
          <w:kern w:val="20"/>
          <w:sz w:val="28"/>
          <w:szCs w:val="28"/>
        </w:rPr>
      </w:pPr>
      <w:r>
        <w:rPr>
          <w:rFonts w:ascii="Times New Roman CYR" w:hAnsi="Times New Roman CYR" w:cs="Times New Roman CYR"/>
          <w:kern w:val="20"/>
          <w:sz w:val="28"/>
          <w:szCs w:val="28"/>
        </w:rPr>
        <w:t xml:space="preserve"> </w:t>
      </w:r>
      <w:proofErr w:type="gramStart"/>
      <w:r>
        <w:rPr>
          <w:rFonts w:ascii="Times New Roman CYR" w:hAnsi="Times New Roman CYR" w:cs="Times New Roman CYR"/>
          <w:kern w:val="20"/>
          <w:sz w:val="28"/>
          <w:szCs w:val="28"/>
        </w:rPr>
        <w:t>Общая сумма доходов от реализации жилищно-коммунальных услуг, оказанных населению, организаций, оказывающих жилищно-коммунальные услуги, с учетом финансирования из бюджетов всех уровней составила  6442,8 тыс. руб., по итогам 2017 года показатель имел значение 4736,9 тыс. руб., так как не было предоставлено отчётности в органы статистики, МУП «</w:t>
      </w:r>
      <w:proofErr w:type="spellStart"/>
      <w:r>
        <w:rPr>
          <w:rFonts w:ascii="Times New Roman CYR" w:hAnsi="Times New Roman CYR" w:cs="Times New Roman CYR"/>
          <w:kern w:val="20"/>
          <w:sz w:val="28"/>
          <w:szCs w:val="28"/>
        </w:rPr>
        <w:t>Коммунхоз</w:t>
      </w:r>
      <w:proofErr w:type="spellEnd"/>
      <w:r>
        <w:rPr>
          <w:rFonts w:ascii="Times New Roman CYR" w:hAnsi="Times New Roman CYR" w:cs="Times New Roman CYR"/>
          <w:kern w:val="20"/>
          <w:sz w:val="28"/>
          <w:szCs w:val="28"/>
        </w:rPr>
        <w:t xml:space="preserve"> Идринский», которое  находится в стадии ликвидации. </w:t>
      </w:r>
      <w:proofErr w:type="gramEnd"/>
    </w:p>
    <w:p w:rsidR="005D02A8" w:rsidRDefault="00867BB5">
      <w:pPr>
        <w:autoSpaceDE w:val="0"/>
        <w:autoSpaceDN w:val="0"/>
        <w:adjustRightInd w:val="0"/>
        <w:spacing w:after="120" w:line="240" w:lineRule="auto"/>
        <w:ind w:firstLine="482"/>
        <w:jc w:val="both"/>
        <w:rPr>
          <w:rFonts w:ascii="Times New Roman CYR" w:hAnsi="Times New Roman CYR" w:cs="Times New Roman CYR"/>
          <w:kern w:val="20"/>
          <w:sz w:val="28"/>
          <w:szCs w:val="28"/>
        </w:rPr>
      </w:pPr>
      <w:r>
        <w:rPr>
          <w:rFonts w:ascii="Times New Roman CYR" w:hAnsi="Times New Roman CYR" w:cs="Times New Roman CYR"/>
          <w:kern w:val="20"/>
          <w:sz w:val="28"/>
          <w:szCs w:val="28"/>
        </w:rPr>
        <w:t xml:space="preserve">Уровень возмещения населением затрат за предоставленные жилищно-коммунальные  услуги по установленным для населения тарифам по итогам 2018 года составил 87,1 %, что выше уровня 2017 года на 0,9 %. </w:t>
      </w:r>
    </w:p>
    <w:p w:rsidR="005D02A8" w:rsidRDefault="00867BB5">
      <w:pPr>
        <w:autoSpaceDE w:val="0"/>
        <w:autoSpaceDN w:val="0"/>
        <w:adjustRightInd w:val="0"/>
        <w:spacing w:after="120" w:line="240" w:lineRule="auto"/>
        <w:ind w:firstLine="482"/>
        <w:jc w:val="both"/>
        <w:rPr>
          <w:rFonts w:ascii="Times New Roman CYR" w:hAnsi="Times New Roman CYR" w:cs="Times New Roman CYR"/>
          <w:kern w:val="20"/>
          <w:sz w:val="28"/>
          <w:szCs w:val="28"/>
        </w:rPr>
      </w:pPr>
      <w:r>
        <w:rPr>
          <w:rFonts w:ascii="Times New Roman CYR" w:hAnsi="Times New Roman CYR" w:cs="Times New Roman CYR"/>
          <w:kern w:val="20"/>
          <w:sz w:val="28"/>
          <w:szCs w:val="28"/>
        </w:rPr>
        <w:t>Значение данного показателя находится в зависимости от значения максимального  индекса роста платы населением за коммунальные услуги, а также утверждённой величины  стоимости единицы услуги (тарифа).</w:t>
      </w:r>
    </w:p>
    <w:p w:rsidR="005D02A8" w:rsidRDefault="00867BB5">
      <w:pPr>
        <w:autoSpaceDE w:val="0"/>
        <w:autoSpaceDN w:val="0"/>
        <w:adjustRightInd w:val="0"/>
        <w:spacing w:after="120" w:line="240" w:lineRule="auto"/>
        <w:ind w:firstLine="482"/>
        <w:jc w:val="both"/>
        <w:rPr>
          <w:rFonts w:ascii="Times New Roman CYR" w:hAnsi="Times New Roman CYR" w:cs="Times New Roman CYR"/>
          <w:kern w:val="20"/>
          <w:sz w:val="28"/>
          <w:szCs w:val="28"/>
        </w:rPr>
      </w:pPr>
      <w:r>
        <w:rPr>
          <w:rFonts w:ascii="Times New Roman CYR" w:hAnsi="Times New Roman CYR" w:cs="Times New Roman CYR"/>
          <w:kern w:val="20"/>
          <w:sz w:val="28"/>
          <w:szCs w:val="28"/>
        </w:rPr>
        <w:t>Уровень собираемости платежей за предоставленные жилищно-коммунальные услуги по итогам 2018 года составил  88,9 %,  по оценке 2019 года показатель должен достигнуть значения  89,1 % и в перспективе 2022 года 90,0 %.</w:t>
      </w:r>
    </w:p>
    <w:p w:rsidR="005D02A8" w:rsidRDefault="00867BB5">
      <w:pPr>
        <w:autoSpaceDE w:val="0"/>
        <w:autoSpaceDN w:val="0"/>
        <w:adjustRightInd w:val="0"/>
        <w:spacing w:after="120" w:line="240" w:lineRule="auto"/>
        <w:ind w:firstLine="709"/>
        <w:jc w:val="both"/>
        <w:rPr>
          <w:rFonts w:ascii="Times New Roman CYR" w:hAnsi="Times New Roman CYR" w:cs="Times New Roman CYR"/>
          <w:kern w:val="20"/>
          <w:sz w:val="28"/>
          <w:szCs w:val="28"/>
        </w:rPr>
      </w:pPr>
      <w:r>
        <w:rPr>
          <w:rFonts w:ascii="Times New Roman CYR" w:hAnsi="Times New Roman CYR" w:cs="Times New Roman CYR"/>
          <w:kern w:val="20"/>
          <w:sz w:val="28"/>
          <w:szCs w:val="28"/>
        </w:rPr>
        <w:t xml:space="preserve">Расходы на капитальный ремонт объектов коммунальной инфраструктуры, за счет всех источников финансирования по итогам 2018 года составили 6681,5 тыс. руб., что составляет 133,25 % к уровню 2017 года. </w:t>
      </w:r>
    </w:p>
    <w:p w:rsidR="005D02A8" w:rsidRDefault="00867BB5">
      <w:pPr>
        <w:autoSpaceDE w:val="0"/>
        <w:autoSpaceDN w:val="0"/>
        <w:adjustRightInd w:val="0"/>
        <w:spacing w:after="120" w:line="240" w:lineRule="auto"/>
        <w:ind w:firstLine="709"/>
        <w:jc w:val="both"/>
        <w:rPr>
          <w:rFonts w:ascii="Times New Roman CYR" w:hAnsi="Times New Roman CYR" w:cs="Times New Roman CYR"/>
          <w:kern w:val="20"/>
          <w:sz w:val="28"/>
          <w:szCs w:val="28"/>
        </w:rPr>
      </w:pPr>
      <w:r>
        <w:rPr>
          <w:rFonts w:ascii="Times New Roman CYR" w:hAnsi="Times New Roman CYR" w:cs="Times New Roman CYR"/>
          <w:kern w:val="20"/>
          <w:sz w:val="28"/>
          <w:szCs w:val="28"/>
        </w:rPr>
        <w:t>Из общей суммы затрат на данные цели:</w:t>
      </w:r>
    </w:p>
    <w:p w:rsidR="005D02A8" w:rsidRDefault="00867BB5">
      <w:pPr>
        <w:autoSpaceDE w:val="0"/>
        <w:autoSpaceDN w:val="0"/>
        <w:adjustRightInd w:val="0"/>
        <w:spacing w:after="120" w:line="240" w:lineRule="auto"/>
        <w:ind w:firstLine="709"/>
        <w:jc w:val="both"/>
        <w:rPr>
          <w:rFonts w:ascii="Times New Roman CYR" w:hAnsi="Times New Roman CYR" w:cs="Times New Roman CYR"/>
          <w:kern w:val="20"/>
          <w:sz w:val="28"/>
          <w:szCs w:val="28"/>
        </w:rPr>
      </w:pPr>
      <w:r>
        <w:rPr>
          <w:rFonts w:ascii="Times New Roman CYR" w:hAnsi="Times New Roman CYR" w:cs="Times New Roman CYR"/>
          <w:kern w:val="20"/>
          <w:sz w:val="28"/>
          <w:szCs w:val="28"/>
        </w:rPr>
        <w:lastRenderedPageBreak/>
        <w:t>-  средства бюджета края – 5815,29 тыс. руб., в том числе  3786,3 тыс. руб. по программе модернизации  объектов ЖКХ;  712,99 тыс. руб. средства грантов поселений на цели ремонта  электросетей,  1306,0 тыс. руб. поддержка программ местных инициатив.</w:t>
      </w:r>
    </w:p>
    <w:p w:rsidR="005D02A8" w:rsidRDefault="00867BB5">
      <w:pPr>
        <w:autoSpaceDE w:val="0"/>
        <w:autoSpaceDN w:val="0"/>
        <w:adjustRightInd w:val="0"/>
        <w:spacing w:after="120" w:line="240" w:lineRule="auto"/>
        <w:ind w:firstLine="709"/>
        <w:jc w:val="both"/>
        <w:rPr>
          <w:rFonts w:ascii="Times New Roman CYR" w:hAnsi="Times New Roman CYR" w:cs="Times New Roman CYR"/>
          <w:kern w:val="20"/>
          <w:sz w:val="28"/>
          <w:szCs w:val="28"/>
        </w:rPr>
      </w:pPr>
      <w:proofErr w:type="gramStart"/>
      <w:r>
        <w:rPr>
          <w:rFonts w:ascii="Times New Roman CYR" w:hAnsi="Times New Roman CYR" w:cs="Times New Roman CYR"/>
          <w:kern w:val="20"/>
          <w:sz w:val="28"/>
          <w:szCs w:val="28"/>
        </w:rPr>
        <w:t xml:space="preserve">-  средства местного бюджета – 2359,48 тыс. руб., в том числе </w:t>
      </w:r>
      <w:r w:rsidRPr="00322794">
        <w:rPr>
          <w:rFonts w:ascii="Times New Roman CYR" w:hAnsi="Times New Roman CYR" w:cs="Times New Roman CYR"/>
          <w:kern w:val="20"/>
          <w:sz w:val="28"/>
          <w:szCs w:val="28"/>
        </w:rPr>
        <w:t xml:space="preserve"> </w:t>
      </w:r>
      <w:r>
        <w:rPr>
          <w:rFonts w:ascii="Times New Roman CYR" w:hAnsi="Times New Roman CYR" w:cs="Times New Roman CYR"/>
          <w:kern w:val="20"/>
          <w:sz w:val="28"/>
          <w:szCs w:val="28"/>
        </w:rPr>
        <w:t xml:space="preserve">41,7 тыс. руб. софинансирование по модернизации ЖКХ, 10,36 тыс. руб. софинансирование грантов по ремонту  уличного освещения,  244,1 тыс.  руб. софинансирование программ местных инициатив, 570,05 тыс. руб. – не программные средства на ремонт объектов тепло, </w:t>
      </w:r>
      <w:proofErr w:type="spellStart"/>
      <w:r>
        <w:rPr>
          <w:rFonts w:ascii="Times New Roman CYR" w:hAnsi="Times New Roman CYR" w:cs="Times New Roman CYR"/>
          <w:kern w:val="20"/>
          <w:sz w:val="28"/>
          <w:szCs w:val="28"/>
        </w:rPr>
        <w:t>электро</w:t>
      </w:r>
      <w:proofErr w:type="spellEnd"/>
      <w:r>
        <w:rPr>
          <w:rFonts w:ascii="Times New Roman CYR" w:hAnsi="Times New Roman CYR" w:cs="Times New Roman CYR"/>
          <w:kern w:val="20"/>
          <w:sz w:val="28"/>
          <w:szCs w:val="28"/>
        </w:rPr>
        <w:t xml:space="preserve">-, водоснабжения.  </w:t>
      </w:r>
      <w:proofErr w:type="gramEnd"/>
    </w:p>
    <w:p w:rsidR="005D02A8" w:rsidRDefault="00867BB5">
      <w:pPr>
        <w:autoSpaceDE w:val="0"/>
        <w:autoSpaceDN w:val="0"/>
        <w:adjustRightInd w:val="0"/>
        <w:spacing w:after="120" w:line="240" w:lineRule="auto"/>
        <w:ind w:firstLine="709"/>
        <w:jc w:val="both"/>
        <w:rPr>
          <w:rFonts w:ascii="Times New Roman CYR" w:hAnsi="Times New Roman CYR" w:cs="Times New Roman CYR"/>
          <w:kern w:val="20"/>
          <w:sz w:val="28"/>
          <w:szCs w:val="28"/>
        </w:rPr>
      </w:pPr>
      <w:r>
        <w:rPr>
          <w:rFonts w:ascii="Times New Roman CYR" w:hAnsi="Times New Roman CYR" w:cs="Times New Roman CYR"/>
          <w:kern w:val="20"/>
          <w:sz w:val="28"/>
          <w:szCs w:val="28"/>
        </w:rPr>
        <w:t xml:space="preserve">По программе </w:t>
      </w:r>
      <w:proofErr w:type="gramStart"/>
      <w:r>
        <w:rPr>
          <w:rFonts w:ascii="Times New Roman CYR" w:hAnsi="Times New Roman CYR" w:cs="Times New Roman CYR"/>
          <w:kern w:val="20"/>
          <w:sz w:val="28"/>
          <w:szCs w:val="28"/>
        </w:rPr>
        <w:t>поддержания надёжности объектов инфраструктуры</w:t>
      </w:r>
      <w:proofErr w:type="gramEnd"/>
      <w:r>
        <w:rPr>
          <w:rFonts w:ascii="Times New Roman CYR" w:hAnsi="Times New Roman CYR" w:cs="Times New Roman CYR"/>
          <w:kern w:val="20"/>
          <w:sz w:val="28"/>
          <w:szCs w:val="28"/>
        </w:rPr>
        <w:t xml:space="preserve"> выполнены работы по капитальному ремонту системы водоснабжения в сёлах Отрок и Екатериновка, приобретены водоразборные колонки на систему водоснабжения в села </w:t>
      </w:r>
      <w:proofErr w:type="spellStart"/>
      <w:r>
        <w:rPr>
          <w:rFonts w:ascii="Times New Roman CYR" w:hAnsi="Times New Roman CYR" w:cs="Times New Roman CYR"/>
          <w:kern w:val="20"/>
          <w:sz w:val="28"/>
          <w:szCs w:val="28"/>
        </w:rPr>
        <w:t>Больщесалбинского</w:t>
      </w:r>
      <w:proofErr w:type="spellEnd"/>
      <w:r>
        <w:rPr>
          <w:rFonts w:ascii="Times New Roman CYR" w:hAnsi="Times New Roman CYR" w:cs="Times New Roman CYR"/>
          <w:kern w:val="20"/>
          <w:sz w:val="28"/>
          <w:szCs w:val="28"/>
        </w:rPr>
        <w:t xml:space="preserve"> поселения, приобретено котельное оборудование для котельной № 5 в с. Идринское. </w:t>
      </w:r>
    </w:p>
    <w:p w:rsidR="005D02A8" w:rsidRDefault="00867BB5">
      <w:pPr>
        <w:autoSpaceDE w:val="0"/>
        <w:autoSpaceDN w:val="0"/>
        <w:adjustRightInd w:val="0"/>
        <w:spacing w:after="120" w:line="240" w:lineRule="auto"/>
        <w:ind w:firstLine="709"/>
        <w:jc w:val="both"/>
        <w:rPr>
          <w:rFonts w:ascii="Times New Roman CYR" w:hAnsi="Times New Roman CYR" w:cs="Times New Roman CYR"/>
          <w:kern w:val="20"/>
          <w:sz w:val="28"/>
          <w:szCs w:val="28"/>
        </w:rPr>
      </w:pPr>
      <w:r>
        <w:rPr>
          <w:rFonts w:ascii="Times New Roman CYR" w:hAnsi="Times New Roman CYR" w:cs="Times New Roman CYR"/>
          <w:kern w:val="20"/>
          <w:sz w:val="28"/>
          <w:szCs w:val="28"/>
        </w:rPr>
        <w:t xml:space="preserve">Значение показателя варьирует от объёмов финансирования мероприятий, направленных на повышение эксплуатационной надежности объектов жизнеобеспечения района, по государственной программе края. </w:t>
      </w:r>
    </w:p>
    <w:p w:rsidR="005D02A8" w:rsidRPr="00322794" w:rsidRDefault="005D02A8">
      <w:pPr>
        <w:autoSpaceDE w:val="0"/>
        <w:autoSpaceDN w:val="0"/>
        <w:adjustRightInd w:val="0"/>
        <w:spacing w:after="0" w:line="240" w:lineRule="auto"/>
        <w:ind w:firstLine="480"/>
        <w:jc w:val="center"/>
        <w:rPr>
          <w:rFonts w:ascii="Times New Roman CYR" w:hAnsi="Times New Roman CYR" w:cs="Times New Roman CYR"/>
          <w:kern w:val="20"/>
          <w:sz w:val="28"/>
          <w:szCs w:val="28"/>
        </w:rPr>
      </w:pPr>
    </w:p>
    <w:p w:rsidR="005D02A8" w:rsidRPr="00322794" w:rsidRDefault="00867BB5">
      <w:pPr>
        <w:autoSpaceDE w:val="0"/>
        <w:autoSpaceDN w:val="0"/>
        <w:adjustRightInd w:val="0"/>
        <w:spacing w:after="0" w:line="240" w:lineRule="auto"/>
        <w:ind w:firstLine="480"/>
        <w:rPr>
          <w:rFonts w:ascii="Times New Roman CYR" w:hAnsi="Times New Roman CYR" w:cs="Times New Roman CYR"/>
          <w:kern w:val="20"/>
          <w:sz w:val="28"/>
          <w:szCs w:val="28"/>
        </w:rPr>
      </w:pPr>
      <w:r w:rsidRPr="00322794">
        <w:rPr>
          <w:rFonts w:ascii="Times New Roman CYR" w:hAnsi="Times New Roman CYR" w:cs="Times New Roman CYR"/>
          <w:kern w:val="20"/>
          <w:sz w:val="28"/>
          <w:szCs w:val="28"/>
        </w:rPr>
        <w:t xml:space="preserve">                       Сведения о жилищном фонде</w:t>
      </w:r>
    </w:p>
    <w:p w:rsidR="005D02A8" w:rsidRDefault="005D02A8">
      <w:pPr>
        <w:autoSpaceDE w:val="0"/>
        <w:autoSpaceDN w:val="0"/>
        <w:adjustRightInd w:val="0"/>
        <w:spacing w:after="0" w:line="240" w:lineRule="auto"/>
        <w:ind w:firstLine="480"/>
        <w:jc w:val="center"/>
        <w:rPr>
          <w:rFonts w:ascii="Times New Roman CYR" w:hAnsi="Times New Roman CYR" w:cs="Times New Roman CYR"/>
          <w:kern w:val="20"/>
          <w:sz w:val="28"/>
          <w:szCs w:val="28"/>
        </w:rPr>
      </w:pPr>
    </w:p>
    <w:tbl>
      <w:tblPr>
        <w:tblW w:w="0" w:type="auto"/>
        <w:tblInd w:w="-113" w:type="dxa"/>
        <w:tblBorders>
          <w:top w:val="single" w:sz="4" w:space="0" w:color="auto"/>
          <w:left w:val="single" w:sz="4" w:space="0" w:color="auto"/>
          <w:bottom w:val="single" w:sz="4" w:space="0" w:color="auto"/>
          <w:right w:val="single" w:sz="4" w:space="0" w:color="auto"/>
        </w:tblBorders>
        <w:tblLayout w:type="fixed"/>
        <w:tblLook w:val="0000"/>
      </w:tblPr>
      <w:tblGrid>
        <w:gridCol w:w="4312"/>
        <w:gridCol w:w="1370"/>
        <w:gridCol w:w="1337"/>
        <w:gridCol w:w="1269"/>
      </w:tblGrid>
      <w:tr w:rsidR="005D02A8" w:rsidRPr="00322794">
        <w:tc>
          <w:tcPr>
            <w:tcW w:w="4312" w:type="dxa"/>
            <w:tcBorders>
              <w:top w:val="single" w:sz="4" w:space="0" w:color="auto"/>
              <w:bottom w:val="single" w:sz="4" w:space="0" w:color="auto"/>
              <w:right w:val="single" w:sz="4" w:space="0" w:color="auto"/>
            </w:tcBorders>
          </w:tcPr>
          <w:p w:rsidR="005D02A8" w:rsidRPr="002B572D" w:rsidRDefault="00867BB5">
            <w:pPr>
              <w:autoSpaceDE w:val="0"/>
              <w:autoSpaceDN w:val="0"/>
              <w:adjustRightInd w:val="0"/>
              <w:spacing w:after="120" w:line="240" w:lineRule="auto"/>
              <w:ind w:left="283"/>
              <w:jc w:val="both"/>
              <w:rPr>
                <w:rFonts w:ascii="Times New Roman CYR" w:hAnsi="Times New Roman CYR" w:cs="Times New Roman CYR"/>
                <w:kern w:val="20"/>
                <w:sz w:val="20"/>
                <w:szCs w:val="20"/>
              </w:rPr>
            </w:pPr>
            <w:r w:rsidRPr="002B572D">
              <w:rPr>
                <w:rFonts w:ascii="Times New Roman CYR" w:hAnsi="Times New Roman CYR" w:cs="Times New Roman CYR"/>
                <w:kern w:val="20"/>
                <w:sz w:val="20"/>
                <w:szCs w:val="20"/>
              </w:rPr>
              <w:t>Показатели</w:t>
            </w:r>
          </w:p>
        </w:tc>
        <w:tc>
          <w:tcPr>
            <w:tcW w:w="1370" w:type="dxa"/>
            <w:tcBorders>
              <w:top w:val="single" w:sz="4" w:space="0" w:color="auto"/>
              <w:left w:val="single" w:sz="4" w:space="0" w:color="auto"/>
              <w:bottom w:val="single" w:sz="4" w:space="0" w:color="auto"/>
              <w:right w:val="single" w:sz="4" w:space="0" w:color="auto"/>
            </w:tcBorders>
          </w:tcPr>
          <w:p w:rsidR="005D02A8" w:rsidRPr="002B572D" w:rsidRDefault="00867BB5">
            <w:pPr>
              <w:autoSpaceDE w:val="0"/>
              <w:autoSpaceDN w:val="0"/>
              <w:adjustRightInd w:val="0"/>
              <w:spacing w:after="120" w:line="240" w:lineRule="auto"/>
              <w:ind w:left="283"/>
              <w:jc w:val="both"/>
              <w:rPr>
                <w:rFonts w:ascii="Times New Roman CYR" w:hAnsi="Times New Roman CYR" w:cs="Times New Roman CYR"/>
                <w:kern w:val="20"/>
                <w:sz w:val="20"/>
                <w:szCs w:val="20"/>
              </w:rPr>
            </w:pPr>
            <w:r w:rsidRPr="002B572D">
              <w:rPr>
                <w:rFonts w:ascii="Times New Roman CYR" w:hAnsi="Times New Roman CYR" w:cs="Times New Roman CYR"/>
                <w:kern w:val="20"/>
                <w:sz w:val="20"/>
                <w:szCs w:val="20"/>
              </w:rPr>
              <w:t>2016</w:t>
            </w:r>
          </w:p>
        </w:tc>
        <w:tc>
          <w:tcPr>
            <w:tcW w:w="1337" w:type="dxa"/>
            <w:tcBorders>
              <w:top w:val="single" w:sz="4" w:space="0" w:color="auto"/>
              <w:left w:val="single" w:sz="4" w:space="0" w:color="auto"/>
              <w:bottom w:val="single" w:sz="4" w:space="0" w:color="auto"/>
              <w:right w:val="single" w:sz="4" w:space="0" w:color="auto"/>
            </w:tcBorders>
          </w:tcPr>
          <w:p w:rsidR="005D02A8" w:rsidRPr="002B572D" w:rsidRDefault="00867BB5">
            <w:pPr>
              <w:autoSpaceDE w:val="0"/>
              <w:autoSpaceDN w:val="0"/>
              <w:adjustRightInd w:val="0"/>
              <w:spacing w:after="120" w:line="240" w:lineRule="auto"/>
              <w:ind w:left="283"/>
              <w:jc w:val="both"/>
              <w:rPr>
                <w:rFonts w:ascii="Times New Roman CYR" w:hAnsi="Times New Roman CYR" w:cs="Times New Roman CYR"/>
                <w:kern w:val="20"/>
                <w:sz w:val="20"/>
                <w:szCs w:val="20"/>
              </w:rPr>
            </w:pPr>
            <w:r w:rsidRPr="002B572D">
              <w:rPr>
                <w:rFonts w:ascii="Times New Roman CYR" w:hAnsi="Times New Roman CYR" w:cs="Times New Roman CYR"/>
                <w:kern w:val="20"/>
                <w:sz w:val="20"/>
                <w:szCs w:val="20"/>
              </w:rPr>
              <w:t>2017 г</w:t>
            </w:r>
          </w:p>
        </w:tc>
        <w:tc>
          <w:tcPr>
            <w:tcW w:w="1269" w:type="dxa"/>
            <w:tcBorders>
              <w:top w:val="single" w:sz="4" w:space="0" w:color="auto"/>
              <w:left w:val="single" w:sz="4" w:space="0" w:color="auto"/>
              <w:bottom w:val="single" w:sz="4" w:space="0" w:color="auto"/>
            </w:tcBorders>
          </w:tcPr>
          <w:p w:rsidR="005D02A8" w:rsidRPr="002B572D" w:rsidRDefault="00867BB5">
            <w:pPr>
              <w:autoSpaceDE w:val="0"/>
              <w:autoSpaceDN w:val="0"/>
              <w:adjustRightInd w:val="0"/>
              <w:spacing w:after="120" w:line="240" w:lineRule="auto"/>
              <w:ind w:left="283"/>
              <w:jc w:val="both"/>
              <w:rPr>
                <w:rFonts w:ascii="Times New Roman CYR" w:hAnsi="Times New Roman CYR" w:cs="Times New Roman CYR"/>
                <w:kern w:val="20"/>
                <w:sz w:val="20"/>
                <w:szCs w:val="20"/>
              </w:rPr>
            </w:pPr>
            <w:r w:rsidRPr="002B572D">
              <w:rPr>
                <w:rFonts w:ascii="Times New Roman CYR" w:hAnsi="Times New Roman CYR" w:cs="Times New Roman CYR"/>
                <w:kern w:val="20"/>
                <w:sz w:val="20"/>
                <w:szCs w:val="20"/>
              </w:rPr>
              <w:t>2018 г</w:t>
            </w:r>
          </w:p>
        </w:tc>
      </w:tr>
      <w:tr w:rsidR="005D02A8" w:rsidRPr="00322794">
        <w:trPr>
          <w:trHeight w:val="607"/>
        </w:trPr>
        <w:tc>
          <w:tcPr>
            <w:tcW w:w="4312" w:type="dxa"/>
            <w:tcBorders>
              <w:top w:val="single" w:sz="4" w:space="0" w:color="auto"/>
              <w:bottom w:val="single" w:sz="4" w:space="0" w:color="auto"/>
              <w:right w:val="single" w:sz="4" w:space="0" w:color="auto"/>
            </w:tcBorders>
          </w:tcPr>
          <w:p w:rsidR="005D02A8" w:rsidRPr="002B572D" w:rsidRDefault="00867BB5">
            <w:pPr>
              <w:autoSpaceDE w:val="0"/>
              <w:autoSpaceDN w:val="0"/>
              <w:adjustRightInd w:val="0"/>
              <w:spacing w:after="120" w:line="240" w:lineRule="auto"/>
              <w:ind w:left="284"/>
              <w:rPr>
                <w:rFonts w:ascii="Times New Roman CYR" w:hAnsi="Times New Roman CYR" w:cs="Times New Roman CYR"/>
                <w:kern w:val="20"/>
                <w:sz w:val="20"/>
                <w:szCs w:val="20"/>
              </w:rPr>
            </w:pPr>
            <w:r w:rsidRPr="002B572D">
              <w:rPr>
                <w:rFonts w:ascii="Times New Roman CYR" w:hAnsi="Times New Roman CYR" w:cs="Times New Roman CYR"/>
                <w:kern w:val="20"/>
                <w:sz w:val="20"/>
                <w:szCs w:val="20"/>
              </w:rPr>
              <w:t>Площадь жилых помещений, всего тыс. кв.м.</w:t>
            </w:r>
          </w:p>
        </w:tc>
        <w:tc>
          <w:tcPr>
            <w:tcW w:w="1370" w:type="dxa"/>
            <w:tcBorders>
              <w:top w:val="single" w:sz="4" w:space="0" w:color="auto"/>
              <w:left w:val="single" w:sz="4" w:space="0" w:color="auto"/>
              <w:bottom w:val="single" w:sz="4" w:space="0" w:color="auto"/>
              <w:right w:val="single" w:sz="4" w:space="0" w:color="auto"/>
            </w:tcBorders>
          </w:tcPr>
          <w:p w:rsidR="005D02A8" w:rsidRPr="002B572D" w:rsidRDefault="00867BB5">
            <w:pPr>
              <w:autoSpaceDE w:val="0"/>
              <w:autoSpaceDN w:val="0"/>
              <w:adjustRightInd w:val="0"/>
              <w:spacing w:after="120" w:line="240" w:lineRule="auto"/>
              <w:ind w:left="283"/>
              <w:jc w:val="both"/>
              <w:rPr>
                <w:rFonts w:ascii="Times New Roman CYR" w:hAnsi="Times New Roman CYR" w:cs="Times New Roman CYR"/>
                <w:kern w:val="20"/>
                <w:sz w:val="20"/>
                <w:szCs w:val="20"/>
              </w:rPr>
            </w:pPr>
            <w:r w:rsidRPr="002B572D">
              <w:rPr>
                <w:rFonts w:ascii="Times New Roman CYR" w:hAnsi="Times New Roman CYR" w:cs="Times New Roman CYR"/>
                <w:kern w:val="20"/>
                <w:sz w:val="20"/>
                <w:szCs w:val="20"/>
              </w:rPr>
              <w:t>298,7</w:t>
            </w:r>
          </w:p>
        </w:tc>
        <w:tc>
          <w:tcPr>
            <w:tcW w:w="1337" w:type="dxa"/>
            <w:tcBorders>
              <w:top w:val="single" w:sz="4" w:space="0" w:color="auto"/>
              <w:left w:val="single" w:sz="4" w:space="0" w:color="auto"/>
              <w:bottom w:val="single" w:sz="4" w:space="0" w:color="auto"/>
              <w:right w:val="single" w:sz="4" w:space="0" w:color="auto"/>
            </w:tcBorders>
          </w:tcPr>
          <w:p w:rsidR="005D02A8" w:rsidRPr="002B572D" w:rsidRDefault="00867BB5">
            <w:pPr>
              <w:autoSpaceDE w:val="0"/>
              <w:autoSpaceDN w:val="0"/>
              <w:adjustRightInd w:val="0"/>
              <w:spacing w:after="120" w:line="240" w:lineRule="auto"/>
              <w:ind w:left="283"/>
              <w:jc w:val="both"/>
              <w:rPr>
                <w:rFonts w:ascii="Times New Roman CYR" w:hAnsi="Times New Roman CYR" w:cs="Times New Roman CYR"/>
                <w:kern w:val="20"/>
                <w:sz w:val="20"/>
                <w:szCs w:val="20"/>
              </w:rPr>
            </w:pPr>
            <w:r w:rsidRPr="002B572D">
              <w:rPr>
                <w:rFonts w:ascii="Times New Roman CYR" w:hAnsi="Times New Roman CYR" w:cs="Times New Roman CYR"/>
                <w:kern w:val="20"/>
                <w:sz w:val="20"/>
                <w:szCs w:val="20"/>
              </w:rPr>
              <w:t>299,3</w:t>
            </w:r>
          </w:p>
        </w:tc>
        <w:tc>
          <w:tcPr>
            <w:tcW w:w="1269" w:type="dxa"/>
            <w:tcBorders>
              <w:top w:val="single" w:sz="4" w:space="0" w:color="auto"/>
              <w:left w:val="single" w:sz="4" w:space="0" w:color="auto"/>
              <w:bottom w:val="single" w:sz="4" w:space="0" w:color="auto"/>
            </w:tcBorders>
          </w:tcPr>
          <w:p w:rsidR="005D02A8" w:rsidRPr="002B572D" w:rsidRDefault="00867BB5">
            <w:pPr>
              <w:autoSpaceDE w:val="0"/>
              <w:autoSpaceDN w:val="0"/>
              <w:adjustRightInd w:val="0"/>
              <w:spacing w:after="120" w:line="240" w:lineRule="auto"/>
              <w:ind w:left="283"/>
              <w:jc w:val="both"/>
              <w:rPr>
                <w:rFonts w:ascii="Times New Roman CYR" w:hAnsi="Times New Roman CYR" w:cs="Times New Roman CYR"/>
                <w:kern w:val="20"/>
                <w:sz w:val="20"/>
                <w:szCs w:val="20"/>
              </w:rPr>
            </w:pPr>
            <w:r w:rsidRPr="002B572D">
              <w:rPr>
                <w:rFonts w:ascii="Times New Roman CYR" w:hAnsi="Times New Roman CYR" w:cs="Times New Roman CYR"/>
                <w:kern w:val="20"/>
                <w:sz w:val="20"/>
                <w:szCs w:val="20"/>
              </w:rPr>
              <w:t>300,6</w:t>
            </w:r>
          </w:p>
        </w:tc>
      </w:tr>
      <w:tr w:rsidR="005D02A8" w:rsidRPr="00322794">
        <w:tc>
          <w:tcPr>
            <w:tcW w:w="4312" w:type="dxa"/>
            <w:tcBorders>
              <w:top w:val="single" w:sz="4" w:space="0" w:color="auto"/>
              <w:bottom w:val="single" w:sz="4" w:space="0" w:color="auto"/>
              <w:right w:val="single" w:sz="4" w:space="0" w:color="auto"/>
            </w:tcBorders>
          </w:tcPr>
          <w:p w:rsidR="005D02A8" w:rsidRPr="002B572D" w:rsidRDefault="00867BB5">
            <w:pPr>
              <w:autoSpaceDE w:val="0"/>
              <w:autoSpaceDN w:val="0"/>
              <w:adjustRightInd w:val="0"/>
              <w:spacing w:after="120" w:line="240" w:lineRule="auto"/>
              <w:ind w:left="284"/>
              <w:rPr>
                <w:rFonts w:ascii="Times New Roman CYR" w:hAnsi="Times New Roman CYR" w:cs="Times New Roman CYR"/>
                <w:kern w:val="20"/>
                <w:sz w:val="20"/>
                <w:szCs w:val="20"/>
              </w:rPr>
            </w:pPr>
            <w:r w:rsidRPr="002B572D">
              <w:rPr>
                <w:rFonts w:ascii="Times New Roman CYR" w:hAnsi="Times New Roman CYR" w:cs="Times New Roman CYR"/>
                <w:kern w:val="20"/>
                <w:sz w:val="20"/>
                <w:szCs w:val="20"/>
              </w:rPr>
              <w:t xml:space="preserve">В том числе: в частной собственности граждан, тыс. кв. м. </w:t>
            </w:r>
          </w:p>
        </w:tc>
        <w:tc>
          <w:tcPr>
            <w:tcW w:w="1370" w:type="dxa"/>
            <w:tcBorders>
              <w:top w:val="single" w:sz="4" w:space="0" w:color="auto"/>
              <w:left w:val="single" w:sz="4" w:space="0" w:color="auto"/>
              <w:bottom w:val="single" w:sz="4" w:space="0" w:color="auto"/>
              <w:right w:val="single" w:sz="4" w:space="0" w:color="auto"/>
            </w:tcBorders>
          </w:tcPr>
          <w:p w:rsidR="005D02A8" w:rsidRPr="002B572D" w:rsidRDefault="00867BB5">
            <w:pPr>
              <w:autoSpaceDE w:val="0"/>
              <w:autoSpaceDN w:val="0"/>
              <w:adjustRightInd w:val="0"/>
              <w:spacing w:after="120" w:line="240" w:lineRule="auto"/>
              <w:ind w:left="283"/>
              <w:jc w:val="both"/>
              <w:rPr>
                <w:rFonts w:ascii="Times New Roman CYR" w:hAnsi="Times New Roman CYR" w:cs="Times New Roman CYR"/>
                <w:kern w:val="20"/>
                <w:sz w:val="20"/>
                <w:szCs w:val="20"/>
              </w:rPr>
            </w:pPr>
            <w:r w:rsidRPr="002B572D">
              <w:rPr>
                <w:rFonts w:ascii="Times New Roman CYR" w:hAnsi="Times New Roman CYR" w:cs="Times New Roman CYR"/>
                <w:kern w:val="20"/>
                <w:sz w:val="20"/>
                <w:szCs w:val="20"/>
              </w:rPr>
              <w:t>275,1</w:t>
            </w:r>
          </w:p>
        </w:tc>
        <w:tc>
          <w:tcPr>
            <w:tcW w:w="1337" w:type="dxa"/>
            <w:tcBorders>
              <w:top w:val="single" w:sz="4" w:space="0" w:color="auto"/>
              <w:left w:val="single" w:sz="4" w:space="0" w:color="auto"/>
              <w:bottom w:val="single" w:sz="4" w:space="0" w:color="auto"/>
              <w:right w:val="single" w:sz="4" w:space="0" w:color="auto"/>
            </w:tcBorders>
          </w:tcPr>
          <w:p w:rsidR="005D02A8" w:rsidRPr="002B572D" w:rsidRDefault="00867BB5">
            <w:pPr>
              <w:autoSpaceDE w:val="0"/>
              <w:autoSpaceDN w:val="0"/>
              <w:adjustRightInd w:val="0"/>
              <w:spacing w:after="120" w:line="240" w:lineRule="auto"/>
              <w:ind w:left="283"/>
              <w:jc w:val="both"/>
              <w:rPr>
                <w:rFonts w:ascii="Times New Roman CYR" w:hAnsi="Times New Roman CYR" w:cs="Times New Roman CYR"/>
                <w:kern w:val="20"/>
                <w:sz w:val="20"/>
                <w:szCs w:val="20"/>
              </w:rPr>
            </w:pPr>
            <w:r w:rsidRPr="002B572D">
              <w:rPr>
                <w:rFonts w:ascii="Times New Roman CYR" w:hAnsi="Times New Roman CYR" w:cs="Times New Roman CYR"/>
                <w:kern w:val="20"/>
                <w:sz w:val="20"/>
                <w:szCs w:val="20"/>
              </w:rPr>
              <w:t>279,8</w:t>
            </w:r>
          </w:p>
        </w:tc>
        <w:tc>
          <w:tcPr>
            <w:tcW w:w="1269" w:type="dxa"/>
            <w:tcBorders>
              <w:top w:val="single" w:sz="4" w:space="0" w:color="auto"/>
              <w:left w:val="single" w:sz="4" w:space="0" w:color="auto"/>
              <w:bottom w:val="single" w:sz="4" w:space="0" w:color="auto"/>
            </w:tcBorders>
          </w:tcPr>
          <w:p w:rsidR="005D02A8" w:rsidRPr="002B572D" w:rsidRDefault="00867BB5">
            <w:pPr>
              <w:autoSpaceDE w:val="0"/>
              <w:autoSpaceDN w:val="0"/>
              <w:adjustRightInd w:val="0"/>
              <w:spacing w:after="120" w:line="240" w:lineRule="auto"/>
              <w:ind w:left="283"/>
              <w:jc w:val="both"/>
              <w:rPr>
                <w:rFonts w:ascii="Times New Roman CYR" w:hAnsi="Times New Roman CYR" w:cs="Times New Roman CYR"/>
                <w:kern w:val="20"/>
                <w:sz w:val="20"/>
                <w:szCs w:val="20"/>
              </w:rPr>
            </w:pPr>
            <w:r w:rsidRPr="002B572D">
              <w:rPr>
                <w:rFonts w:ascii="Times New Roman CYR" w:hAnsi="Times New Roman CYR" w:cs="Times New Roman CYR"/>
                <w:kern w:val="20"/>
                <w:sz w:val="20"/>
                <w:szCs w:val="20"/>
              </w:rPr>
              <w:t>282,1</w:t>
            </w:r>
          </w:p>
        </w:tc>
      </w:tr>
      <w:tr w:rsidR="005D02A8" w:rsidRPr="00322794">
        <w:tc>
          <w:tcPr>
            <w:tcW w:w="4312" w:type="dxa"/>
            <w:tcBorders>
              <w:top w:val="single" w:sz="4" w:space="0" w:color="auto"/>
              <w:bottom w:val="single" w:sz="4" w:space="0" w:color="auto"/>
              <w:right w:val="single" w:sz="4" w:space="0" w:color="auto"/>
            </w:tcBorders>
          </w:tcPr>
          <w:p w:rsidR="005D02A8" w:rsidRPr="002B572D" w:rsidRDefault="00867BB5">
            <w:pPr>
              <w:autoSpaceDE w:val="0"/>
              <w:autoSpaceDN w:val="0"/>
              <w:adjustRightInd w:val="0"/>
              <w:spacing w:after="120" w:line="240" w:lineRule="auto"/>
              <w:ind w:left="284"/>
              <w:rPr>
                <w:rFonts w:ascii="Times New Roman CYR" w:hAnsi="Times New Roman CYR" w:cs="Times New Roman CYR"/>
                <w:kern w:val="20"/>
                <w:sz w:val="20"/>
                <w:szCs w:val="20"/>
              </w:rPr>
            </w:pPr>
            <w:r w:rsidRPr="002B572D">
              <w:rPr>
                <w:rFonts w:ascii="Times New Roman CYR" w:hAnsi="Times New Roman CYR" w:cs="Times New Roman CYR"/>
                <w:kern w:val="20"/>
                <w:sz w:val="20"/>
                <w:szCs w:val="20"/>
              </w:rPr>
              <w:t>- в муниципальной собственности тыс. кв. м.</w:t>
            </w:r>
          </w:p>
        </w:tc>
        <w:tc>
          <w:tcPr>
            <w:tcW w:w="1370" w:type="dxa"/>
            <w:tcBorders>
              <w:top w:val="single" w:sz="4" w:space="0" w:color="auto"/>
              <w:left w:val="single" w:sz="4" w:space="0" w:color="auto"/>
              <w:bottom w:val="single" w:sz="4" w:space="0" w:color="auto"/>
              <w:right w:val="single" w:sz="4" w:space="0" w:color="auto"/>
            </w:tcBorders>
          </w:tcPr>
          <w:p w:rsidR="005D02A8" w:rsidRPr="002B572D" w:rsidRDefault="00867BB5">
            <w:pPr>
              <w:autoSpaceDE w:val="0"/>
              <w:autoSpaceDN w:val="0"/>
              <w:adjustRightInd w:val="0"/>
              <w:spacing w:after="120" w:line="240" w:lineRule="auto"/>
              <w:ind w:left="283"/>
              <w:jc w:val="both"/>
              <w:rPr>
                <w:rFonts w:ascii="Times New Roman CYR" w:hAnsi="Times New Roman CYR" w:cs="Times New Roman CYR"/>
                <w:kern w:val="20"/>
                <w:sz w:val="20"/>
                <w:szCs w:val="20"/>
              </w:rPr>
            </w:pPr>
            <w:r w:rsidRPr="002B572D">
              <w:rPr>
                <w:rFonts w:ascii="Times New Roman CYR" w:hAnsi="Times New Roman CYR" w:cs="Times New Roman CYR"/>
                <w:kern w:val="20"/>
                <w:sz w:val="20"/>
                <w:szCs w:val="20"/>
              </w:rPr>
              <w:t>19,0</w:t>
            </w:r>
          </w:p>
        </w:tc>
        <w:tc>
          <w:tcPr>
            <w:tcW w:w="1337" w:type="dxa"/>
            <w:tcBorders>
              <w:top w:val="single" w:sz="4" w:space="0" w:color="auto"/>
              <w:left w:val="single" w:sz="4" w:space="0" w:color="auto"/>
              <w:bottom w:val="single" w:sz="4" w:space="0" w:color="auto"/>
              <w:right w:val="single" w:sz="4" w:space="0" w:color="auto"/>
            </w:tcBorders>
          </w:tcPr>
          <w:p w:rsidR="005D02A8" w:rsidRPr="002B572D" w:rsidRDefault="00867BB5">
            <w:pPr>
              <w:autoSpaceDE w:val="0"/>
              <w:autoSpaceDN w:val="0"/>
              <w:adjustRightInd w:val="0"/>
              <w:spacing w:after="120" w:line="240" w:lineRule="auto"/>
              <w:ind w:left="283"/>
              <w:jc w:val="both"/>
              <w:rPr>
                <w:rFonts w:ascii="Times New Roman CYR" w:hAnsi="Times New Roman CYR" w:cs="Times New Roman CYR"/>
                <w:kern w:val="20"/>
                <w:sz w:val="20"/>
                <w:szCs w:val="20"/>
              </w:rPr>
            </w:pPr>
            <w:r w:rsidRPr="002B572D">
              <w:rPr>
                <w:rFonts w:ascii="Times New Roman CYR" w:hAnsi="Times New Roman CYR" w:cs="Times New Roman CYR"/>
                <w:kern w:val="20"/>
                <w:sz w:val="20"/>
                <w:szCs w:val="20"/>
              </w:rPr>
              <w:t>18,5</w:t>
            </w:r>
          </w:p>
        </w:tc>
        <w:tc>
          <w:tcPr>
            <w:tcW w:w="1269" w:type="dxa"/>
            <w:tcBorders>
              <w:top w:val="single" w:sz="4" w:space="0" w:color="auto"/>
              <w:left w:val="single" w:sz="4" w:space="0" w:color="auto"/>
              <w:bottom w:val="single" w:sz="4" w:space="0" w:color="auto"/>
            </w:tcBorders>
          </w:tcPr>
          <w:p w:rsidR="005D02A8" w:rsidRPr="002B572D" w:rsidRDefault="00867BB5">
            <w:pPr>
              <w:autoSpaceDE w:val="0"/>
              <w:autoSpaceDN w:val="0"/>
              <w:adjustRightInd w:val="0"/>
              <w:spacing w:after="120" w:line="240" w:lineRule="auto"/>
              <w:ind w:left="283"/>
              <w:jc w:val="both"/>
              <w:rPr>
                <w:rFonts w:ascii="Times New Roman CYR" w:hAnsi="Times New Roman CYR" w:cs="Times New Roman CYR"/>
                <w:kern w:val="20"/>
                <w:sz w:val="20"/>
                <w:szCs w:val="20"/>
              </w:rPr>
            </w:pPr>
            <w:r w:rsidRPr="002B572D">
              <w:rPr>
                <w:rFonts w:ascii="Times New Roman CYR" w:hAnsi="Times New Roman CYR" w:cs="Times New Roman CYR"/>
                <w:kern w:val="20"/>
                <w:sz w:val="20"/>
                <w:szCs w:val="20"/>
              </w:rPr>
              <w:t>18,5</w:t>
            </w:r>
          </w:p>
        </w:tc>
      </w:tr>
      <w:tr w:rsidR="005D02A8" w:rsidRPr="00322794">
        <w:tc>
          <w:tcPr>
            <w:tcW w:w="4312" w:type="dxa"/>
            <w:tcBorders>
              <w:top w:val="single" w:sz="4" w:space="0" w:color="auto"/>
              <w:bottom w:val="single" w:sz="4" w:space="0" w:color="auto"/>
              <w:right w:val="single" w:sz="4" w:space="0" w:color="auto"/>
            </w:tcBorders>
          </w:tcPr>
          <w:p w:rsidR="005D02A8" w:rsidRPr="002B572D" w:rsidRDefault="00867BB5">
            <w:pPr>
              <w:autoSpaceDE w:val="0"/>
              <w:autoSpaceDN w:val="0"/>
              <w:adjustRightInd w:val="0"/>
              <w:spacing w:after="120" w:line="240" w:lineRule="auto"/>
              <w:ind w:left="284"/>
              <w:rPr>
                <w:rFonts w:ascii="Times New Roman CYR" w:hAnsi="Times New Roman CYR" w:cs="Times New Roman CYR"/>
                <w:kern w:val="20"/>
                <w:sz w:val="20"/>
                <w:szCs w:val="20"/>
              </w:rPr>
            </w:pPr>
            <w:r w:rsidRPr="002B572D">
              <w:rPr>
                <w:rFonts w:ascii="Times New Roman CYR" w:hAnsi="Times New Roman CYR" w:cs="Times New Roman CYR"/>
                <w:kern w:val="20"/>
                <w:sz w:val="20"/>
                <w:szCs w:val="20"/>
              </w:rPr>
              <w:t>Введено в эксплуатацию жилья-всего, кв. м</w:t>
            </w:r>
          </w:p>
        </w:tc>
        <w:tc>
          <w:tcPr>
            <w:tcW w:w="1370" w:type="dxa"/>
            <w:tcBorders>
              <w:top w:val="single" w:sz="4" w:space="0" w:color="auto"/>
              <w:left w:val="single" w:sz="4" w:space="0" w:color="auto"/>
              <w:bottom w:val="single" w:sz="4" w:space="0" w:color="auto"/>
              <w:right w:val="single" w:sz="4" w:space="0" w:color="auto"/>
            </w:tcBorders>
          </w:tcPr>
          <w:p w:rsidR="005D02A8" w:rsidRPr="002B572D" w:rsidRDefault="00867BB5">
            <w:pPr>
              <w:autoSpaceDE w:val="0"/>
              <w:autoSpaceDN w:val="0"/>
              <w:adjustRightInd w:val="0"/>
              <w:spacing w:after="120" w:line="240" w:lineRule="auto"/>
              <w:ind w:left="283"/>
              <w:jc w:val="both"/>
              <w:rPr>
                <w:rFonts w:ascii="Times New Roman CYR" w:hAnsi="Times New Roman CYR" w:cs="Times New Roman CYR"/>
                <w:kern w:val="20"/>
                <w:sz w:val="20"/>
                <w:szCs w:val="20"/>
              </w:rPr>
            </w:pPr>
            <w:r w:rsidRPr="002B572D">
              <w:rPr>
                <w:rFonts w:ascii="Times New Roman CYR" w:hAnsi="Times New Roman CYR" w:cs="Times New Roman CYR"/>
                <w:kern w:val="20"/>
                <w:sz w:val="20"/>
                <w:szCs w:val="20"/>
              </w:rPr>
              <w:t>1442</w:t>
            </w:r>
          </w:p>
        </w:tc>
        <w:tc>
          <w:tcPr>
            <w:tcW w:w="1337" w:type="dxa"/>
            <w:tcBorders>
              <w:top w:val="single" w:sz="4" w:space="0" w:color="auto"/>
              <w:left w:val="single" w:sz="4" w:space="0" w:color="auto"/>
              <w:bottom w:val="single" w:sz="4" w:space="0" w:color="auto"/>
              <w:right w:val="single" w:sz="4" w:space="0" w:color="auto"/>
            </w:tcBorders>
          </w:tcPr>
          <w:p w:rsidR="005D02A8" w:rsidRPr="002B572D" w:rsidRDefault="00867BB5">
            <w:pPr>
              <w:autoSpaceDE w:val="0"/>
              <w:autoSpaceDN w:val="0"/>
              <w:adjustRightInd w:val="0"/>
              <w:spacing w:after="120" w:line="240" w:lineRule="auto"/>
              <w:ind w:left="283"/>
              <w:jc w:val="both"/>
              <w:rPr>
                <w:rFonts w:ascii="Times New Roman CYR" w:hAnsi="Times New Roman CYR" w:cs="Times New Roman CYR"/>
                <w:kern w:val="20"/>
                <w:sz w:val="20"/>
                <w:szCs w:val="20"/>
              </w:rPr>
            </w:pPr>
            <w:r w:rsidRPr="002B572D">
              <w:rPr>
                <w:rFonts w:ascii="Times New Roman CYR" w:hAnsi="Times New Roman CYR" w:cs="Times New Roman CYR"/>
                <w:kern w:val="20"/>
                <w:sz w:val="20"/>
                <w:szCs w:val="20"/>
              </w:rPr>
              <w:t>1030</w:t>
            </w:r>
          </w:p>
        </w:tc>
        <w:tc>
          <w:tcPr>
            <w:tcW w:w="1269" w:type="dxa"/>
            <w:tcBorders>
              <w:top w:val="single" w:sz="4" w:space="0" w:color="auto"/>
              <w:left w:val="single" w:sz="4" w:space="0" w:color="auto"/>
              <w:bottom w:val="single" w:sz="4" w:space="0" w:color="auto"/>
            </w:tcBorders>
          </w:tcPr>
          <w:p w:rsidR="005D02A8" w:rsidRPr="002B572D" w:rsidRDefault="00867BB5">
            <w:pPr>
              <w:autoSpaceDE w:val="0"/>
              <w:autoSpaceDN w:val="0"/>
              <w:adjustRightInd w:val="0"/>
              <w:spacing w:after="120" w:line="240" w:lineRule="auto"/>
              <w:ind w:left="283"/>
              <w:jc w:val="both"/>
              <w:rPr>
                <w:rFonts w:ascii="Times New Roman CYR" w:hAnsi="Times New Roman CYR" w:cs="Times New Roman CYR"/>
                <w:kern w:val="20"/>
                <w:sz w:val="20"/>
                <w:szCs w:val="20"/>
              </w:rPr>
            </w:pPr>
            <w:r w:rsidRPr="002B572D">
              <w:rPr>
                <w:rFonts w:ascii="Times New Roman CYR" w:hAnsi="Times New Roman CYR" w:cs="Times New Roman CYR"/>
                <w:kern w:val="20"/>
                <w:sz w:val="20"/>
                <w:szCs w:val="20"/>
              </w:rPr>
              <w:t>1488</w:t>
            </w:r>
          </w:p>
        </w:tc>
      </w:tr>
      <w:tr w:rsidR="005D02A8" w:rsidRPr="00322794">
        <w:tc>
          <w:tcPr>
            <w:tcW w:w="4312" w:type="dxa"/>
            <w:tcBorders>
              <w:top w:val="single" w:sz="4" w:space="0" w:color="auto"/>
              <w:bottom w:val="single" w:sz="4" w:space="0" w:color="auto"/>
              <w:right w:val="single" w:sz="4" w:space="0" w:color="auto"/>
            </w:tcBorders>
          </w:tcPr>
          <w:p w:rsidR="005D02A8" w:rsidRPr="002B572D" w:rsidRDefault="00867BB5">
            <w:pPr>
              <w:autoSpaceDE w:val="0"/>
              <w:autoSpaceDN w:val="0"/>
              <w:adjustRightInd w:val="0"/>
              <w:spacing w:after="120" w:line="240" w:lineRule="auto"/>
              <w:ind w:left="284"/>
              <w:rPr>
                <w:rFonts w:ascii="Times New Roman CYR" w:hAnsi="Times New Roman CYR" w:cs="Times New Roman CYR"/>
                <w:kern w:val="20"/>
                <w:sz w:val="20"/>
                <w:szCs w:val="20"/>
              </w:rPr>
            </w:pPr>
            <w:r w:rsidRPr="002B572D">
              <w:rPr>
                <w:rFonts w:ascii="Times New Roman CYR" w:hAnsi="Times New Roman CYR" w:cs="Times New Roman CYR"/>
                <w:kern w:val="20"/>
                <w:sz w:val="20"/>
                <w:szCs w:val="20"/>
              </w:rPr>
              <w:t>в том числе: ввод в эксплуатацию индивидуальных жилых домов, построенных населением за свой счет и (или) с помощью кредитов, кв. м.</w:t>
            </w:r>
          </w:p>
        </w:tc>
        <w:tc>
          <w:tcPr>
            <w:tcW w:w="1370" w:type="dxa"/>
            <w:tcBorders>
              <w:top w:val="single" w:sz="4" w:space="0" w:color="auto"/>
              <w:left w:val="single" w:sz="4" w:space="0" w:color="auto"/>
              <w:bottom w:val="single" w:sz="4" w:space="0" w:color="auto"/>
              <w:right w:val="single" w:sz="4" w:space="0" w:color="auto"/>
            </w:tcBorders>
          </w:tcPr>
          <w:p w:rsidR="005D02A8" w:rsidRPr="002B572D" w:rsidRDefault="00867BB5">
            <w:pPr>
              <w:autoSpaceDE w:val="0"/>
              <w:autoSpaceDN w:val="0"/>
              <w:adjustRightInd w:val="0"/>
              <w:spacing w:after="120" w:line="240" w:lineRule="auto"/>
              <w:ind w:left="283"/>
              <w:jc w:val="both"/>
              <w:rPr>
                <w:rFonts w:ascii="Times New Roman CYR" w:hAnsi="Times New Roman CYR" w:cs="Times New Roman CYR"/>
                <w:kern w:val="20"/>
                <w:sz w:val="20"/>
                <w:szCs w:val="20"/>
              </w:rPr>
            </w:pPr>
            <w:r w:rsidRPr="002B572D">
              <w:rPr>
                <w:rFonts w:ascii="Times New Roman CYR" w:hAnsi="Times New Roman CYR" w:cs="Times New Roman CYR"/>
                <w:kern w:val="20"/>
                <w:sz w:val="20"/>
                <w:szCs w:val="20"/>
              </w:rPr>
              <w:t>1442</w:t>
            </w:r>
          </w:p>
        </w:tc>
        <w:tc>
          <w:tcPr>
            <w:tcW w:w="1337" w:type="dxa"/>
            <w:tcBorders>
              <w:top w:val="single" w:sz="4" w:space="0" w:color="auto"/>
              <w:left w:val="single" w:sz="4" w:space="0" w:color="auto"/>
              <w:bottom w:val="single" w:sz="4" w:space="0" w:color="auto"/>
              <w:right w:val="single" w:sz="4" w:space="0" w:color="auto"/>
            </w:tcBorders>
          </w:tcPr>
          <w:p w:rsidR="005D02A8" w:rsidRPr="002B572D" w:rsidRDefault="00867BB5">
            <w:pPr>
              <w:autoSpaceDE w:val="0"/>
              <w:autoSpaceDN w:val="0"/>
              <w:adjustRightInd w:val="0"/>
              <w:spacing w:after="120" w:line="240" w:lineRule="auto"/>
              <w:ind w:left="283"/>
              <w:jc w:val="both"/>
              <w:rPr>
                <w:rFonts w:ascii="Times New Roman CYR" w:hAnsi="Times New Roman CYR" w:cs="Times New Roman CYR"/>
                <w:kern w:val="20"/>
                <w:sz w:val="20"/>
                <w:szCs w:val="20"/>
              </w:rPr>
            </w:pPr>
            <w:r w:rsidRPr="002B572D">
              <w:rPr>
                <w:rFonts w:ascii="Times New Roman CYR" w:hAnsi="Times New Roman CYR" w:cs="Times New Roman CYR"/>
                <w:kern w:val="20"/>
                <w:sz w:val="20"/>
                <w:szCs w:val="20"/>
              </w:rPr>
              <w:t>1030</w:t>
            </w:r>
          </w:p>
        </w:tc>
        <w:tc>
          <w:tcPr>
            <w:tcW w:w="1269" w:type="dxa"/>
            <w:tcBorders>
              <w:top w:val="single" w:sz="4" w:space="0" w:color="auto"/>
              <w:left w:val="single" w:sz="4" w:space="0" w:color="auto"/>
              <w:bottom w:val="single" w:sz="4" w:space="0" w:color="auto"/>
            </w:tcBorders>
          </w:tcPr>
          <w:p w:rsidR="005D02A8" w:rsidRPr="002B572D" w:rsidRDefault="00867BB5">
            <w:pPr>
              <w:autoSpaceDE w:val="0"/>
              <w:autoSpaceDN w:val="0"/>
              <w:adjustRightInd w:val="0"/>
              <w:spacing w:after="120" w:line="240" w:lineRule="auto"/>
              <w:ind w:left="283"/>
              <w:jc w:val="both"/>
              <w:rPr>
                <w:rFonts w:ascii="Times New Roman CYR" w:hAnsi="Times New Roman CYR" w:cs="Times New Roman CYR"/>
                <w:kern w:val="20"/>
                <w:sz w:val="20"/>
                <w:szCs w:val="20"/>
              </w:rPr>
            </w:pPr>
            <w:r w:rsidRPr="002B572D">
              <w:rPr>
                <w:rFonts w:ascii="Times New Roman CYR" w:hAnsi="Times New Roman CYR" w:cs="Times New Roman CYR"/>
                <w:kern w:val="20"/>
                <w:sz w:val="20"/>
                <w:szCs w:val="20"/>
              </w:rPr>
              <w:t>1488</w:t>
            </w:r>
          </w:p>
        </w:tc>
      </w:tr>
      <w:tr w:rsidR="005D02A8" w:rsidRPr="00322794" w:rsidTr="002B572D">
        <w:trPr>
          <w:trHeight w:val="1068"/>
        </w:trPr>
        <w:tc>
          <w:tcPr>
            <w:tcW w:w="4312" w:type="dxa"/>
            <w:tcBorders>
              <w:top w:val="single" w:sz="4" w:space="0" w:color="auto"/>
              <w:bottom w:val="single" w:sz="4" w:space="0" w:color="auto"/>
              <w:right w:val="single" w:sz="4" w:space="0" w:color="auto"/>
            </w:tcBorders>
          </w:tcPr>
          <w:p w:rsidR="005D02A8" w:rsidRPr="002B572D" w:rsidRDefault="00867BB5">
            <w:pPr>
              <w:autoSpaceDE w:val="0"/>
              <w:autoSpaceDN w:val="0"/>
              <w:adjustRightInd w:val="0"/>
              <w:spacing w:after="120" w:line="240" w:lineRule="auto"/>
              <w:ind w:left="284"/>
              <w:rPr>
                <w:rFonts w:ascii="Times New Roman CYR" w:hAnsi="Times New Roman CYR" w:cs="Times New Roman CYR"/>
                <w:kern w:val="20"/>
                <w:sz w:val="20"/>
                <w:szCs w:val="20"/>
              </w:rPr>
            </w:pPr>
            <w:r w:rsidRPr="002B572D">
              <w:rPr>
                <w:rFonts w:ascii="Times New Roman CYR" w:hAnsi="Times New Roman CYR" w:cs="Times New Roman CYR"/>
                <w:kern w:val="20"/>
                <w:sz w:val="20"/>
                <w:szCs w:val="20"/>
              </w:rPr>
              <w:t>Общая площадь жилых домов, введенных в эксплуатацию в отчетном периоде за счет всех источников финансирования, приходящаяся на 1 человека населения, кв. м.</w:t>
            </w:r>
          </w:p>
        </w:tc>
        <w:tc>
          <w:tcPr>
            <w:tcW w:w="1370" w:type="dxa"/>
            <w:tcBorders>
              <w:top w:val="single" w:sz="4" w:space="0" w:color="auto"/>
              <w:left w:val="single" w:sz="4" w:space="0" w:color="auto"/>
              <w:bottom w:val="single" w:sz="4" w:space="0" w:color="auto"/>
              <w:right w:val="single" w:sz="4" w:space="0" w:color="auto"/>
            </w:tcBorders>
          </w:tcPr>
          <w:p w:rsidR="005D02A8" w:rsidRPr="002B572D" w:rsidRDefault="00867BB5">
            <w:pPr>
              <w:autoSpaceDE w:val="0"/>
              <w:autoSpaceDN w:val="0"/>
              <w:adjustRightInd w:val="0"/>
              <w:spacing w:after="120" w:line="240" w:lineRule="auto"/>
              <w:ind w:left="283"/>
              <w:jc w:val="both"/>
              <w:rPr>
                <w:rFonts w:ascii="Times New Roman CYR" w:hAnsi="Times New Roman CYR" w:cs="Times New Roman CYR"/>
                <w:kern w:val="20"/>
                <w:sz w:val="20"/>
                <w:szCs w:val="20"/>
              </w:rPr>
            </w:pPr>
            <w:r w:rsidRPr="002B572D">
              <w:rPr>
                <w:rFonts w:ascii="Times New Roman CYR" w:hAnsi="Times New Roman CYR" w:cs="Times New Roman CYR"/>
                <w:kern w:val="20"/>
                <w:sz w:val="20"/>
                <w:szCs w:val="20"/>
              </w:rPr>
              <w:t>0,13</w:t>
            </w:r>
          </w:p>
        </w:tc>
        <w:tc>
          <w:tcPr>
            <w:tcW w:w="1337" w:type="dxa"/>
            <w:tcBorders>
              <w:top w:val="single" w:sz="4" w:space="0" w:color="auto"/>
              <w:left w:val="single" w:sz="4" w:space="0" w:color="auto"/>
              <w:bottom w:val="single" w:sz="4" w:space="0" w:color="auto"/>
              <w:right w:val="single" w:sz="4" w:space="0" w:color="auto"/>
            </w:tcBorders>
          </w:tcPr>
          <w:p w:rsidR="005D02A8" w:rsidRPr="002B572D" w:rsidRDefault="00867BB5">
            <w:pPr>
              <w:autoSpaceDE w:val="0"/>
              <w:autoSpaceDN w:val="0"/>
              <w:adjustRightInd w:val="0"/>
              <w:spacing w:after="120" w:line="240" w:lineRule="auto"/>
              <w:ind w:left="283"/>
              <w:jc w:val="both"/>
              <w:rPr>
                <w:rFonts w:ascii="Times New Roman CYR" w:hAnsi="Times New Roman CYR" w:cs="Times New Roman CYR"/>
                <w:kern w:val="20"/>
                <w:sz w:val="20"/>
                <w:szCs w:val="20"/>
              </w:rPr>
            </w:pPr>
            <w:r w:rsidRPr="002B572D">
              <w:rPr>
                <w:rFonts w:ascii="Times New Roman CYR" w:hAnsi="Times New Roman CYR" w:cs="Times New Roman CYR"/>
                <w:kern w:val="20"/>
                <w:sz w:val="20"/>
                <w:szCs w:val="20"/>
              </w:rPr>
              <w:t>0,09</w:t>
            </w:r>
          </w:p>
        </w:tc>
        <w:tc>
          <w:tcPr>
            <w:tcW w:w="1269" w:type="dxa"/>
            <w:tcBorders>
              <w:top w:val="single" w:sz="4" w:space="0" w:color="auto"/>
              <w:left w:val="single" w:sz="4" w:space="0" w:color="auto"/>
              <w:bottom w:val="single" w:sz="4" w:space="0" w:color="auto"/>
            </w:tcBorders>
          </w:tcPr>
          <w:p w:rsidR="005D02A8" w:rsidRPr="002B572D" w:rsidRDefault="00867BB5">
            <w:pPr>
              <w:autoSpaceDE w:val="0"/>
              <w:autoSpaceDN w:val="0"/>
              <w:adjustRightInd w:val="0"/>
              <w:spacing w:after="120" w:line="240" w:lineRule="auto"/>
              <w:ind w:left="283"/>
              <w:jc w:val="both"/>
              <w:rPr>
                <w:rFonts w:ascii="Times New Roman CYR" w:hAnsi="Times New Roman CYR" w:cs="Times New Roman CYR"/>
                <w:kern w:val="20"/>
                <w:sz w:val="20"/>
                <w:szCs w:val="20"/>
              </w:rPr>
            </w:pPr>
            <w:r w:rsidRPr="002B572D">
              <w:rPr>
                <w:rFonts w:ascii="Times New Roman CYR" w:hAnsi="Times New Roman CYR" w:cs="Times New Roman CYR"/>
                <w:kern w:val="20"/>
                <w:sz w:val="20"/>
                <w:szCs w:val="20"/>
              </w:rPr>
              <w:t>0,13</w:t>
            </w:r>
          </w:p>
        </w:tc>
      </w:tr>
    </w:tbl>
    <w:p w:rsidR="005D02A8" w:rsidRDefault="005D02A8">
      <w:pPr>
        <w:autoSpaceDE w:val="0"/>
        <w:autoSpaceDN w:val="0"/>
        <w:adjustRightInd w:val="0"/>
        <w:spacing w:after="0" w:line="240" w:lineRule="auto"/>
        <w:ind w:firstLine="720"/>
        <w:jc w:val="both"/>
        <w:rPr>
          <w:rFonts w:ascii="Times New Roman CYR" w:hAnsi="Times New Roman CYR" w:cs="Times New Roman CYR"/>
          <w:kern w:val="20"/>
          <w:sz w:val="28"/>
          <w:szCs w:val="28"/>
        </w:rPr>
      </w:pPr>
    </w:p>
    <w:p w:rsidR="005D02A8" w:rsidRPr="00322794" w:rsidRDefault="00867BB5">
      <w:pPr>
        <w:autoSpaceDE w:val="0"/>
        <w:autoSpaceDN w:val="0"/>
        <w:adjustRightInd w:val="0"/>
        <w:spacing w:after="0" w:line="240" w:lineRule="auto"/>
        <w:ind w:firstLine="720"/>
        <w:jc w:val="both"/>
        <w:rPr>
          <w:rFonts w:ascii="Times New Roman CYR" w:hAnsi="Times New Roman CYR" w:cs="Times New Roman CYR"/>
          <w:kern w:val="20"/>
          <w:sz w:val="28"/>
          <w:szCs w:val="28"/>
        </w:rPr>
      </w:pPr>
      <w:r w:rsidRPr="00322794">
        <w:rPr>
          <w:rFonts w:ascii="Times New Roman CYR" w:hAnsi="Times New Roman CYR" w:cs="Times New Roman CYR"/>
          <w:kern w:val="20"/>
          <w:sz w:val="28"/>
          <w:szCs w:val="28"/>
        </w:rPr>
        <w:t>Общая площадь жилых домов, введенных в эксплуатацию, в отчетном периоде за счет всех источников финансирования в 2018 году составила 1488 кв.м., в том числе индивидуальное жилищное строительство 1488 кв. м.</w:t>
      </w:r>
    </w:p>
    <w:p w:rsidR="005D02A8" w:rsidRPr="00322794" w:rsidRDefault="00867BB5">
      <w:pPr>
        <w:autoSpaceDE w:val="0"/>
        <w:autoSpaceDN w:val="0"/>
        <w:adjustRightInd w:val="0"/>
        <w:spacing w:after="0" w:line="240" w:lineRule="auto"/>
        <w:ind w:firstLine="720"/>
        <w:jc w:val="both"/>
        <w:rPr>
          <w:rFonts w:ascii="Times New Roman CYR" w:hAnsi="Times New Roman CYR" w:cs="Times New Roman CYR"/>
          <w:kern w:val="20"/>
          <w:sz w:val="28"/>
          <w:szCs w:val="28"/>
        </w:rPr>
      </w:pPr>
      <w:r w:rsidRPr="00322794">
        <w:rPr>
          <w:rFonts w:ascii="Times New Roman CYR" w:hAnsi="Times New Roman CYR" w:cs="Times New Roman CYR"/>
          <w:kern w:val="20"/>
          <w:sz w:val="28"/>
          <w:szCs w:val="28"/>
        </w:rPr>
        <w:t xml:space="preserve"> Показатель выше  уровня 2017 года на 458 кв.м.,  повышение  темпов ИЖС  связано с фактом получения сертификатов на строительство жилья  по  программе «Обеспечение жильём специалистов в сельской местности». По оценке 2019 года площадь ИЖС составит 1610 м. кв., в перспективе  2022 года ввод жилья растет небольшими темпами и показатель достигнет значения  1870 кв.м.</w:t>
      </w:r>
    </w:p>
    <w:p w:rsidR="005D02A8" w:rsidRDefault="00867BB5">
      <w:pPr>
        <w:autoSpaceDE w:val="0"/>
        <w:autoSpaceDN w:val="0"/>
        <w:adjustRightInd w:val="0"/>
        <w:spacing w:after="0" w:line="240" w:lineRule="auto"/>
        <w:ind w:firstLine="720"/>
        <w:jc w:val="both"/>
        <w:rPr>
          <w:rFonts w:ascii="Times New Roman CYR" w:hAnsi="Times New Roman CYR" w:cs="Times New Roman CYR"/>
          <w:kern w:val="20"/>
          <w:sz w:val="28"/>
          <w:szCs w:val="28"/>
        </w:rPr>
      </w:pPr>
      <w:r>
        <w:rPr>
          <w:rFonts w:ascii="Times New Roman CYR" w:hAnsi="Times New Roman CYR" w:cs="Times New Roman CYR"/>
          <w:kern w:val="20"/>
          <w:sz w:val="28"/>
          <w:szCs w:val="28"/>
        </w:rPr>
        <w:lastRenderedPageBreak/>
        <w:t>Общая площадь жилых домов, введенных в эксплуатацию в отчетном периоде за счет всех источников финансирования, приходящаяся на 1 человека населения составляет 0,13 м. кв., что выше  уровня 2017 года на 0,04 м. кв.</w:t>
      </w:r>
    </w:p>
    <w:p w:rsidR="005D02A8" w:rsidRPr="00322794" w:rsidRDefault="00867BB5">
      <w:pPr>
        <w:autoSpaceDE w:val="0"/>
        <w:autoSpaceDN w:val="0"/>
        <w:adjustRightInd w:val="0"/>
        <w:spacing w:after="0" w:line="240" w:lineRule="auto"/>
        <w:ind w:firstLine="720"/>
        <w:jc w:val="both"/>
        <w:rPr>
          <w:rFonts w:ascii="Times New Roman CYR" w:hAnsi="Times New Roman CYR" w:cs="Times New Roman CYR"/>
          <w:kern w:val="20"/>
          <w:sz w:val="28"/>
          <w:szCs w:val="28"/>
        </w:rPr>
      </w:pPr>
      <w:r>
        <w:rPr>
          <w:rFonts w:ascii="Times New Roman CYR" w:hAnsi="Times New Roman CYR" w:cs="Times New Roman CYR"/>
          <w:kern w:val="20"/>
          <w:sz w:val="28"/>
          <w:szCs w:val="28"/>
        </w:rPr>
        <w:t>В перспективе 2022 года данный показатель должен достигнуть значения 0,20 м. кв.</w:t>
      </w:r>
    </w:p>
    <w:p w:rsidR="005D02A8" w:rsidRPr="00322794" w:rsidRDefault="00867BB5">
      <w:pPr>
        <w:autoSpaceDE w:val="0"/>
        <w:autoSpaceDN w:val="0"/>
        <w:adjustRightInd w:val="0"/>
        <w:spacing w:after="0" w:line="240" w:lineRule="auto"/>
        <w:ind w:firstLine="720"/>
        <w:jc w:val="both"/>
        <w:rPr>
          <w:rFonts w:ascii="Times New Roman CYR" w:hAnsi="Times New Roman CYR" w:cs="Times New Roman CYR"/>
          <w:kern w:val="20"/>
          <w:sz w:val="28"/>
          <w:szCs w:val="28"/>
        </w:rPr>
      </w:pPr>
      <w:r w:rsidRPr="00322794">
        <w:rPr>
          <w:rFonts w:ascii="Times New Roman CYR" w:hAnsi="Times New Roman CYR" w:cs="Times New Roman CYR"/>
          <w:kern w:val="20"/>
          <w:sz w:val="28"/>
          <w:szCs w:val="28"/>
        </w:rPr>
        <w:t xml:space="preserve">Общая площадь жилых помещений, приходящаяся в среднем на одного жителя, по итогам 2018 года составила 27,5 м. кв. и увеличилась на  0,7 м. кв. или на 2,6 % к фактическому уровню 2017 года. </w:t>
      </w:r>
    </w:p>
    <w:p w:rsidR="005D02A8" w:rsidRPr="00322794" w:rsidRDefault="00867BB5">
      <w:pPr>
        <w:autoSpaceDE w:val="0"/>
        <w:autoSpaceDN w:val="0"/>
        <w:adjustRightInd w:val="0"/>
        <w:spacing w:after="0" w:line="240" w:lineRule="auto"/>
        <w:ind w:firstLine="720"/>
        <w:jc w:val="both"/>
        <w:rPr>
          <w:rFonts w:ascii="Times New Roman CYR" w:hAnsi="Times New Roman CYR" w:cs="Times New Roman CYR"/>
          <w:kern w:val="20"/>
          <w:sz w:val="28"/>
          <w:szCs w:val="28"/>
        </w:rPr>
      </w:pPr>
      <w:r w:rsidRPr="00322794">
        <w:rPr>
          <w:rFonts w:ascii="Times New Roman CYR" w:hAnsi="Times New Roman CYR" w:cs="Times New Roman CYR"/>
          <w:kern w:val="20"/>
          <w:sz w:val="28"/>
          <w:szCs w:val="28"/>
        </w:rPr>
        <w:t>На увеличении расчётного значения показателя отразился не столько факт увеличения  ввода объёмов жилья, в большей степени снижение численности населения. В перспективе 2022 года показатель «общая площадь жилых помещений, приходящаяся в среднем на одного жителя» может достигнуть значения 30,18 м. кв.</w:t>
      </w:r>
    </w:p>
    <w:p w:rsidR="005D02A8" w:rsidRPr="00322794" w:rsidRDefault="00867BB5">
      <w:pPr>
        <w:autoSpaceDE w:val="0"/>
        <w:autoSpaceDN w:val="0"/>
        <w:adjustRightInd w:val="0"/>
        <w:spacing w:after="0" w:line="240" w:lineRule="auto"/>
        <w:ind w:firstLine="709"/>
        <w:jc w:val="both"/>
        <w:rPr>
          <w:rFonts w:ascii="Times New Roman CYR" w:hAnsi="Times New Roman CYR" w:cs="Times New Roman CYR"/>
          <w:kern w:val="20"/>
          <w:sz w:val="28"/>
          <w:szCs w:val="28"/>
        </w:rPr>
      </w:pPr>
      <w:r w:rsidRPr="00322794">
        <w:rPr>
          <w:rFonts w:ascii="Times New Roman CYR" w:hAnsi="Times New Roman CYR" w:cs="Times New Roman CYR"/>
          <w:kern w:val="20"/>
          <w:sz w:val="28"/>
          <w:szCs w:val="28"/>
        </w:rPr>
        <w:t>Площадь земельных участков, предоставленных для строительства, в 2018 году составила 3,</w:t>
      </w:r>
      <w:r w:rsidR="00C12FDD">
        <w:rPr>
          <w:rFonts w:ascii="Times New Roman CYR" w:hAnsi="Times New Roman CYR" w:cs="Times New Roman CYR"/>
          <w:kern w:val="20"/>
          <w:sz w:val="28"/>
          <w:szCs w:val="28"/>
        </w:rPr>
        <w:t>73 га</w:t>
      </w:r>
      <w:r w:rsidRPr="00322794">
        <w:rPr>
          <w:rFonts w:ascii="Times New Roman CYR" w:hAnsi="Times New Roman CYR" w:cs="Times New Roman CYR"/>
          <w:kern w:val="20"/>
          <w:sz w:val="28"/>
          <w:szCs w:val="28"/>
        </w:rPr>
        <w:t>,  в том числе для жилищного строительства – 3,68 га.</w:t>
      </w:r>
    </w:p>
    <w:p w:rsidR="005D02A8" w:rsidRPr="00322794" w:rsidRDefault="00867BB5">
      <w:pPr>
        <w:autoSpaceDE w:val="0"/>
        <w:autoSpaceDN w:val="0"/>
        <w:adjustRightInd w:val="0"/>
        <w:spacing w:after="0" w:line="240" w:lineRule="auto"/>
        <w:ind w:firstLine="600"/>
        <w:jc w:val="both"/>
        <w:rPr>
          <w:rFonts w:ascii="Times New Roman CYR" w:hAnsi="Times New Roman CYR" w:cs="Times New Roman CYR"/>
          <w:kern w:val="20"/>
          <w:sz w:val="28"/>
          <w:szCs w:val="28"/>
        </w:rPr>
      </w:pPr>
      <w:r w:rsidRPr="00322794">
        <w:rPr>
          <w:rFonts w:ascii="Times New Roman CYR" w:hAnsi="Times New Roman CYR" w:cs="Times New Roman CYR"/>
          <w:kern w:val="20"/>
          <w:sz w:val="28"/>
          <w:szCs w:val="28"/>
        </w:rPr>
        <w:t xml:space="preserve"> Площадь земельных участков для строительства в расчёте на 10 тыс. чел. населения составила в 2018 году 3,37 га, в том числе жилищного строительства – 3,33 га, что выше  уровня 2017 года в 4,11 раза, по итогам 2017 года показатель имел значение 0,81 га.</w:t>
      </w:r>
    </w:p>
    <w:p w:rsidR="005D02A8" w:rsidRPr="00322794" w:rsidRDefault="00867BB5">
      <w:pPr>
        <w:autoSpaceDE w:val="0"/>
        <w:autoSpaceDN w:val="0"/>
        <w:adjustRightInd w:val="0"/>
        <w:spacing w:after="0" w:line="240" w:lineRule="auto"/>
        <w:ind w:firstLine="600"/>
        <w:jc w:val="both"/>
        <w:rPr>
          <w:rFonts w:ascii="Times New Roman CYR" w:hAnsi="Times New Roman CYR" w:cs="Times New Roman CYR"/>
          <w:kern w:val="20"/>
          <w:sz w:val="28"/>
          <w:szCs w:val="28"/>
        </w:rPr>
      </w:pPr>
      <w:r w:rsidRPr="00322794">
        <w:rPr>
          <w:rFonts w:ascii="Times New Roman CYR" w:hAnsi="Times New Roman CYR" w:cs="Times New Roman CYR"/>
          <w:kern w:val="20"/>
          <w:sz w:val="28"/>
          <w:szCs w:val="28"/>
        </w:rPr>
        <w:t>Увеличение показателя  обусловлено повышением уровня платёжеспособности населения работающего в государственных и бюджетных учреждениях, отсутствием жилья, отвечающего современным требованиям молодого поколения, на вторичном рынке.</w:t>
      </w:r>
    </w:p>
    <w:p w:rsidR="005D02A8" w:rsidRPr="00322794" w:rsidRDefault="00867BB5">
      <w:pPr>
        <w:autoSpaceDE w:val="0"/>
        <w:autoSpaceDN w:val="0"/>
        <w:adjustRightInd w:val="0"/>
        <w:spacing w:after="0" w:line="240" w:lineRule="auto"/>
        <w:ind w:firstLine="720"/>
        <w:jc w:val="both"/>
        <w:rPr>
          <w:rFonts w:ascii="Times New Roman CYR" w:hAnsi="Times New Roman CYR" w:cs="Times New Roman CYR"/>
          <w:kern w:val="20"/>
          <w:sz w:val="28"/>
          <w:szCs w:val="28"/>
        </w:rPr>
      </w:pPr>
      <w:r w:rsidRPr="00322794">
        <w:rPr>
          <w:rFonts w:ascii="Times New Roman CYR" w:hAnsi="Times New Roman CYR" w:cs="Times New Roman CYR"/>
          <w:kern w:val="20"/>
          <w:sz w:val="28"/>
          <w:szCs w:val="28"/>
        </w:rPr>
        <w:t>По оценке 2019  года под ИЖС будет выделено 3,75 га., в перспективе  2022 года площадь земельных участков, предоставленных для строительства всего, составит 4,15 га, в том числе под индивидуальное строительство – 4,0 га</w:t>
      </w:r>
      <w:proofErr w:type="gramStart"/>
      <w:r w:rsidRPr="00322794">
        <w:rPr>
          <w:rFonts w:ascii="Times New Roman CYR" w:hAnsi="Times New Roman CYR" w:cs="Times New Roman CYR"/>
          <w:kern w:val="20"/>
          <w:sz w:val="28"/>
          <w:szCs w:val="28"/>
        </w:rPr>
        <w:t>.</w:t>
      </w:r>
      <w:proofErr w:type="gramEnd"/>
      <w:r w:rsidRPr="00322794">
        <w:rPr>
          <w:rFonts w:ascii="Times New Roman CYR" w:hAnsi="Times New Roman CYR" w:cs="Times New Roman CYR"/>
          <w:kern w:val="20"/>
          <w:sz w:val="28"/>
          <w:szCs w:val="28"/>
        </w:rPr>
        <w:t xml:space="preserve"> </w:t>
      </w:r>
      <w:proofErr w:type="gramStart"/>
      <w:r w:rsidRPr="00322794">
        <w:rPr>
          <w:rFonts w:ascii="Times New Roman CYR" w:hAnsi="Times New Roman CYR" w:cs="Times New Roman CYR"/>
          <w:kern w:val="20"/>
          <w:sz w:val="28"/>
          <w:szCs w:val="28"/>
        </w:rPr>
        <w:t>с</w:t>
      </w:r>
      <w:proofErr w:type="gramEnd"/>
      <w:r w:rsidRPr="00322794">
        <w:rPr>
          <w:rFonts w:ascii="Times New Roman CYR" w:hAnsi="Times New Roman CYR" w:cs="Times New Roman CYR"/>
          <w:kern w:val="20"/>
          <w:sz w:val="28"/>
          <w:szCs w:val="28"/>
        </w:rPr>
        <w:t>оставит 2,1 га,  выделения земель под комплексное строительство не ожидается</w:t>
      </w:r>
    </w:p>
    <w:p w:rsidR="005D02A8" w:rsidRPr="00322794" w:rsidRDefault="00867BB5">
      <w:pPr>
        <w:autoSpaceDE w:val="0"/>
        <w:autoSpaceDN w:val="0"/>
        <w:adjustRightInd w:val="0"/>
        <w:spacing w:after="0" w:line="240" w:lineRule="auto"/>
        <w:ind w:firstLine="600"/>
        <w:jc w:val="both"/>
        <w:rPr>
          <w:rFonts w:ascii="Times New Roman CYR" w:hAnsi="Times New Roman CYR" w:cs="Times New Roman CYR"/>
          <w:kern w:val="20"/>
          <w:sz w:val="28"/>
          <w:szCs w:val="28"/>
        </w:rPr>
      </w:pPr>
      <w:r w:rsidRPr="00322794">
        <w:rPr>
          <w:rFonts w:ascii="Times New Roman CYR" w:hAnsi="Times New Roman CYR" w:cs="Times New Roman CYR"/>
          <w:kern w:val="20"/>
          <w:sz w:val="28"/>
          <w:szCs w:val="28"/>
        </w:rPr>
        <w:t>Положительная динамика расчётного значения показателя «площадь земельных участков для строительства в расчёте на 10 тыс. чел. населения», в большей мере, обеспечена наметившейся тенденцией снижения численности населения и незначительным ростом площадей земельных участков, предоставленных для строительства.</w:t>
      </w:r>
    </w:p>
    <w:p w:rsidR="005D02A8" w:rsidRPr="00322794" w:rsidRDefault="00C12FDD">
      <w:pPr>
        <w:autoSpaceDE w:val="0"/>
        <w:autoSpaceDN w:val="0"/>
        <w:adjustRightInd w:val="0"/>
        <w:spacing w:after="0" w:line="240" w:lineRule="auto"/>
        <w:ind w:left="140" w:firstLine="580"/>
        <w:jc w:val="both"/>
        <w:rPr>
          <w:rFonts w:ascii="Times New Roman CYR" w:hAnsi="Times New Roman CYR" w:cs="Times New Roman CYR"/>
          <w:kern w:val="20"/>
          <w:sz w:val="28"/>
          <w:szCs w:val="28"/>
        </w:rPr>
      </w:pPr>
      <w:r>
        <w:rPr>
          <w:rFonts w:ascii="Times New Roman CYR" w:hAnsi="Times New Roman CYR" w:cs="Times New Roman CYR"/>
          <w:kern w:val="20"/>
          <w:sz w:val="28"/>
          <w:szCs w:val="28"/>
        </w:rPr>
        <w:t>В</w:t>
      </w:r>
      <w:r w:rsidR="00867BB5" w:rsidRPr="00322794">
        <w:rPr>
          <w:rFonts w:ascii="Times New Roman CYR" w:hAnsi="Times New Roman CYR" w:cs="Times New Roman CYR"/>
          <w:kern w:val="20"/>
          <w:sz w:val="28"/>
          <w:szCs w:val="28"/>
        </w:rPr>
        <w:t xml:space="preserve"> Идринском районе состояло на учете, в качестве нуждающихся в улучшении жилищных условий, в соответствии с действующим законодательством, 192 семьи, из них 57  молодых семей и молодых специалистов, проживающих в сельской местности, 41 семья, нуждающаяся в предоставлении жилых помещений по договорам социального найма. </w:t>
      </w:r>
    </w:p>
    <w:p w:rsidR="005D02A8" w:rsidRPr="00322794" w:rsidRDefault="00867BB5">
      <w:pPr>
        <w:autoSpaceDE w:val="0"/>
        <w:autoSpaceDN w:val="0"/>
        <w:adjustRightInd w:val="0"/>
        <w:spacing w:after="0" w:line="240" w:lineRule="auto"/>
        <w:ind w:left="140" w:firstLine="520"/>
        <w:jc w:val="both"/>
        <w:rPr>
          <w:rFonts w:ascii="Times New Roman CYR" w:hAnsi="Times New Roman CYR" w:cs="Times New Roman CYR"/>
          <w:kern w:val="20"/>
          <w:sz w:val="28"/>
          <w:szCs w:val="28"/>
        </w:rPr>
      </w:pPr>
      <w:proofErr w:type="gramStart"/>
      <w:r w:rsidRPr="00322794">
        <w:rPr>
          <w:rFonts w:ascii="Times New Roman CYR" w:hAnsi="Times New Roman CYR" w:cs="Times New Roman CYR"/>
          <w:kern w:val="20"/>
          <w:sz w:val="28"/>
          <w:szCs w:val="28"/>
        </w:rPr>
        <w:t xml:space="preserve">В 2018 году в районе действовала муниципальная программа «Обеспечение жильем молодых  семей Идринского района» по данной программе получила свидетельство 1 молодая семьи на общую сумму 1085,54 тыс. руб. в том числе 265,60, 95 тыс. руб. за счет средств местного бюджета, 486,40 тыс. руб. - средства краевого бюджета, 333,55 тыс. руб. -  средства федерального бюджета. </w:t>
      </w:r>
      <w:proofErr w:type="gramEnd"/>
    </w:p>
    <w:p w:rsidR="005D02A8" w:rsidRPr="00322794" w:rsidRDefault="00867BB5">
      <w:pPr>
        <w:autoSpaceDE w:val="0"/>
        <w:autoSpaceDN w:val="0"/>
        <w:adjustRightInd w:val="0"/>
        <w:spacing w:after="0" w:line="240" w:lineRule="auto"/>
        <w:ind w:left="140" w:firstLine="520"/>
        <w:jc w:val="both"/>
        <w:rPr>
          <w:rFonts w:ascii="Times New Roman CYR" w:hAnsi="Times New Roman CYR" w:cs="Times New Roman CYR"/>
          <w:kern w:val="20"/>
          <w:sz w:val="28"/>
          <w:szCs w:val="28"/>
        </w:rPr>
      </w:pPr>
      <w:r w:rsidRPr="00322794">
        <w:rPr>
          <w:rFonts w:ascii="Times New Roman CYR" w:hAnsi="Times New Roman CYR" w:cs="Times New Roman CYR"/>
          <w:kern w:val="20"/>
          <w:sz w:val="28"/>
          <w:szCs w:val="28"/>
        </w:rPr>
        <w:t xml:space="preserve">По программе "Обеспечение жильём молодых специалистов сельской местности" по итогам 2018 года было выдано 3 сертификата на строительство </w:t>
      </w:r>
      <w:r w:rsidRPr="00322794">
        <w:rPr>
          <w:rFonts w:ascii="Times New Roman CYR" w:hAnsi="Times New Roman CYR" w:cs="Times New Roman CYR"/>
          <w:kern w:val="20"/>
          <w:sz w:val="28"/>
          <w:szCs w:val="28"/>
        </w:rPr>
        <w:lastRenderedPageBreak/>
        <w:t>жилья, на общую сумму средств 6765,80 тыс. руб., в том числе средства бюджета края – 6145,57 тыс. руб., средства федерального бюджета – 620,23 тыс. руб.</w:t>
      </w:r>
    </w:p>
    <w:p w:rsidR="005D02A8" w:rsidRPr="00322794" w:rsidRDefault="00867BB5">
      <w:pPr>
        <w:autoSpaceDE w:val="0"/>
        <w:autoSpaceDN w:val="0"/>
        <w:adjustRightInd w:val="0"/>
        <w:spacing w:after="0" w:line="240" w:lineRule="auto"/>
        <w:ind w:left="140" w:firstLine="520"/>
        <w:jc w:val="both"/>
        <w:rPr>
          <w:rFonts w:ascii="Times New Roman CYR" w:hAnsi="Times New Roman CYR" w:cs="Times New Roman CYR"/>
          <w:kern w:val="20"/>
          <w:sz w:val="28"/>
          <w:szCs w:val="28"/>
        </w:rPr>
      </w:pPr>
      <w:r w:rsidRPr="00322794">
        <w:rPr>
          <w:rFonts w:ascii="Times New Roman CYR" w:hAnsi="Times New Roman CYR" w:cs="Times New Roman CYR"/>
          <w:kern w:val="20"/>
          <w:sz w:val="28"/>
          <w:szCs w:val="28"/>
        </w:rPr>
        <w:t xml:space="preserve"> В 2019 году продолжает  действие муниципальная программа «Обеспечение жильем молодых семей Идринского района» на 2019–2022 годы, а также программа по обеспечению жильём молодых специалистов, по которым ожидается,  будет выделено, соответственно по 1 и 2 сертификата. </w:t>
      </w:r>
    </w:p>
    <w:p w:rsidR="005D02A8" w:rsidRPr="00322794" w:rsidRDefault="00867BB5">
      <w:pPr>
        <w:autoSpaceDE w:val="0"/>
        <w:autoSpaceDN w:val="0"/>
        <w:adjustRightInd w:val="0"/>
        <w:spacing w:after="0" w:line="240" w:lineRule="auto"/>
        <w:ind w:firstLine="567"/>
        <w:jc w:val="both"/>
        <w:rPr>
          <w:rFonts w:ascii="Times New Roman CYR" w:hAnsi="Times New Roman CYR" w:cs="Times New Roman CYR"/>
          <w:kern w:val="20"/>
          <w:sz w:val="28"/>
          <w:szCs w:val="28"/>
        </w:rPr>
      </w:pPr>
      <w:r w:rsidRPr="00322794">
        <w:rPr>
          <w:rFonts w:ascii="Times New Roman CYR" w:hAnsi="Times New Roman CYR" w:cs="Times New Roman CYR"/>
          <w:kern w:val="20"/>
          <w:sz w:val="28"/>
          <w:szCs w:val="28"/>
        </w:rPr>
        <w:t>Аварийное жильё, установленное законодательным  образом, на территории муниципального образования отсутствует.</w:t>
      </w:r>
    </w:p>
    <w:p w:rsidR="005D02A8" w:rsidRDefault="00867BB5">
      <w:pPr>
        <w:autoSpaceDE w:val="0"/>
        <w:autoSpaceDN w:val="0"/>
        <w:adjustRightInd w:val="0"/>
        <w:spacing w:after="0" w:line="240" w:lineRule="auto"/>
        <w:ind w:firstLine="720"/>
        <w:jc w:val="both"/>
        <w:rPr>
          <w:rFonts w:ascii="Times New Roman CYR" w:hAnsi="Times New Roman CYR" w:cs="Times New Roman CYR"/>
          <w:kern w:val="20"/>
          <w:sz w:val="28"/>
          <w:szCs w:val="28"/>
        </w:rPr>
      </w:pPr>
      <w:r>
        <w:rPr>
          <w:rFonts w:ascii="Times New Roman CYR" w:hAnsi="Times New Roman CYR" w:cs="Times New Roman CYR"/>
          <w:kern w:val="20"/>
          <w:sz w:val="28"/>
          <w:szCs w:val="28"/>
        </w:rPr>
        <w:t>Водоснабжение Идринского района осуществляется от 18 водопроводных сооружений. Протяжённость водопроводных сетей составляет 97,54 км., и сократилась к уровню 2017 года на 3,86 км</w:t>
      </w:r>
      <w:proofErr w:type="gramStart"/>
      <w:r>
        <w:rPr>
          <w:rFonts w:ascii="Times New Roman CYR" w:hAnsi="Times New Roman CYR" w:cs="Times New Roman CYR"/>
          <w:kern w:val="20"/>
          <w:sz w:val="28"/>
          <w:szCs w:val="28"/>
        </w:rPr>
        <w:t>.</w:t>
      </w:r>
      <w:proofErr w:type="gramEnd"/>
      <w:r>
        <w:rPr>
          <w:rFonts w:ascii="Times New Roman CYR" w:hAnsi="Times New Roman CYR" w:cs="Times New Roman CYR"/>
          <w:kern w:val="20"/>
          <w:sz w:val="28"/>
          <w:szCs w:val="28"/>
        </w:rPr>
        <w:t xml:space="preserve"> – </w:t>
      </w:r>
      <w:proofErr w:type="gramStart"/>
      <w:r>
        <w:rPr>
          <w:rFonts w:ascii="Times New Roman CYR" w:hAnsi="Times New Roman CYR" w:cs="Times New Roman CYR"/>
          <w:kern w:val="20"/>
          <w:sz w:val="28"/>
          <w:szCs w:val="28"/>
        </w:rPr>
        <w:t>с</w:t>
      </w:r>
      <w:proofErr w:type="gramEnd"/>
      <w:r>
        <w:rPr>
          <w:rFonts w:ascii="Times New Roman CYR" w:hAnsi="Times New Roman CYR" w:cs="Times New Roman CYR"/>
          <w:kern w:val="20"/>
          <w:sz w:val="28"/>
          <w:szCs w:val="28"/>
        </w:rPr>
        <w:t>писана бесхозная протяжённость сетей, не пригодная  к эксплуатации в Никольском  сельсовете. Протяжённость водопроводных сетей, нуждающаяся в замене, составляет  53,3 км.</w:t>
      </w:r>
    </w:p>
    <w:p w:rsidR="005D02A8" w:rsidRDefault="00867BB5">
      <w:pPr>
        <w:autoSpaceDE w:val="0"/>
        <w:autoSpaceDN w:val="0"/>
        <w:adjustRightInd w:val="0"/>
        <w:spacing w:after="0" w:line="240" w:lineRule="auto"/>
        <w:ind w:firstLine="720"/>
        <w:jc w:val="both"/>
        <w:rPr>
          <w:rFonts w:ascii="Times New Roman CYR" w:hAnsi="Times New Roman CYR" w:cs="Times New Roman CYR"/>
          <w:kern w:val="20"/>
          <w:sz w:val="28"/>
          <w:szCs w:val="28"/>
        </w:rPr>
      </w:pPr>
      <w:r>
        <w:rPr>
          <w:rFonts w:ascii="Times New Roman CYR" w:hAnsi="Times New Roman CYR" w:cs="Times New Roman CYR"/>
          <w:kern w:val="20"/>
          <w:sz w:val="28"/>
          <w:szCs w:val="28"/>
        </w:rPr>
        <w:t xml:space="preserve">Объем отпуска холодной вода в 2018 году составил 272,13 тыс. куб. м. и увеличился к уровню 2017 года на 0,9 %. </w:t>
      </w:r>
    </w:p>
    <w:p w:rsidR="005D02A8" w:rsidRDefault="00867BB5">
      <w:pPr>
        <w:autoSpaceDE w:val="0"/>
        <w:autoSpaceDN w:val="0"/>
        <w:adjustRightInd w:val="0"/>
        <w:spacing w:after="0" w:line="240" w:lineRule="auto"/>
        <w:ind w:firstLine="720"/>
        <w:jc w:val="both"/>
        <w:rPr>
          <w:rFonts w:ascii="Times New Roman CYR" w:hAnsi="Times New Roman CYR" w:cs="Times New Roman CYR"/>
          <w:kern w:val="20"/>
          <w:sz w:val="28"/>
          <w:szCs w:val="28"/>
        </w:rPr>
      </w:pPr>
      <w:r>
        <w:rPr>
          <w:rFonts w:ascii="Times New Roman CYR" w:hAnsi="Times New Roman CYR" w:cs="Times New Roman CYR"/>
          <w:kern w:val="20"/>
          <w:sz w:val="28"/>
          <w:szCs w:val="28"/>
        </w:rPr>
        <w:t xml:space="preserve">Объём отпуска воды населению года составил 250,6 тыс. м. куб., что ниже фактических объёмов потребления 2017 года на 3,1 тыс. м. куб., данный факт обусловлен установкой приборов учёта потребления холодной воды, что стимулирует население к экономии потребления. </w:t>
      </w:r>
    </w:p>
    <w:p w:rsidR="005D02A8" w:rsidRDefault="00867BB5">
      <w:pPr>
        <w:autoSpaceDE w:val="0"/>
        <w:autoSpaceDN w:val="0"/>
        <w:adjustRightInd w:val="0"/>
        <w:spacing w:after="0" w:line="240" w:lineRule="auto"/>
        <w:ind w:firstLine="720"/>
        <w:jc w:val="both"/>
        <w:rPr>
          <w:rFonts w:ascii="Times New Roman CYR" w:hAnsi="Times New Roman CYR" w:cs="Times New Roman CYR"/>
          <w:kern w:val="20"/>
          <w:sz w:val="28"/>
          <w:szCs w:val="28"/>
        </w:rPr>
      </w:pPr>
      <w:r>
        <w:rPr>
          <w:rFonts w:ascii="Times New Roman CYR" w:hAnsi="Times New Roman CYR" w:cs="Times New Roman CYR"/>
          <w:kern w:val="20"/>
          <w:sz w:val="28"/>
          <w:szCs w:val="28"/>
        </w:rPr>
        <w:t>Объем отпуска тепловой энергии за 2017 год составил 15,32 тыс. Гкал, что выше  уровня 2017 года на 1,12 тыс. Гкал.</w:t>
      </w:r>
    </w:p>
    <w:p w:rsidR="005D02A8" w:rsidRDefault="00867BB5">
      <w:pPr>
        <w:autoSpaceDE w:val="0"/>
        <w:autoSpaceDN w:val="0"/>
        <w:adjustRightInd w:val="0"/>
        <w:spacing w:after="0" w:line="240" w:lineRule="auto"/>
        <w:ind w:firstLine="720"/>
        <w:jc w:val="both"/>
        <w:rPr>
          <w:rFonts w:ascii="Times New Roman CYR" w:hAnsi="Times New Roman CYR" w:cs="Times New Roman CYR"/>
          <w:kern w:val="20"/>
          <w:sz w:val="28"/>
          <w:szCs w:val="28"/>
        </w:rPr>
      </w:pPr>
      <w:r>
        <w:rPr>
          <w:rFonts w:ascii="Times New Roman CYR" w:hAnsi="Times New Roman CYR" w:cs="Times New Roman CYR"/>
          <w:kern w:val="20"/>
          <w:sz w:val="28"/>
          <w:szCs w:val="28"/>
        </w:rPr>
        <w:t xml:space="preserve">Отпущено тепловой энергии на централизованное отопление жилищного фонда (населению) – 2,53 тыс. </w:t>
      </w:r>
      <w:proofErr w:type="spellStart"/>
      <w:r>
        <w:rPr>
          <w:rFonts w:ascii="Times New Roman CYR" w:hAnsi="Times New Roman CYR" w:cs="Times New Roman CYR"/>
          <w:kern w:val="20"/>
          <w:sz w:val="28"/>
          <w:szCs w:val="28"/>
        </w:rPr>
        <w:t>гкал</w:t>
      </w:r>
      <w:proofErr w:type="spellEnd"/>
      <w:r>
        <w:rPr>
          <w:rFonts w:ascii="Times New Roman CYR" w:hAnsi="Times New Roman CYR" w:cs="Times New Roman CYR"/>
          <w:kern w:val="20"/>
          <w:sz w:val="28"/>
          <w:szCs w:val="28"/>
        </w:rPr>
        <w:t xml:space="preserve">., на отопление зданий </w:t>
      </w:r>
      <w:proofErr w:type="spellStart"/>
      <w:r>
        <w:rPr>
          <w:rFonts w:ascii="Times New Roman CYR" w:hAnsi="Times New Roman CYR" w:cs="Times New Roman CYR"/>
          <w:kern w:val="20"/>
          <w:sz w:val="28"/>
          <w:szCs w:val="28"/>
        </w:rPr>
        <w:t>бюджето</w:t>
      </w:r>
      <w:proofErr w:type="spellEnd"/>
      <w:r>
        <w:rPr>
          <w:rFonts w:ascii="Times New Roman CYR" w:hAnsi="Times New Roman CYR" w:cs="Times New Roman CYR"/>
          <w:kern w:val="20"/>
          <w:sz w:val="28"/>
          <w:szCs w:val="28"/>
        </w:rPr>
        <w:t xml:space="preserve"> -  финансируемых учреждений и организаций  - 3,74 тыс. </w:t>
      </w:r>
      <w:proofErr w:type="spellStart"/>
      <w:r>
        <w:rPr>
          <w:rFonts w:ascii="Times New Roman CYR" w:hAnsi="Times New Roman CYR" w:cs="Times New Roman CYR"/>
          <w:kern w:val="20"/>
          <w:sz w:val="28"/>
          <w:szCs w:val="28"/>
        </w:rPr>
        <w:t>гкал</w:t>
      </w:r>
      <w:proofErr w:type="spellEnd"/>
      <w:r>
        <w:rPr>
          <w:rFonts w:ascii="Times New Roman CYR" w:hAnsi="Times New Roman CYR" w:cs="Times New Roman CYR"/>
          <w:kern w:val="20"/>
          <w:sz w:val="28"/>
          <w:szCs w:val="28"/>
        </w:rPr>
        <w:t>.</w:t>
      </w:r>
    </w:p>
    <w:p w:rsidR="005D02A8" w:rsidRDefault="00867BB5">
      <w:pPr>
        <w:autoSpaceDE w:val="0"/>
        <w:autoSpaceDN w:val="0"/>
        <w:adjustRightInd w:val="0"/>
        <w:spacing w:after="0" w:line="240" w:lineRule="auto"/>
        <w:ind w:firstLine="720"/>
        <w:jc w:val="both"/>
        <w:rPr>
          <w:rFonts w:ascii="Times New Roman CYR" w:hAnsi="Times New Roman CYR" w:cs="Times New Roman CYR"/>
          <w:kern w:val="20"/>
          <w:sz w:val="28"/>
          <w:szCs w:val="28"/>
        </w:rPr>
      </w:pPr>
      <w:r>
        <w:rPr>
          <w:rFonts w:ascii="Times New Roman CYR" w:hAnsi="Times New Roman CYR" w:cs="Times New Roman CYR"/>
          <w:kern w:val="20"/>
          <w:sz w:val="28"/>
          <w:szCs w:val="28"/>
        </w:rPr>
        <w:t xml:space="preserve">Увеличение объёмов отпуска тепловой энергии обусловлено тем фактом, что в 2018 году, здание одного объекта переведёно  с отопления  электроэнергией на отопление модульной котельной. </w:t>
      </w:r>
    </w:p>
    <w:p w:rsidR="005D02A8" w:rsidRDefault="00867BB5">
      <w:pPr>
        <w:autoSpaceDE w:val="0"/>
        <w:autoSpaceDN w:val="0"/>
        <w:adjustRightInd w:val="0"/>
        <w:spacing w:after="0" w:line="240" w:lineRule="auto"/>
        <w:ind w:firstLine="720"/>
        <w:jc w:val="both"/>
        <w:rPr>
          <w:rFonts w:ascii="Times New Roman CYR" w:hAnsi="Times New Roman CYR" w:cs="Times New Roman CYR"/>
          <w:kern w:val="20"/>
          <w:sz w:val="28"/>
          <w:szCs w:val="28"/>
        </w:rPr>
      </w:pPr>
      <w:r>
        <w:rPr>
          <w:rFonts w:ascii="Times New Roman CYR" w:hAnsi="Times New Roman CYR" w:cs="Times New Roman CYR"/>
          <w:kern w:val="20"/>
          <w:sz w:val="28"/>
          <w:szCs w:val="28"/>
        </w:rPr>
        <w:t xml:space="preserve"> На территории муниципального образования  функционирует 36 источников теплоснабжения, из них 21 муниципальной формы собственности, из них 7 </w:t>
      </w:r>
      <w:proofErr w:type="spellStart"/>
      <w:r>
        <w:rPr>
          <w:rFonts w:ascii="Times New Roman CYR" w:hAnsi="Times New Roman CYR" w:cs="Times New Roman CYR"/>
          <w:kern w:val="20"/>
          <w:sz w:val="28"/>
          <w:szCs w:val="28"/>
        </w:rPr>
        <w:t>теплоисточников</w:t>
      </w:r>
      <w:proofErr w:type="spellEnd"/>
      <w:r w:rsidRPr="00322794">
        <w:rPr>
          <w:rFonts w:ascii="Times New Roman CYR" w:hAnsi="Times New Roman CYR" w:cs="Times New Roman CYR"/>
          <w:kern w:val="20"/>
          <w:sz w:val="28"/>
          <w:szCs w:val="28"/>
        </w:rPr>
        <w:t xml:space="preserve">, </w:t>
      </w:r>
      <w:r>
        <w:rPr>
          <w:rFonts w:ascii="Times New Roman CYR" w:hAnsi="Times New Roman CYR" w:cs="Times New Roman CYR"/>
          <w:kern w:val="20"/>
          <w:sz w:val="28"/>
          <w:szCs w:val="28"/>
        </w:rPr>
        <w:t xml:space="preserve">которые централизованно обеспечивают теплом население района, организации и предприятия. </w:t>
      </w:r>
    </w:p>
    <w:p w:rsidR="005D02A8" w:rsidRDefault="00867BB5">
      <w:pPr>
        <w:autoSpaceDE w:val="0"/>
        <w:autoSpaceDN w:val="0"/>
        <w:adjustRightInd w:val="0"/>
        <w:spacing w:after="0" w:line="240" w:lineRule="auto"/>
        <w:ind w:firstLine="720"/>
        <w:jc w:val="both"/>
        <w:rPr>
          <w:rFonts w:ascii="Times New Roman CYR" w:hAnsi="Times New Roman CYR" w:cs="Times New Roman CYR"/>
          <w:kern w:val="20"/>
          <w:sz w:val="28"/>
          <w:szCs w:val="28"/>
        </w:rPr>
      </w:pPr>
      <w:r>
        <w:rPr>
          <w:rFonts w:ascii="Times New Roman CYR" w:hAnsi="Times New Roman CYR" w:cs="Times New Roman CYR"/>
          <w:kern w:val="20"/>
          <w:sz w:val="28"/>
          <w:szCs w:val="28"/>
        </w:rPr>
        <w:t xml:space="preserve"> Протяженность паровых, тепловых сетей в двухтрубном исчислении всех форм собственности,  наконец, 2017 года равна 7,49 км., из них 3,29 км</w:t>
      </w:r>
      <w:proofErr w:type="gramStart"/>
      <w:r>
        <w:rPr>
          <w:rFonts w:ascii="Times New Roman CYR" w:hAnsi="Times New Roman CYR" w:cs="Times New Roman CYR"/>
          <w:kern w:val="20"/>
          <w:sz w:val="28"/>
          <w:szCs w:val="28"/>
        </w:rPr>
        <w:t>.</w:t>
      </w:r>
      <w:proofErr w:type="gramEnd"/>
      <w:r>
        <w:rPr>
          <w:rFonts w:ascii="Times New Roman CYR" w:hAnsi="Times New Roman CYR" w:cs="Times New Roman CYR"/>
          <w:kern w:val="20"/>
          <w:sz w:val="28"/>
          <w:szCs w:val="28"/>
        </w:rPr>
        <w:t xml:space="preserve"> </w:t>
      </w:r>
      <w:proofErr w:type="gramStart"/>
      <w:r>
        <w:rPr>
          <w:rFonts w:ascii="Times New Roman CYR" w:hAnsi="Times New Roman CYR" w:cs="Times New Roman CYR"/>
          <w:kern w:val="20"/>
          <w:sz w:val="28"/>
          <w:szCs w:val="28"/>
        </w:rPr>
        <w:t>м</w:t>
      </w:r>
      <w:proofErr w:type="gramEnd"/>
      <w:r>
        <w:rPr>
          <w:rFonts w:ascii="Times New Roman CYR" w:hAnsi="Times New Roman CYR" w:cs="Times New Roman CYR"/>
          <w:kern w:val="20"/>
          <w:sz w:val="28"/>
          <w:szCs w:val="28"/>
        </w:rPr>
        <w:t xml:space="preserve">униципальной собственности, 2,10 км тепловых сетей всех форм собственности, нуждаются в замене.  Работы капитального характера по замене и ремонту тепловых сетей, в  2018 году не проводились. </w:t>
      </w:r>
    </w:p>
    <w:p w:rsidR="005D02A8" w:rsidRDefault="00867BB5">
      <w:pPr>
        <w:autoSpaceDE w:val="0"/>
        <w:autoSpaceDN w:val="0"/>
        <w:adjustRightInd w:val="0"/>
        <w:spacing w:after="0" w:line="240" w:lineRule="auto"/>
        <w:ind w:firstLine="482"/>
        <w:jc w:val="both"/>
        <w:rPr>
          <w:rFonts w:ascii="Times New Roman CYR" w:hAnsi="Times New Roman CYR" w:cs="Times New Roman CYR"/>
          <w:kern w:val="20"/>
          <w:sz w:val="28"/>
          <w:szCs w:val="28"/>
        </w:rPr>
      </w:pPr>
      <w:r>
        <w:rPr>
          <w:rFonts w:ascii="Times New Roman CYR" w:hAnsi="Times New Roman CYR" w:cs="Times New Roman CYR"/>
          <w:kern w:val="20"/>
          <w:sz w:val="28"/>
          <w:szCs w:val="28"/>
        </w:rPr>
        <w:t xml:space="preserve">Район не газифицирован. </w:t>
      </w:r>
      <w:proofErr w:type="gramStart"/>
      <w:r>
        <w:rPr>
          <w:rFonts w:ascii="Times New Roman CYR" w:hAnsi="Times New Roman CYR" w:cs="Times New Roman CYR"/>
          <w:kern w:val="20"/>
          <w:sz w:val="28"/>
          <w:szCs w:val="28"/>
        </w:rPr>
        <w:t>Уровень благоустройства жилищного фонда (пользующего централизованными энергетическими ресурсами  в процентах от общей площади жилищного фонда) характеризуется следующими  показателями: удельный вес жилой площади, оборудованной водопроводом, составляет 12,61, что выше уровня 2017  на 0,51  %,  центральным отоплением - 2,59 % и сократился к уровню 2017 года на 0,02 %, снижение значения показателя обусловлено отсутствием ввода жилья с централизованным теплоснабжением и увеличением общей площади жилищного фонда.</w:t>
      </w:r>
      <w:proofErr w:type="gramEnd"/>
    </w:p>
    <w:p w:rsidR="005D02A8" w:rsidRDefault="00867BB5">
      <w:pPr>
        <w:autoSpaceDE w:val="0"/>
        <w:autoSpaceDN w:val="0"/>
        <w:adjustRightInd w:val="0"/>
        <w:spacing w:after="0" w:line="240" w:lineRule="auto"/>
        <w:ind w:firstLine="482"/>
        <w:jc w:val="both"/>
        <w:rPr>
          <w:rFonts w:ascii="Times New Roman CYR" w:hAnsi="Times New Roman CYR" w:cs="Times New Roman CYR"/>
          <w:kern w:val="20"/>
          <w:sz w:val="28"/>
          <w:szCs w:val="28"/>
        </w:rPr>
      </w:pPr>
      <w:r>
        <w:rPr>
          <w:rFonts w:ascii="Times New Roman CYR" w:hAnsi="Times New Roman CYR" w:cs="Times New Roman CYR"/>
          <w:kern w:val="20"/>
          <w:sz w:val="28"/>
          <w:szCs w:val="28"/>
        </w:rPr>
        <w:t>Централизованное горячее водоснабжение на территории района отсутствует.</w:t>
      </w:r>
    </w:p>
    <w:p w:rsidR="005D02A8" w:rsidRPr="00322794" w:rsidRDefault="00867BB5">
      <w:pPr>
        <w:shd w:val="clear" w:color="auto" w:fill="FFFFFF"/>
        <w:autoSpaceDE w:val="0"/>
        <w:autoSpaceDN w:val="0"/>
        <w:adjustRightInd w:val="0"/>
        <w:spacing w:after="0" w:line="240" w:lineRule="auto"/>
        <w:ind w:firstLine="708"/>
        <w:jc w:val="both"/>
        <w:rPr>
          <w:rFonts w:ascii="Times New Roman CYR" w:hAnsi="Times New Roman CYR" w:cs="Times New Roman CYR"/>
          <w:kern w:val="20"/>
          <w:sz w:val="28"/>
          <w:szCs w:val="28"/>
        </w:rPr>
      </w:pPr>
      <w:r w:rsidRPr="00322794">
        <w:rPr>
          <w:rFonts w:ascii="Times New Roman CYR" w:hAnsi="Times New Roman CYR" w:cs="Times New Roman CYR"/>
          <w:kern w:val="20"/>
          <w:sz w:val="28"/>
          <w:szCs w:val="28"/>
        </w:rPr>
        <w:lastRenderedPageBreak/>
        <w:t xml:space="preserve">    </w:t>
      </w:r>
      <w:r w:rsidRPr="00322794">
        <w:rPr>
          <w:rFonts w:ascii="Times New Roman CYR" w:hAnsi="Times New Roman CYR" w:cs="Times New Roman CYR"/>
          <w:kern w:val="20"/>
          <w:sz w:val="28"/>
          <w:szCs w:val="28"/>
        </w:rPr>
        <w:tab/>
        <w:t>По итогам 2018 года протяжённость отремонтированных автомобильных дорог общего пользования местного значения с твердым покрытием составляет 7,94 км.,  из них 1,24 км</w:t>
      </w:r>
      <w:proofErr w:type="gramStart"/>
      <w:r w:rsidRPr="00322794">
        <w:rPr>
          <w:rFonts w:ascii="Times New Roman CYR" w:hAnsi="Times New Roman CYR" w:cs="Times New Roman CYR"/>
          <w:kern w:val="20"/>
          <w:sz w:val="28"/>
          <w:szCs w:val="28"/>
        </w:rPr>
        <w:t>.</w:t>
      </w:r>
      <w:proofErr w:type="gramEnd"/>
      <w:r w:rsidRPr="00322794">
        <w:rPr>
          <w:rFonts w:ascii="Times New Roman CYR" w:hAnsi="Times New Roman CYR" w:cs="Times New Roman CYR"/>
          <w:kern w:val="20"/>
          <w:sz w:val="28"/>
          <w:szCs w:val="28"/>
        </w:rPr>
        <w:t xml:space="preserve"> </w:t>
      </w:r>
      <w:proofErr w:type="gramStart"/>
      <w:r w:rsidRPr="00322794">
        <w:rPr>
          <w:rFonts w:ascii="Times New Roman CYR" w:hAnsi="Times New Roman CYR" w:cs="Times New Roman CYR"/>
          <w:kern w:val="20"/>
          <w:sz w:val="28"/>
          <w:szCs w:val="28"/>
        </w:rPr>
        <w:t>с</w:t>
      </w:r>
      <w:proofErr w:type="gramEnd"/>
      <w:r w:rsidRPr="00322794">
        <w:rPr>
          <w:rFonts w:ascii="Times New Roman CYR" w:hAnsi="Times New Roman CYR" w:cs="Times New Roman CYR"/>
          <w:kern w:val="20"/>
          <w:sz w:val="28"/>
          <w:szCs w:val="28"/>
        </w:rPr>
        <w:t xml:space="preserve"> усовершенствованным типом покрытия, по итогам 2017 года эти показатели имели значение соответственно – 11,57 и 1,98 км.</w:t>
      </w:r>
    </w:p>
    <w:p w:rsidR="005D02A8" w:rsidRPr="00322794" w:rsidRDefault="00867BB5">
      <w:pPr>
        <w:autoSpaceDE w:val="0"/>
        <w:autoSpaceDN w:val="0"/>
        <w:adjustRightInd w:val="0"/>
        <w:ind w:firstLine="720"/>
        <w:jc w:val="both"/>
        <w:rPr>
          <w:rFonts w:ascii="Times New Roman CYR" w:hAnsi="Times New Roman CYR" w:cs="Times New Roman CYR"/>
          <w:kern w:val="20"/>
          <w:sz w:val="28"/>
          <w:szCs w:val="28"/>
        </w:rPr>
      </w:pPr>
      <w:r w:rsidRPr="00322794">
        <w:rPr>
          <w:rFonts w:ascii="Times New Roman CYR" w:hAnsi="Times New Roman CYR" w:cs="Times New Roman CYR"/>
          <w:kern w:val="20"/>
          <w:sz w:val="28"/>
          <w:szCs w:val="28"/>
        </w:rPr>
        <w:t>На данные цели освоено</w:t>
      </w:r>
      <w:r>
        <w:rPr>
          <w:rFonts w:ascii="Times New Roman CYR" w:hAnsi="Times New Roman CYR" w:cs="Times New Roman CYR"/>
          <w:kern w:val="20"/>
          <w:sz w:val="28"/>
          <w:szCs w:val="28"/>
        </w:rPr>
        <w:t xml:space="preserve"> </w:t>
      </w:r>
      <w:r w:rsidRPr="00322794">
        <w:rPr>
          <w:rFonts w:ascii="Times New Roman CYR" w:hAnsi="Times New Roman CYR" w:cs="Times New Roman CYR"/>
          <w:kern w:val="20"/>
          <w:sz w:val="28"/>
          <w:szCs w:val="28"/>
        </w:rPr>
        <w:t>9403,41 тыс. руб., в том числе</w:t>
      </w:r>
      <w:r>
        <w:rPr>
          <w:rFonts w:ascii="Times New Roman CYR" w:hAnsi="Times New Roman CYR" w:cs="Times New Roman CYR"/>
          <w:kern w:val="20"/>
          <w:sz w:val="28"/>
          <w:szCs w:val="28"/>
        </w:rPr>
        <w:t xml:space="preserve"> </w:t>
      </w:r>
      <w:r w:rsidRPr="00322794">
        <w:rPr>
          <w:rFonts w:ascii="Times New Roman CYR" w:hAnsi="Times New Roman CYR" w:cs="Times New Roman CYR"/>
          <w:kern w:val="20"/>
          <w:sz w:val="28"/>
          <w:szCs w:val="28"/>
        </w:rPr>
        <w:t>9291,71 тыс. руб. - средства  краевого бюджета, 11,70 тыс. руб. - средства местного бюджета.</w:t>
      </w:r>
    </w:p>
    <w:p w:rsidR="005D02A8" w:rsidRDefault="00867BB5">
      <w:pPr>
        <w:autoSpaceDE w:val="0"/>
        <w:autoSpaceDN w:val="0"/>
        <w:adjustRightInd w:val="0"/>
        <w:spacing w:after="0" w:line="240" w:lineRule="auto"/>
        <w:ind w:firstLine="480"/>
        <w:jc w:val="both"/>
        <w:rPr>
          <w:rFonts w:ascii="Times New Roman CYR" w:hAnsi="Times New Roman CYR" w:cs="Times New Roman CYR"/>
          <w:kern w:val="20"/>
          <w:sz w:val="28"/>
          <w:szCs w:val="28"/>
        </w:rPr>
      </w:pPr>
      <w:r w:rsidRPr="00322794">
        <w:rPr>
          <w:rFonts w:ascii="Times New Roman CYR" w:hAnsi="Times New Roman CYR" w:cs="Times New Roman CYR"/>
          <w:kern w:val="20"/>
          <w:sz w:val="28"/>
          <w:szCs w:val="28"/>
        </w:rPr>
        <w:t xml:space="preserve">Основными проблемами в сфере жилищно-коммунального хозяйства в районе остаются: </w:t>
      </w:r>
    </w:p>
    <w:p w:rsidR="005D02A8" w:rsidRDefault="00867BB5">
      <w:pPr>
        <w:autoSpaceDE w:val="0"/>
        <w:autoSpaceDN w:val="0"/>
        <w:adjustRightInd w:val="0"/>
        <w:spacing w:after="0" w:line="240" w:lineRule="auto"/>
        <w:ind w:firstLine="480"/>
        <w:jc w:val="both"/>
        <w:rPr>
          <w:rFonts w:ascii="Times New Roman CYR" w:hAnsi="Times New Roman CYR" w:cs="Times New Roman CYR"/>
          <w:kern w:val="20"/>
          <w:sz w:val="28"/>
          <w:szCs w:val="28"/>
        </w:rPr>
      </w:pPr>
      <w:r>
        <w:rPr>
          <w:rFonts w:ascii="Times New Roman CYR" w:hAnsi="Times New Roman CYR" w:cs="Times New Roman CYR"/>
          <w:kern w:val="20"/>
          <w:sz w:val="28"/>
          <w:szCs w:val="28"/>
        </w:rPr>
        <w:t>- необходимость замены 50,3 % протяженности, имеющихся водопроводных сетей. Наиболее остро эта проблема стоит в сёлах - Новоберёзовка</w:t>
      </w:r>
      <w:r w:rsidR="00D15E9D">
        <w:rPr>
          <w:rFonts w:ascii="Times New Roman CYR" w:hAnsi="Times New Roman CYR" w:cs="Times New Roman CYR"/>
          <w:kern w:val="20"/>
          <w:sz w:val="28"/>
          <w:szCs w:val="28"/>
        </w:rPr>
        <w:t xml:space="preserve">,  </w:t>
      </w:r>
      <w:proofErr w:type="gramStart"/>
      <w:r w:rsidR="00D15E9D">
        <w:rPr>
          <w:rFonts w:ascii="Times New Roman CYR" w:hAnsi="Times New Roman CYR" w:cs="Times New Roman CYR"/>
          <w:kern w:val="20"/>
          <w:sz w:val="28"/>
          <w:szCs w:val="28"/>
        </w:rPr>
        <w:t>Большие</w:t>
      </w:r>
      <w:proofErr w:type="gramEnd"/>
      <w:r w:rsidR="00D15E9D">
        <w:rPr>
          <w:rFonts w:ascii="Times New Roman CYR" w:hAnsi="Times New Roman CYR" w:cs="Times New Roman CYR"/>
          <w:kern w:val="20"/>
          <w:sz w:val="28"/>
          <w:szCs w:val="28"/>
        </w:rPr>
        <w:t xml:space="preserve"> </w:t>
      </w:r>
      <w:proofErr w:type="spellStart"/>
      <w:r w:rsidR="00D15E9D">
        <w:rPr>
          <w:rFonts w:ascii="Times New Roman CYR" w:hAnsi="Times New Roman CYR" w:cs="Times New Roman CYR"/>
          <w:kern w:val="20"/>
          <w:sz w:val="28"/>
          <w:szCs w:val="28"/>
        </w:rPr>
        <w:t>Кныши</w:t>
      </w:r>
      <w:proofErr w:type="spellEnd"/>
      <w:r w:rsidR="00D15E9D">
        <w:rPr>
          <w:rFonts w:ascii="Times New Roman CYR" w:hAnsi="Times New Roman CYR" w:cs="Times New Roman CYR"/>
          <w:kern w:val="20"/>
          <w:sz w:val="28"/>
          <w:szCs w:val="28"/>
        </w:rPr>
        <w:t xml:space="preserve">,  </w:t>
      </w:r>
      <w:r>
        <w:rPr>
          <w:rFonts w:ascii="Times New Roman CYR" w:hAnsi="Times New Roman CYR" w:cs="Times New Roman CYR"/>
          <w:kern w:val="20"/>
          <w:sz w:val="28"/>
          <w:szCs w:val="28"/>
        </w:rPr>
        <w:t>Екатериновка</w:t>
      </w:r>
      <w:r w:rsidR="00D15E9D">
        <w:rPr>
          <w:rFonts w:ascii="Times New Roman CYR" w:hAnsi="Times New Roman CYR" w:cs="Times New Roman CYR"/>
          <w:kern w:val="20"/>
          <w:sz w:val="28"/>
          <w:szCs w:val="28"/>
        </w:rPr>
        <w:t xml:space="preserve"> и п. </w:t>
      </w:r>
      <w:proofErr w:type="spellStart"/>
      <w:r w:rsidR="00D15E9D">
        <w:rPr>
          <w:rFonts w:ascii="Times New Roman CYR" w:hAnsi="Times New Roman CYR" w:cs="Times New Roman CYR"/>
          <w:kern w:val="20"/>
          <w:sz w:val="28"/>
          <w:szCs w:val="28"/>
        </w:rPr>
        <w:t>Добромысловкий</w:t>
      </w:r>
      <w:proofErr w:type="spellEnd"/>
      <w:r>
        <w:rPr>
          <w:rFonts w:ascii="Times New Roman CYR" w:hAnsi="Times New Roman CYR" w:cs="Times New Roman CYR"/>
          <w:kern w:val="20"/>
          <w:sz w:val="28"/>
          <w:szCs w:val="28"/>
        </w:rPr>
        <w:t>;</w:t>
      </w:r>
    </w:p>
    <w:p w:rsidR="005D02A8" w:rsidRDefault="00867BB5">
      <w:pPr>
        <w:autoSpaceDE w:val="0"/>
        <w:autoSpaceDN w:val="0"/>
        <w:adjustRightInd w:val="0"/>
        <w:spacing w:after="0" w:line="240" w:lineRule="auto"/>
        <w:ind w:firstLine="480"/>
        <w:jc w:val="both"/>
        <w:rPr>
          <w:rFonts w:ascii="Times New Roman CYR" w:hAnsi="Times New Roman CYR" w:cs="Times New Roman CYR"/>
          <w:kern w:val="20"/>
          <w:sz w:val="28"/>
          <w:szCs w:val="28"/>
        </w:rPr>
      </w:pPr>
      <w:proofErr w:type="gramStart"/>
      <w:r>
        <w:rPr>
          <w:rFonts w:ascii="Times New Roman CYR" w:hAnsi="Times New Roman CYR" w:cs="Times New Roman CYR"/>
          <w:kern w:val="20"/>
          <w:sz w:val="28"/>
          <w:szCs w:val="28"/>
        </w:rPr>
        <w:t>- необходимость увеличения  протяжённости водопроводных сетей в с. Идринское, как в ранее застроенных  улицах, так и на  вновь возводимых жилых массивах;</w:t>
      </w:r>
      <w:proofErr w:type="gramEnd"/>
    </w:p>
    <w:p w:rsidR="005D02A8" w:rsidRDefault="00867BB5">
      <w:pPr>
        <w:autoSpaceDE w:val="0"/>
        <w:autoSpaceDN w:val="0"/>
        <w:adjustRightInd w:val="0"/>
        <w:spacing w:after="0" w:line="240" w:lineRule="auto"/>
        <w:ind w:firstLine="480"/>
        <w:jc w:val="both"/>
        <w:rPr>
          <w:rFonts w:ascii="Times New Roman CYR" w:hAnsi="Times New Roman CYR" w:cs="Times New Roman CYR"/>
          <w:kern w:val="20"/>
          <w:sz w:val="28"/>
          <w:szCs w:val="28"/>
        </w:rPr>
      </w:pPr>
      <w:r>
        <w:rPr>
          <w:rFonts w:ascii="Times New Roman CYR" w:hAnsi="Times New Roman CYR" w:cs="Times New Roman CYR"/>
          <w:kern w:val="20"/>
          <w:sz w:val="28"/>
          <w:szCs w:val="28"/>
        </w:rPr>
        <w:t xml:space="preserve">- отсутствие очистных сооружений </w:t>
      </w:r>
      <w:proofErr w:type="gramStart"/>
      <w:r>
        <w:rPr>
          <w:rFonts w:ascii="Times New Roman CYR" w:hAnsi="Times New Roman CYR" w:cs="Times New Roman CYR"/>
          <w:kern w:val="20"/>
          <w:sz w:val="28"/>
          <w:szCs w:val="28"/>
        </w:rPr>
        <w:t>в</w:t>
      </w:r>
      <w:proofErr w:type="gramEnd"/>
      <w:r>
        <w:rPr>
          <w:rFonts w:ascii="Times New Roman CYR" w:hAnsi="Times New Roman CYR" w:cs="Times New Roman CYR"/>
          <w:kern w:val="20"/>
          <w:sz w:val="28"/>
          <w:szCs w:val="28"/>
        </w:rPr>
        <w:t xml:space="preserve"> с. Идринское;</w:t>
      </w:r>
    </w:p>
    <w:p w:rsidR="005D02A8" w:rsidRDefault="00867BB5">
      <w:pPr>
        <w:autoSpaceDE w:val="0"/>
        <w:autoSpaceDN w:val="0"/>
        <w:adjustRightInd w:val="0"/>
        <w:spacing w:after="0" w:line="240" w:lineRule="auto"/>
        <w:ind w:firstLine="480"/>
        <w:jc w:val="both"/>
        <w:rPr>
          <w:rFonts w:ascii="Times New Roman CYR" w:hAnsi="Times New Roman CYR" w:cs="Times New Roman CYR"/>
          <w:kern w:val="20"/>
          <w:sz w:val="28"/>
          <w:szCs w:val="28"/>
        </w:rPr>
      </w:pPr>
      <w:r>
        <w:rPr>
          <w:rFonts w:ascii="Times New Roman CYR" w:hAnsi="Times New Roman CYR" w:cs="Times New Roman CYR"/>
          <w:kern w:val="20"/>
          <w:sz w:val="28"/>
          <w:szCs w:val="28"/>
        </w:rPr>
        <w:t xml:space="preserve">- отсутствие полигона переработки и утилизации КБО </w:t>
      </w:r>
      <w:proofErr w:type="gramStart"/>
      <w:r>
        <w:rPr>
          <w:rFonts w:ascii="Times New Roman CYR" w:hAnsi="Times New Roman CYR" w:cs="Times New Roman CYR"/>
          <w:kern w:val="20"/>
          <w:sz w:val="28"/>
          <w:szCs w:val="28"/>
        </w:rPr>
        <w:t>в</w:t>
      </w:r>
      <w:proofErr w:type="gramEnd"/>
      <w:r>
        <w:rPr>
          <w:rFonts w:ascii="Times New Roman CYR" w:hAnsi="Times New Roman CYR" w:cs="Times New Roman CYR"/>
          <w:kern w:val="20"/>
          <w:sz w:val="28"/>
          <w:szCs w:val="28"/>
        </w:rPr>
        <w:t xml:space="preserve"> с. Идринское; </w:t>
      </w:r>
    </w:p>
    <w:p w:rsidR="005D02A8" w:rsidRDefault="00867BB5">
      <w:pPr>
        <w:autoSpaceDE w:val="0"/>
        <w:autoSpaceDN w:val="0"/>
        <w:adjustRightInd w:val="0"/>
        <w:spacing w:after="0" w:line="240" w:lineRule="auto"/>
        <w:ind w:firstLine="480"/>
        <w:jc w:val="both"/>
        <w:rPr>
          <w:rFonts w:ascii="Times New Roman CYR" w:hAnsi="Times New Roman CYR" w:cs="Times New Roman CYR"/>
          <w:kern w:val="20"/>
          <w:sz w:val="28"/>
          <w:szCs w:val="28"/>
        </w:rPr>
      </w:pPr>
      <w:r>
        <w:rPr>
          <w:rFonts w:ascii="Times New Roman CYR" w:hAnsi="Times New Roman CYR" w:cs="Times New Roman CYR"/>
          <w:kern w:val="20"/>
          <w:sz w:val="28"/>
          <w:szCs w:val="28"/>
        </w:rPr>
        <w:t xml:space="preserve">-оснащение современным оборудованием муниципальных котельных </w:t>
      </w:r>
      <w:proofErr w:type="gramStart"/>
      <w:r>
        <w:rPr>
          <w:rFonts w:ascii="Times New Roman CYR" w:hAnsi="Times New Roman CYR" w:cs="Times New Roman CYR"/>
          <w:kern w:val="20"/>
          <w:sz w:val="28"/>
          <w:szCs w:val="28"/>
        </w:rPr>
        <w:t>в</w:t>
      </w:r>
      <w:proofErr w:type="gramEnd"/>
      <w:r>
        <w:rPr>
          <w:rFonts w:ascii="Times New Roman CYR" w:hAnsi="Times New Roman CYR" w:cs="Times New Roman CYR"/>
          <w:kern w:val="20"/>
          <w:sz w:val="28"/>
          <w:szCs w:val="28"/>
        </w:rPr>
        <w:t xml:space="preserve"> с. Идринское;</w:t>
      </w:r>
    </w:p>
    <w:p w:rsidR="005D02A8" w:rsidRDefault="00867BB5">
      <w:pPr>
        <w:autoSpaceDE w:val="0"/>
        <w:autoSpaceDN w:val="0"/>
        <w:adjustRightInd w:val="0"/>
        <w:spacing w:after="0" w:line="240" w:lineRule="auto"/>
        <w:ind w:left="480"/>
        <w:jc w:val="both"/>
        <w:rPr>
          <w:rFonts w:ascii="Times New Roman CYR" w:hAnsi="Times New Roman CYR" w:cs="Times New Roman CYR"/>
          <w:kern w:val="20"/>
          <w:sz w:val="28"/>
          <w:szCs w:val="28"/>
        </w:rPr>
      </w:pPr>
      <w:r>
        <w:rPr>
          <w:rFonts w:ascii="Times New Roman CYR" w:hAnsi="Times New Roman CYR" w:cs="Times New Roman CYR"/>
          <w:kern w:val="20"/>
          <w:sz w:val="28"/>
          <w:szCs w:val="28"/>
        </w:rPr>
        <w:t>- отсутствие благоустроенного комфортабельного жилья делает район не привлекательным, в вопросе привлечения молодых специалистов, как в бюджетную сферу, так и в сельскохозяйственный сектор.</w:t>
      </w:r>
    </w:p>
    <w:p w:rsidR="005D02A8" w:rsidRPr="00322794" w:rsidRDefault="005D02A8">
      <w:pPr>
        <w:widowControl w:val="0"/>
        <w:autoSpaceDE w:val="0"/>
        <w:autoSpaceDN w:val="0"/>
        <w:adjustRightInd w:val="0"/>
        <w:spacing w:after="0" w:line="240" w:lineRule="auto"/>
        <w:rPr>
          <w:rFonts w:ascii="Times New Roman CYR" w:hAnsi="Times New Roman CYR" w:cs="Times New Roman CYR"/>
          <w:kern w:val="20"/>
          <w:sz w:val="28"/>
          <w:szCs w:val="28"/>
        </w:rPr>
      </w:pPr>
    </w:p>
    <w:p w:rsidR="005D02A8" w:rsidRPr="00322794" w:rsidRDefault="005D02A8">
      <w:pPr>
        <w:widowControl w:val="0"/>
        <w:autoSpaceDE w:val="0"/>
        <w:autoSpaceDN w:val="0"/>
        <w:adjustRightInd w:val="0"/>
        <w:spacing w:after="0" w:line="240" w:lineRule="auto"/>
        <w:rPr>
          <w:rFonts w:ascii="Times New Roman CYR" w:hAnsi="Times New Roman CYR" w:cs="Times New Roman CYR"/>
          <w:kern w:val="20"/>
          <w:sz w:val="28"/>
          <w:szCs w:val="28"/>
        </w:rPr>
      </w:pPr>
    </w:p>
    <w:p w:rsidR="005D02A8" w:rsidRDefault="00EA152D">
      <w:pPr>
        <w:widowControl w:val="0"/>
        <w:autoSpaceDE w:val="0"/>
        <w:autoSpaceDN w:val="0"/>
        <w:adjustRightInd w:val="0"/>
        <w:spacing w:after="0" w:line="240" w:lineRule="auto"/>
        <w:rPr>
          <w:rFonts w:ascii="Times New Roman CYR" w:hAnsi="Times New Roman CYR" w:cs="Times New Roman CYR"/>
          <w:kern w:val="20"/>
          <w:sz w:val="28"/>
          <w:szCs w:val="28"/>
        </w:rPr>
      </w:pPr>
      <w:r>
        <w:rPr>
          <w:rFonts w:ascii="Times New Roman CYR" w:hAnsi="Times New Roman CYR" w:cs="Times New Roman CYR"/>
          <w:kern w:val="20"/>
          <w:sz w:val="28"/>
          <w:szCs w:val="28"/>
        </w:rPr>
        <w:t>Начальник отдела планирования</w:t>
      </w:r>
    </w:p>
    <w:p w:rsidR="00EA152D" w:rsidRDefault="00EA152D">
      <w:pPr>
        <w:widowControl w:val="0"/>
        <w:autoSpaceDE w:val="0"/>
        <w:autoSpaceDN w:val="0"/>
        <w:adjustRightInd w:val="0"/>
        <w:spacing w:after="0" w:line="240" w:lineRule="auto"/>
        <w:rPr>
          <w:rFonts w:ascii="Times New Roman CYR" w:hAnsi="Times New Roman CYR" w:cs="Times New Roman CYR"/>
          <w:kern w:val="20"/>
          <w:sz w:val="28"/>
          <w:szCs w:val="28"/>
        </w:rPr>
      </w:pPr>
      <w:r>
        <w:rPr>
          <w:rFonts w:ascii="Times New Roman CYR" w:hAnsi="Times New Roman CYR" w:cs="Times New Roman CYR"/>
          <w:kern w:val="20"/>
          <w:sz w:val="28"/>
          <w:szCs w:val="28"/>
        </w:rPr>
        <w:t>и экономического развития</w:t>
      </w:r>
    </w:p>
    <w:p w:rsidR="00EA152D" w:rsidRPr="00322794" w:rsidRDefault="00EA152D">
      <w:pPr>
        <w:widowControl w:val="0"/>
        <w:autoSpaceDE w:val="0"/>
        <w:autoSpaceDN w:val="0"/>
        <w:adjustRightInd w:val="0"/>
        <w:spacing w:after="0" w:line="240" w:lineRule="auto"/>
        <w:rPr>
          <w:rFonts w:ascii="Times New Roman CYR" w:hAnsi="Times New Roman CYR" w:cs="Times New Roman CYR"/>
          <w:kern w:val="20"/>
          <w:sz w:val="28"/>
          <w:szCs w:val="28"/>
        </w:rPr>
      </w:pPr>
      <w:r>
        <w:rPr>
          <w:rFonts w:ascii="Times New Roman CYR" w:hAnsi="Times New Roman CYR" w:cs="Times New Roman CYR"/>
          <w:kern w:val="20"/>
          <w:sz w:val="28"/>
          <w:szCs w:val="28"/>
        </w:rPr>
        <w:t xml:space="preserve">администрации района                                     Е. А. </w:t>
      </w:r>
      <w:proofErr w:type="spellStart"/>
      <w:r>
        <w:rPr>
          <w:rFonts w:ascii="Times New Roman CYR" w:hAnsi="Times New Roman CYR" w:cs="Times New Roman CYR"/>
          <w:kern w:val="20"/>
          <w:sz w:val="28"/>
          <w:szCs w:val="28"/>
        </w:rPr>
        <w:t>Левечко</w:t>
      </w:r>
      <w:proofErr w:type="spellEnd"/>
    </w:p>
    <w:p w:rsidR="00867BB5" w:rsidRPr="00322794" w:rsidRDefault="00867BB5">
      <w:pPr>
        <w:widowControl w:val="0"/>
        <w:autoSpaceDE w:val="0"/>
        <w:autoSpaceDN w:val="0"/>
        <w:adjustRightInd w:val="0"/>
        <w:spacing w:after="0" w:line="240" w:lineRule="auto"/>
        <w:rPr>
          <w:rFonts w:ascii="Times New Roman CYR" w:hAnsi="Times New Roman CYR" w:cs="Times New Roman CYR"/>
          <w:kern w:val="20"/>
          <w:sz w:val="28"/>
          <w:szCs w:val="28"/>
        </w:rPr>
      </w:pPr>
    </w:p>
    <w:sectPr w:rsidR="00867BB5" w:rsidRPr="00322794" w:rsidSect="0041382D">
      <w:pgSz w:w="12240" w:h="15840"/>
      <w:pgMar w:top="567" w:right="567" w:bottom="567" w:left="1701" w:header="720" w:footer="720" w:gutter="0"/>
      <w:cols w:space="72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A42EE" w:rsidRDefault="00FA42EE" w:rsidP="002D0B72">
      <w:pPr>
        <w:spacing w:after="0" w:line="240" w:lineRule="auto"/>
      </w:pPr>
      <w:r>
        <w:separator/>
      </w:r>
    </w:p>
  </w:endnote>
  <w:endnote w:type="continuationSeparator" w:id="0">
    <w:p w:rsidR="00FA42EE" w:rsidRDefault="00FA42EE" w:rsidP="002D0B7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Times New Roman CYR">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A42EE" w:rsidRDefault="00FA42EE" w:rsidP="002D0B72">
      <w:pPr>
        <w:spacing w:after="0" w:line="240" w:lineRule="auto"/>
      </w:pPr>
      <w:r>
        <w:separator/>
      </w:r>
    </w:p>
  </w:footnote>
  <w:footnote w:type="continuationSeparator" w:id="0">
    <w:p w:rsidR="00FA42EE" w:rsidRDefault="00FA42EE" w:rsidP="002D0B72">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826B23"/>
    <w:multiLevelType w:val="hybridMultilevel"/>
    <w:tmpl w:val="AC34C9BE"/>
    <w:lvl w:ilvl="0" w:tplc="DCFE8DF0">
      <w:start w:val="17"/>
      <w:numFmt w:val="decimal"/>
      <w:lvlText w:val="%1."/>
      <w:lvlJc w:val="left"/>
      <w:pPr>
        <w:ind w:left="73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A4876C4"/>
    <w:multiLevelType w:val="hybridMultilevel"/>
    <w:tmpl w:val="40CADE3E"/>
    <w:lvl w:ilvl="0" w:tplc="053E6AB0">
      <w:start w:val="17"/>
      <w:numFmt w:val="decimal"/>
      <w:lvlText w:val="%1."/>
      <w:lvlJc w:val="left"/>
      <w:pPr>
        <w:ind w:left="73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B997CAE"/>
    <w:multiLevelType w:val="hybridMultilevel"/>
    <w:tmpl w:val="D2488AAC"/>
    <w:lvl w:ilvl="0" w:tplc="72DCFC46">
      <w:start w:val="3"/>
      <w:numFmt w:val="decimal"/>
      <w:lvlText w:val="%1."/>
      <w:lvlJc w:val="left"/>
      <w:pPr>
        <w:ind w:left="1080" w:hanging="360"/>
      </w:pPr>
      <w:rPr>
        <w:rFonts w:hint="default"/>
      </w:rPr>
    </w:lvl>
    <w:lvl w:ilvl="1" w:tplc="04190019">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nsid w:val="27646FEF"/>
    <w:multiLevelType w:val="hybridMultilevel"/>
    <w:tmpl w:val="6C902AEC"/>
    <w:lvl w:ilvl="0" w:tplc="C792E1F0">
      <w:start w:val="19"/>
      <w:numFmt w:val="decimal"/>
      <w:lvlText w:val="%1."/>
      <w:lvlJc w:val="left"/>
      <w:pPr>
        <w:ind w:left="73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2C863F1A"/>
    <w:multiLevelType w:val="singleLevel"/>
    <w:tmpl w:val="58B0EBAE"/>
    <w:lvl w:ilvl="0">
      <w:start w:val="1"/>
      <w:numFmt w:val="decimal"/>
      <w:lvlText w:val="%1."/>
      <w:legacy w:legacy="1" w:legacySpace="0" w:legacyIndent="360"/>
      <w:lvlJc w:val="left"/>
      <w:rPr>
        <w:rFonts w:ascii="Times New Roman CYR" w:hAnsi="Times New Roman CYR" w:cs="Times New Roman CYR" w:hint="default"/>
      </w:rPr>
    </w:lvl>
  </w:abstractNum>
  <w:abstractNum w:abstractNumId="5">
    <w:nsid w:val="3D116BEB"/>
    <w:multiLevelType w:val="multilevel"/>
    <w:tmpl w:val="EB4C7C14"/>
    <w:lvl w:ilvl="0">
      <w:start w:val="5"/>
      <w:numFmt w:val="decimal"/>
      <w:lvlText w:val="%1."/>
      <w:lvlJc w:val="left"/>
      <w:pPr>
        <w:ind w:left="450" w:hanging="450"/>
      </w:pPr>
      <w:rPr>
        <w:rFonts w:hint="default"/>
      </w:rPr>
    </w:lvl>
    <w:lvl w:ilvl="1">
      <w:start w:val="1"/>
      <w:numFmt w:val="decimal"/>
      <w:lvlText w:val="%1.%2."/>
      <w:lvlJc w:val="left"/>
      <w:pPr>
        <w:ind w:left="2520" w:hanging="720"/>
      </w:pPr>
      <w:rPr>
        <w:rFonts w:hint="default"/>
      </w:rPr>
    </w:lvl>
    <w:lvl w:ilvl="2">
      <w:start w:val="1"/>
      <w:numFmt w:val="decimal"/>
      <w:lvlText w:val="%1.%2.%3."/>
      <w:lvlJc w:val="left"/>
      <w:pPr>
        <w:ind w:left="4320" w:hanging="720"/>
      </w:pPr>
      <w:rPr>
        <w:rFonts w:hint="default"/>
      </w:rPr>
    </w:lvl>
    <w:lvl w:ilvl="3">
      <w:start w:val="1"/>
      <w:numFmt w:val="decimal"/>
      <w:lvlText w:val="%1.%2.%3.%4."/>
      <w:lvlJc w:val="left"/>
      <w:pPr>
        <w:ind w:left="6480" w:hanging="1080"/>
      </w:pPr>
      <w:rPr>
        <w:rFonts w:hint="default"/>
      </w:rPr>
    </w:lvl>
    <w:lvl w:ilvl="4">
      <w:start w:val="1"/>
      <w:numFmt w:val="decimal"/>
      <w:lvlText w:val="%1.%2.%3.%4.%5."/>
      <w:lvlJc w:val="left"/>
      <w:pPr>
        <w:ind w:left="8280" w:hanging="1080"/>
      </w:pPr>
      <w:rPr>
        <w:rFonts w:hint="default"/>
      </w:rPr>
    </w:lvl>
    <w:lvl w:ilvl="5">
      <w:start w:val="1"/>
      <w:numFmt w:val="decimal"/>
      <w:lvlText w:val="%1.%2.%3.%4.%5.%6."/>
      <w:lvlJc w:val="left"/>
      <w:pPr>
        <w:ind w:left="10440" w:hanging="1440"/>
      </w:pPr>
      <w:rPr>
        <w:rFonts w:hint="default"/>
      </w:rPr>
    </w:lvl>
    <w:lvl w:ilvl="6">
      <w:start w:val="1"/>
      <w:numFmt w:val="decimal"/>
      <w:lvlText w:val="%1.%2.%3.%4.%5.%6.%7."/>
      <w:lvlJc w:val="left"/>
      <w:pPr>
        <w:ind w:left="12600" w:hanging="1800"/>
      </w:pPr>
      <w:rPr>
        <w:rFonts w:hint="default"/>
      </w:rPr>
    </w:lvl>
    <w:lvl w:ilvl="7">
      <w:start w:val="1"/>
      <w:numFmt w:val="decimal"/>
      <w:lvlText w:val="%1.%2.%3.%4.%5.%6.%7.%8."/>
      <w:lvlJc w:val="left"/>
      <w:pPr>
        <w:ind w:left="14400" w:hanging="1800"/>
      </w:pPr>
      <w:rPr>
        <w:rFonts w:hint="default"/>
      </w:rPr>
    </w:lvl>
    <w:lvl w:ilvl="8">
      <w:start w:val="1"/>
      <w:numFmt w:val="decimal"/>
      <w:lvlText w:val="%1.%2.%3.%4.%5.%6.%7.%8.%9."/>
      <w:lvlJc w:val="left"/>
      <w:pPr>
        <w:ind w:left="16560" w:hanging="2160"/>
      </w:pPr>
      <w:rPr>
        <w:rFonts w:hint="default"/>
      </w:rPr>
    </w:lvl>
  </w:abstractNum>
  <w:abstractNum w:abstractNumId="6">
    <w:nsid w:val="422433FE"/>
    <w:multiLevelType w:val="hybridMultilevel"/>
    <w:tmpl w:val="73A4E80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4E5443DF"/>
    <w:multiLevelType w:val="multilevel"/>
    <w:tmpl w:val="CC08FBFA"/>
    <w:lvl w:ilvl="0">
      <w:start w:val="2"/>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8">
    <w:nsid w:val="7DB27A9D"/>
    <w:multiLevelType w:val="multilevel"/>
    <w:tmpl w:val="37D42B30"/>
    <w:lvl w:ilvl="0">
      <w:start w:val="6"/>
      <w:numFmt w:val="decimal"/>
      <w:lvlText w:val="%1."/>
      <w:lvlJc w:val="left"/>
      <w:pPr>
        <w:ind w:left="450" w:hanging="450"/>
      </w:pPr>
      <w:rPr>
        <w:rFonts w:hint="default"/>
      </w:rPr>
    </w:lvl>
    <w:lvl w:ilvl="1">
      <w:start w:val="1"/>
      <w:numFmt w:val="decimal"/>
      <w:lvlText w:val="%1.%2."/>
      <w:lvlJc w:val="left"/>
      <w:pPr>
        <w:ind w:left="2160" w:hanging="72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440" w:hanging="180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680" w:hanging="2160"/>
      </w:pPr>
      <w:rPr>
        <w:rFonts w:hint="default"/>
      </w:rPr>
    </w:lvl>
  </w:abstractNum>
  <w:num w:numId="1">
    <w:abstractNumId w:val="4"/>
  </w:num>
  <w:num w:numId="2">
    <w:abstractNumId w:val="6"/>
  </w:num>
  <w:num w:numId="3">
    <w:abstractNumId w:val="7"/>
  </w:num>
  <w:num w:numId="4">
    <w:abstractNumId w:val="0"/>
  </w:num>
  <w:num w:numId="5">
    <w:abstractNumId w:val="1"/>
  </w:num>
  <w:num w:numId="6">
    <w:abstractNumId w:val="3"/>
  </w:num>
  <w:num w:numId="7">
    <w:abstractNumId w:val="2"/>
  </w:num>
  <w:num w:numId="8">
    <w:abstractNumId w:val="5"/>
  </w:num>
  <w:num w:numId="9">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9E4E40"/>
    <w:rsid w:val="002860C5"/>
    <w:rsid w:val="002B572D"/>
    <w:rsid w:val="002D0B72"/>
    <w:rsid w:val="002F01A7"/>
    <w:rsid w:val="00322794"/>
    <w:rsid w:val="003607A8"/>
    <w:rsid w:val="0041382D"/>
    <w:rsid w:val="00416205"/>
    <w:rsid w:val="00517C3F"/>
    <w:rsid w:val="0052723F"/>
    <w:rsid w:val="005D02A8"/>
    <w:rsid w:val="00746682"/>
    <w:rsid w:val="00867BB5"/>
    <w:rsid w:val="009E4E40"/>
    <w:rsid w:val="00A06772"/>
    <w:rsid w:val="00AE3215"/>
    <w:rsid w:val="00C12FDD"/>
    <w:rsid w:val="00CC4E0A"/>
    <w:rsid w:val="00D15E9D"/>
    <w:rsid w:val="00D83EA2"/>
    <w:rsid w:val="00D94125"/>
    <w:rsid w:val="00E057FF"/>
    <w:rsid w:val="00E06756"/>
    <w:rsid w:val="00E97246"/>
    <w:rsid w:val="00EA152D"/>
    <w:rsid w:val="00F85DC3"/>
    <w:rsid w:val="00FA42EE"/>
    <w:rsid w:val="00FA460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D02A8"/>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517C3F"/>
    <w:pPr>
      <w:ind w:left="720"/>
      <w:contextualSpacing/>
    </w:pPr>
  </w:style>
  <w:style w:type="paragraph" w:styleId="a4">
    <w:name w:val="header"/>
    <w:basedOn w:val="a"/>
    <w:link w:val="a5"/>
    <w:uiPriority w:val="99"/>
    <w:semiHidden/>
    <w:unhideWhenUsed/>
    <w:rsid w:val="002D0B72"/>
    <w:pPr>
      <w:tabs>
        <w:tab w:val="center" w:pos="4677"/>
        <w:tab w:val="right" w:pos="9355"/>
      </w:tabs>
      <w:spacing w:after="0" w:line="240" w:lineRule="auto"/>
    </w:pPr>
  </w:style>
  <w:style w:type="character" w:customStyle="1" w:styleId="a5">
    <w:name w:val="Верхний колонтитул Знак"/>
    <w:basedOn w:val="a0"/>
    <w:link w:val="a4"/>
    <w:uiPriority w:val="99"/>
    <w:semiHidden/>
    <w:rsid w:val="002D0B72"/>
  </w:style>
  <w:style w:type="paragraph" w:styleId="a6">
    <w:name w:val="footer"/>
    <w:basedOn w:val="a"/>
    <w:link w:val="a7"/>
    <w:uiPriority w:val="99"/>
    <w:semiHidden/>
    <w:unhideWhenUsed/>
    <w:rsid w:val="002D0B72"/>
    <w:pPr>
      <w:tabs>
        <w:tab w:val="center" w:pos="4677"/>
        <w:tab w:val="right" w:pos="9355"/>
      </w:tabs>
      <w:spacing w:after="0" w:line="240" w:lineRule="auto"/>
    </w:pPr>
  </w:style>
  <w:style w:type="character" w:customStyle="1" w:styleId="a7">
    <w:name w:val="Нижний колонтитул Знак"/>
    <w:basedOn w:val="a0"/>
    <w:link w:val="a6"/>
    <w:uiPriority w:val="99"/>
    <w:semiHidden/>
    <w:rsid w:val="002D0B72"/>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package" Target="embeddings/_________Microsoft_Office_Word1.docx"/></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1C099AD-DCBF-4625-82F6-E2337DAE98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64</TotalTime>
  <Pages>38</Pages>
  <Words>12484</Words>
  <Characters>81703</Characters>
  <Application>Microsoft Office Word</Application>
  <DocSecurity>0</DocSecurity>
  <Lines>680</Lines>
  <Paragraphs>187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94000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Gluhova</cp:lastModifiedBy>
  <cp:revision>12</cp:revision>
  <dcterms:created xsi:type="dcterms:W3CDTF">2019-10-07T01:11:00Z</dcterms:created>
  <dcterms:modified xsi:type="dcterms:W3CDTF">2019-11-14T10:47:00Z</dcterms:modified>
</cp:coreProperties>
</file>