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Pr="005A2D7D" w:rsidRDefault="005A2D7D" w:rsidP="005A2D7D">
      <w:pPr>
        <w:widowControl w:val="0"/>
        <w:autoSpaceDE w:val="0"/>
        <w:autoSpaceDN w:val="0"/>
        <w:adjustRightInd w:val="0"/>
        <w:spacing w:after="0" w:line="240" w:lineRule="auto"/>
        <w:ind w:firstLine="709"/>
        <w:jc w:val="center"/>
        <w:rPr>
          <w:rFonts w:ascii="Times New Roman" w:hAnsi="Times New Roman" w:cs="Times New Roman"/>
          <w:b/>
          <w:bCs/>
          <w:color w:val="000000"/>
          <w:sz w:val="72"/>
          <w:szCs w:val="72"/>
        </w:rPr>
      </w:pPr>
      <w:r w:rsidRPr="005A2D7D">
        <w:rPr>
          <w:b/>
          <w:sz w:val="72"/>
          <w:szCs w:val="72"/>
        </w:rPr>
        <w:t>Итоги социально-экономического развития Идринского района</w:t>
      </w: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5A2D7D" w:rsidRDefault="005A2D7D" w:rsidP="00FB0239">
      <w:pPr>
        <w:widowControl w:val="0"/>
        <w:autoSpaceDE w:val="0"/>
        <w:autoSpaceDN w:val="0"/>
        <w:adjustRightInd w:val="0"/>
        <w:spacing w:after="0" w:line="240" w:lineRule="auto"/>
        <w:ind w:firstLine="709"/>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lastRenderedPageBreak/>
        <w:t xml:space="preserve">1. </w:t>
      </w:r>
      <w:r>
        <w:rPr>
          <w:rFonts w:ascii="Times New Roman CYR" w:hAnsi="Times New Roman CYR" w:cs="Times New Roman CYR"/>
          <w:b/>
          <w:bCs/>
          <w:color w:val="000000"/>
          <w:sz w:val="28"/>
          <w:szCs w:val="28"/>
        </w:rPr>
        <w:t>Общие сведения о муниципальном образовании</w:t>
      </w: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16"/>
          <w:sz w:val="28"/>
          <w:szCs w:val="28"/>
        </w:rPr>
        <w:t xml:space="preserve">Муниципальное образование Идринский район был образован в апреле 1924 года. Район расположен в южной части Красноярского края. Район исключительно сельский. На территории района расположено 37 населенных пунктов. По административно – территориальному устройству состоит из 16 сельских советов. </w:t>
      </w:r>
      <w:r>
        <w:rPr>
          <w:rFonts w:ascii="Times New Roman CYR" w:hAnsi="Times New Roman CYR" w:cs="Times New Roman CYR"/>
          <w:kern w:val="20"/>
          <w:sz w:val="28"/>
          <w:szCs w:val="28"/>
        </w:rPr>
        <w:t xml:space="preserve">Территория района составляет 611494 га. Рельеф территории района гористый. Юго-запад района занят равнинной степью и лесостепью в умеренно прохладном, достаточно увлажненном агроклиматическом районе. На севере и востоке она переходит в низкогорную часть Восточного </w:t>
      </w:r>
      <w:proofErr w:type="spellStart"/>
      <w:r>
        <w:rPr>
          <w:rFonts w:ascii="Times New Roman CYR" w:hAnsi="Times New Roman CYR" w:cs="Times New Roman CYR"/>
          <w:kern w:val="20"/>
          <w:sz w:val="28"/>
          <w:szCs w:val="28"/>
        </w:rPr>
        <w:t>Саяна</w:t>
      </w:r>
      <w:proofErr w:type="spellEnd"/>
      <w:r>
        <w:rPr>
          <w:rFonts w:ascii="Times New Roman CYR" w:hAnsi="Times New Roman CYR" w:cs="Times New Roman CYR"/>
          <w:kern w:val="20"/>
          <w:sz w:val="28"/>
          <w:szCs w:val="28"/>
        </w:rPr>
        <w:t xml:space="preserve"> с горно-таёжной растительностью. По территории района протекают реки </w:t>
      </w:r>
      <w:proofErr w:type="spellStart"/>
      <w:r>
        <w:rPr>
          <w:rFonts w:ascii="Times New Roman CYR" w:hAnsi="Times New Roman CYR" w:cs="Times New Roman CYR"/>
          <w:kern w:val="20"/>
          <w:sz w:val="28"/>
          <w:szCs w:val="28"/>
        </w:rPr>
        <w:t>Сыда</w:t>
      </w:r>
      <w:proofErr w:type="spellEnd"/>
      <w:r>
        <w:rPr>
          <w:rFonts w:ascii="Times New Roman CYR" w:hAnsi="Times New Roman CYR" w:cs="Times New Roman CYR"/>
          <w:kern w:val="20"/>
          <w:sz w:val="28"/>
          <w:szCs w:val="28"/>
        </w:rPr>
        <w:t xml:space="preserve"> и </w:t>
      </w:r>
      <w:proofErr w:type="spellStart"/>
      <w:r>
        <w:rPr>
          <w:rFonts w:ascii="Times New Roman CYR" w:hAnsi="Times New Roman CYR" w:cs="Times New Roman CYR"/>
          <w:kern w:val="20"/>
          <w:sz w:val="28"/>
          <w:szCs w:val="28"/>
        </w:rPr>
        <w:t>Сисим</w:t>
      </w:r>
      <w:proofErr w:type="spellEnd"/>
      <w:r>
        <w:rPr>
          <w:rFonts w:ascii="Times New Roman CYR" w:hAnsi="Times New Roman CYR" w:cs="Times New Roman CYR"/>
          <w:kern w:val="20"/>
          <w:sz w:val="28"/>
          <w:szCs w:val="28"/>
        </w:rPr>
        <w:t xml:space="preserve">. Восточная часть территории покрыта хвойными лесами, занимающими 58% всей территории района. Расстояние до краевого центра г. Красноярска – 550 километров, до железнодорожной станции г.Абакана – 132 км. </w:t>
      </w: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Площадь земельных участков, являющаяся объектом налогообложения земельным налогом на территории района составляет</w:t>
      </w:r>
      <w:proofErr w:type="gramEnd"/>
      <w:r>
        <w:rPr>
          <w:rFonts w:ascii="Times New Roman CYR" w:hAnsi="Times New Roman CYR" w:cs="Times New Roman CYR"/>
          <w:kern w:val="20"/>
          <w:sz w:val="28"/>
          <w:szCs w:val="28"/>
        </w:rPr>
        <w:t xml:space="preserve"> 113126 га, а земли за чертой поселений сельскохозяйственного назначения - сельскохозяйственные угодья-157388 га.</w:t>
      </w:r>
    </w:p>
    <w:p w:rsidR="0006092D" w:rsidRDefault="0006092D" w:rsidP="00FB0239">
      <w:pPr>
        <w:widowControl w:val="0"/>
        <w:autoSpaceDE w:val="0"/>
        <w:autoSpaceDN w:val="0"/>
        <w:adjustRightInd w:val="0"/>
        <w:spacing w:after="0" w:line="240" w:lineRule="auto"/>
        <w:ind w:firstLine="709"/>
        <w:jc w:val="both"/>
        <w:rPr>
          <w:rFonts w:ascii="Arial" w:hAnsi="Arial" w:cs="Arial"/>
          <w:sz w:val="20"/>
          <w:szCs w:val="20"/>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Pr>
          <w:rFonts w:ascii="Arial" w:hAnsi="Arial" w:cs="Arial"/>
          <w:sz w:val="20"/>
          <w:szCs w:val="20"/>
        </w:rPr>
        <w:t xml:space="preserve"> </w:t>
      </w:r>
      <w:r w:rsidRPr="00AF10CD">
        <w:rPr>
          <w:rFonts w:ascii="Times New Roman" w:hAnsi="Times New Roman" w:cs="Times New Roman"/>
          <w:b/>
          <w:bCs/>
          <w:color w:val="000000"/>
          <w:sz w:val="28"/>
          <w:szCs w:val="28"/>
        </w:rPr>
        <w:t xml:space="preserve">2. </w:t>
      </w:r>
      <w:r>
        <w:rPr>
          <w:rFonts w:ascii="Times New Roman CYR" w:hAnsi="Times New Roman CYR" w:cs="Times New Roman CYR"/>
          <w:b/>
          <w:bCs/>
          <w:color w:val="000000"/>
          <w:sz w:val="28"/>
          <w:szCs w:val="28"/>
        </w:rPr>
        <w:t>Промышленность</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Оборот  организаций и объем отгруженных товаров представлен в районе следующими видами деятельности: РАЗДЕЛ А-01: Сельское хозяйство, охота и предоставление услуг в этих областях;  РАЗДЕЛ С: Обрабатывающие производства, который включает - подраздел С10: Производство пищевых продуктов, включая напитки, и табака и Подраздел C16: Обработка древесины и производство изделий из дерева и пробки, кроме мебели, производство изделий из соломки и материалов для плетения; </w:t>
      </w:r>
      <w:r>
        <w:rPr>
          <w:rFonts w:ascii="Times New Roman CYR" w:hAnsi="Times New Roman CYR" w:cs="Times New Roman CYR"/>
          <w:color w:val="000000"/>
          <w:sz w:val="28"/>
          <w:szCs w:val="28"/>
        </w:rPr>
        <w:t>РАЗДЕЛ Д: Обеспечение электрической энергией, газом и паром; кондиционирование воздуха</w:t>
      </w:r>
      <w:r>
        <w:rPr>
          <w:rFonts w:ascii="Times New Roman CYR" w:hAnsi="Times New Roman CYR" w:cs="Times New Roman CYR"/>
          <w:color w:val="800080"/>
          <w:sz w:val="28"/>
          <w:szCs w:val="28"/>
        </w:rPr>
        <w:t>;</w:t>
      </w:r>
      <w:r>
        <w:rPr>
          <w:rFonts w:ascii="Times New Roman CYR" w:hAnsi="Times New Roman CYR" w:cs="Times New Roman CYR"/>
          <w:sz w:val="28"/>
          <w:szCs w:val="28"/>
        </w:rPr>
        <w:t xml:space="preserve"> Раздел G: Торговля оптовая и розничная; ремонт автотранспортных средств и мотоциклов, Раздел E: Водоснабжение; водоотведение, организация сбора и утилизации отходов, деятельность по ликвидации загрязнений.</w:t>
      </w:r>
    </w:p>
    <w:p w:rsidR="0006092D" w:rsidRDefault="0006092D" w:rsidP="00FB0239">
      <w:pPr>
        <w:autoSpaceDE w:val="0"/>
        <w:autoSpaceDN w:val="0"/>
        <w:adjustRightInd w:val="0"/>
        <w:spacing w:after="0" w:line="240" w:lineRule="auto"/>
        <w:ind w:firstLine="709"/>
        <w:jc w:val="both"/>
        <w:rPr>
          <w:rFonts w:ascii="Times New Roman CYR" w:hAnsi="Times New Roman CYR" w:cs="Times New Roman CYR"/>
          <w:b/>
          <w:bCs/>
          <w:sz w:val="28"/>
          <w:szCs w:val="28"/>
        </w:rPr>
      </w:pP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РАЗДЕЛ С: Обрабатывающие производства, который включает</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Подраздел С10: Производство пищевых продуктов, включая напитки, и табака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Производство пищевых продуктов в районе представлено п</w:t>
      </w:r>
      <w:r>
        <w:rPr>
          <w:rFonts w:ascii="Times New Roman CYR" w:hAnsi="Times New Roman CYR" w:cs="Times New Roman CYR"/>
          <w:i/>
          <w:iCs/>
          <w:sz w:val="28"/>
          <w:szCs w:val="28"/>
        </w:rPr>
        <w:t>роизводством хлеба и хлебобулочных изделий</w:t>
      </w:r>
      <w:r>
        <w:rPr>
          <w:rFonts w:ascii="Times New Roman CYR" w:hAnsi="Times New Roman CYR" w:cs="Times New Roman CYR"/>
          <w:sz w:val="28"/>
          <w:szCs w:val="28"/>
        </w:rPr>
        <w:t xml:space="preserve">, которым занимается предприятие «Идринское потребительское общество». Среднесписочная численность, работающих на данном </w:t>
      </w:r>
      <w:r w:rsidR="00AF10CD">
        <w:rPr>
          <w:rFonts w:ascii="Times New Roman CYR" w:hAnsi="Times New Roman CYR" w:cs="Times New Roman CYR"/>
          <w:sz w:val="28"/>
          <w:szCs w:val="28"/>
        </w:rPr>
        <w:t>предприятии, на</w:t>
      </w:r>
      <w:r>
        <w:rPr>
          <w:rFonts w:ascii="Times New Roman CYR" w:hAnsi="Times New Roman CYR" w:cs="Times New Roman CYR"/>
          <w:sz w:val="28"/>
          <w:szCs w:val="28"/>
        </w:rPr>
        <w:t xml:space="preserve"> 01.01.2018 года, составила 18 чел., что на уровне 2016 года.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отгруженных </w:t>
      </w:r>
      <w:r w:rsidR="00AF10CD">
        <w:rPr>
          <w:rFonts w:ascii="Times New Roman CYR" w:hAnsi="Times New Roman CYR" w:cs="Times New Roman CYR"/>
          <w:sz w:val="28"/>
          <w:szCs w:val="28"/>
        </w:rPr>
        <w:t>товаров собственного</w:t>
      </w:r>
      <w:r>
        <w:rPr>
          <w:rFonts w:ascii="Times New Roman CYR" w:hAnsi="Times New Roman CYR" w:cs="Times New Roman CYR"/>
          <w:sz w:val="28"/>
          <w:szCs w:val="28"/>
        </w:rPr>
        <w:t xml:space="preserve"> производства за 2017 год </w:t>
      </w:r>
      <w:r w:rsidR="00AF10CD">
        <w:rPr>
          <w:rFonts w:ascii="Times New Roman CYR" w:hAnsi="Times New Roman CYR" w:cs="Times New Roman CYR"/>
          <w:sz w:val="28"/>
          <w:szCs w:val="28"/>
        </w:rPr>
        <w:t>составил 9416</w:t>
      </w:r>
      <w:r>
        <w:rPr>
          <w:rFonts w:ascii="Times New Roman CYR" w:hAnsi="Times New Roman CYR" w:cs="Times New Roman CYR"/>
          <w:sz w:val="28"/>
          <w:szCs w:val="28"/>
        </w:rPr>
        <w:t>,</w:t>
      </w:r>
      <w:r w:rsidR="00AF10CD">
        <w:rPr>
          <w:rFonts w:ascii="Times New Roman CYR" w:hAnsi="Times New Roman CYR" w:cs="Times New Roman CYR"/>
          <w:sz w:val="28"/>
          <w:szCs w:val="28"/>
        </w:rPr>
        <w:t>0 тыс.</w:t>
      </w:r>
      <w:r>
        <w:rPr>
          <w:rFonts w:ascii="Times New Roman CYR" w:hAnsi="Times New Roman CYR" w:cs="Times New Roman CYR"/>
          <w:sz w:val="28"/>
          <w:szCs w:val="28"/>
        </w:rPr>
        <w:t xml:space="preserve"> руб., что на 10,3 % 7ниже </w:t>
      </w:r>
      <w:r w:rsidR="00AF10CD">
        <w:rPr>
          <w:rFonts w:ascii="Times New Roman CYR" w:hAnsi="Times New Roman CYR" w:cs="Times New Roman CYR"/>
          <w:sz w:val="28"/>
          <w:szCs w:val="28"/>
        </w:rPr>
        <w:t>уровня 2016</w:t>
      </w:r>
      <w:r>
        <w:rPr>
          <w:rFonts w:ascii="Times New Roman CYR" w:hAnsi="Times New Roman CYR" w:cs="Times New Roman CYR"/>
          <w:sz w:val="28"/>
          <w:szCs w:val="28"/>
        </w:rPr>
        <w:t xml:space="preserve"> года, сокращение объемов отгрузки обусловлено снижением объёмов </w:t>
      </w:r>
      <w:r w:rsidR="00AF10CD">
        <w:rPr>
          <w:rFonts w:ascii="Times New Roman CYR" w:hAnsi="Times New Roman CYR" w:cs="Times New Roman CYR"/>
          <w:sz w:val="28"/>
          <w:szCs w:val="28"/>
        </w:rPr>
        <w:t>производства</w:t>
      </w:r>
      <w:r>
        <w:rPr>
          <w:rFonts w:ascii="Times New Roman CYR" w:hAnsi="Times New Roman CYR" w:cs="Times New Roman CYR"/>
          <w:sz w:val="28"/>
          <w:szCs w:val="28"/>
        </w:rPr>
        <w:t xml:space="preserve">, которые </w:t>
      </w:r>
      <w:r>
        <w:rPr>
          <w:rFonts w:ascii="Times New Roman CYR" w:hAnsi="Times New Roman CYR" w:cs="Times New Roman CYR"/>
          <w:sz w:val="28"/>
          <w:szCs w:val="28"/>
        </w:rPr>
        <w:lastRenderedPageBreak/>
        <w:t>напрямую зависят от спроса населения муниципального образования и его покупательской способности.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За 2017 год предприятием было произведено </w:t>
      </w:r>
      <w:r w:rsidR="00AF10CD">
        <w:rPr>
          <w:rFonts w:ascii="Times New Roman CYR" w:hAnsi="Times New Roman CYR" w:cs="Times New Roman CYR"/>
          <w:sz w:val="28"/>
          <w:szCs w:val="28"/>
        </w:rPr>
        <w:t>124 тонны</w:t>
      </w:r>
      <w:r>
        <w:rPr>
          <w:rFonts w:ascii="Times New Roman CYR" w:hAnsi="Times New Roman CYR" w:cs="Times New Roman CYR"/>
          <w:sz w:val="28"/>
          <w:szCs w:val="28"/>
        </w:rPr>
        <w:t xml:space="preserve"> хлеба и хлебобулочных </w:t>
      </w:r>
      <w:r w:rsidR="00AF10CD">
        <w:rPr>
          <w:rFonts w:ascii="Times New Roman CYR" w:hAnsi="Times New Roman CYR" w:cs="Times New Roman CYR"/>
          <w:sz w:val="28"/>
          <w:szCs w:val="28"/>
        </w:rPr>
        <w:t>изделий, что</w:t>
      </w:r>
      <w:r>
        <w:rPr>
          <w:rFonts w:ascii="Times New Roman CYR" w:hAnsi="Times New Roman CYR" w:cs="Times New Roman CYR"/>
          <w:sz w:val="28"/>
          <w:szCs w:val="28"/>
        </w:rPr>
        <w:t xml:space="preserve"> ниже уровня 2016 года на 6,45 %</w:t>
      </w:r>
      <w:r w:rsidR="00AF10CD">
        <w:rPr>
          <w:rFonts w:ascii="Times New Roman CYR" w:hAnsi="Times New Roman CYR" w:cs="Times New Roman CYR"/>
          <w:sz w:val="28"/>
          <w:szCs w:val="28"/>
        </w:rPr>
        <w:t>,</w:t>
      </w:r>
      <w:r>
        <w:rPr>
          <w:rFonts w:ascii="Times New Roman CYR" w:hAnsi="Times New Roman CYR" w:cs="Times New Roman CYR"/>
          <w:sz w:val="28"/>
          <w:szCs w:val="28"/>
        </w:rPr>
        <w:t xml:space="preserve"> </w:t>
      </w:r>
      <w:r w:rsidR="00AF10CD">
        <w:rPr>
          <w:rFonts w:ascii="Times New Roman CYR" w:hAnsi="Times New Roman CYR" w:cs="Times New Roman CYR"/>
          <w:sz w:val="28"/>
          <w:szCs w:val="28"/>
        </w:rPr>
        <w:t>а также</w:t>
      </w:r>
      <w:r>
        <w:rPr>
          <w:rFonts w:ascii="Times New Roman CYR" w:hAnsi="Times New Roman CYR" w:cs="Times New Roman CYR"/>
          <w:sz w:val="28"/>
          <w:szCs w:val="28"/>
        </w:rPr>
        <w:t xml:space="preserve"> </w:t>
      </w:r>
      <w:r w:rsidR="00AF10CD">
        <w:rPr>
          <w:rFonts w:ascii="Times New Roman CYR" w:hAnsi="Times New Roman CYR" w:cs="Times New Roman CYR"/>
          <w:sz w:val="28"/>
          <w:szCs w:val="28"/>
        </w:rPr>
        <w:t>произведено 16</w:t>
      </w:r>
      <w:r>
        <w:rPr>
          <w:rFonts w:ascii="Times New Roman CYR" w:hAnsi="Times New Roman CYR" w:cs="Times New Roman CYR"/>
          <w:sz w:val="28"/>
          <w:szCs w:val="28"/>
        </w:rPr>
        <w:t>,</w:t>
      </w:r>
      <w:r w:rsidR="00AF10CD">
        <w:rPr>
          <w:rFonts w:ascii="Times New Roman CYR" w:hAnsi="Times New Roman CYR" w:cs="Times New Roman CYR"/>
          <w:sz w:val="28"/>
          <w:szCs w:val="28"/>
        </w:rPr>
        <w:t>0 тонн</w:t>
      </w:r>
      <w:r>
        <w:rPr>
          <w:rFonts w:ascii="Times New Roman CYR" w:hAnsi="Times New Roman CYR" w:cs="Times New Roman CYR"/>
          <w:sz w:val="28"/>
          <w:szCs w:val="28"/>
        </w:rPr>
        <w:t xml:space="preserve"> кондитерских изделий, что </w:t>
      </w:r>
      <w:r w:rsidR="00AF10CD">
        <w:rPr>
          <w:rFonts w:ascii="Times New Roman CYR" w:hAnsi="Times New Roman CYR" w:cs="Times New Roman CYR"/>
          <w:sz w:val="28"/>
          <w:szCs w:val="28"/>
        </w:rPr>
        <w:t>выше уровня</w:t>
      </w:r>
      <w:r>
        <w:rPr>
          <w:rFonts w:ascii="Times New Roman CYR" w:hAnsi="Times New Roman CYR" w:cs="Times New Roman CYR"/>
          <w:sz w:val="28"/>
          <w:szCs w:val="28"/>
        </w:rPr>
        <w:t xml:space="preserve"> 2016 года на 13,47 %.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оценке 2018 года будет произведено 127,1 тонны хлеба и хлебобулочных изделий и 16,3 т. кондитерских изделий, в перспективе 2021 года, соответственно, 135,0 и 16,6 тонн.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Предприятие длительный период работает стабильно, с положительным финансовым результатом, объемы производства соответствуют спросу населения района.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Темп роста объема отгруженных товаров собственного производства, выполненных работ и услуг собственными силами, в действующих </w:t>
      </w:r>
      <w:r w:rsidR="00E907A2">
        <w:rPr>
          <w:rFonts w:ascii="Times New Roman CYR" w:hAnsi="Times New Roman CYR" w:cs="Times New Roman CYR"/>
          <w:sz w:val="28"/>
          <w:szCs w:val="28"/>
        </w:rPr>
        <w:t>ценах, в</w:t>
      </w:r>
      <w:r>
        <w:rPr>
          <w:rFonts w:ascii="Times New Roman CYR" w:hAnsi="Times New Roman CYR" w:cs="Times New Roman CYR"/>
          <w:sz w:val="28"/>
          <w:szCs w:val="28"/>
        </w:rPr>
        <w:t xml:space="preserve"> 2017 году составил 90,70 %, при фактическом </w:t>
      </w:r>
      <w:r w:rsidR="00E907A2">
        <w:rPr>
          <w:rFonts w:ascii="Times New Roman CYR" w:hAnsi="Times New Roman CYR" w:cs="Times New Roman CYR"/>
          <w:sz w:val="28"/>
          <w:szCs w:val="28"/>
        </w:rPr>
        <w:t>значении показателя</w:t>
      </w:r>
      <w:r>
        <w:rPr>
          <w:rFonts w:ascii="Times New Roman CYR" w:hAnsi="Times New Roman CYR" w:cs="Times New Roman CYR"/>
          <w:sz w:val="28"/>
          <w:szCs w:val="28"/>
        </w:rPr>
        <w:t xml:space="preserve"> по </w:t>
      </w:r>
      <w:r w:rsidR="00E907A2">
        <w:rPr>
          <w:rFonts w:ascii="Times New Roman CYR" w:hAnsi="Times New Roman CYR" w:cs="Times New Roman CYR"/>
          <w:sz w:val="28"/>
          <w:szCs w:val="28"/>
        </w:rPr>
        <w:t>итогам 2016</w:t>
      </w:r>
      <w:r>
        <w:rPr>
          <w:rFonts w:ascii="Times New Roman CYR" w:hAnsi="Times New Roman CYR" w:cs="Times New Roman CYR"/>
          <w:sz w:val="28"/>
          <w:szCs w:val="28"/>
        </w:rPr>
        <w:t xml:space="preserve"> года 94,95 </w:t>
      </w:r>
      <w:r w:rsidR="00E907A2">
        <w:rPr>
          <w:rFonts w:ascii="Times New Roman CYR" w:hAnsi="Times New Roman CYR" w:cs="Times New Roman CYR"/>
          <w:sz w:val="28"/>
          <w:szCs w:val="28"/>
        </w:rPr>
        <w:t>%, индекс</w:t>
      </w:r>
      <w:r>
        <w:rPr>
          <w:rFonts w:ascii="Times New Roman CYR" w:hAnsi="Times New Roman CYR" w:cs="Times New Roman CYR"/>
          <w:sz w:val="28"/>
          <w:szCs w:val="28"/>
        </w:rPr>
        <w:t xml:space="preserve"> производства составляет 89,2 %, что на 10,95 процентных значения ниже уровня 2016 года.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Подраздел С16: </w:t>
      </w:r>
      <w:r>
        <w:rPr>
          <w:rFonts w:ascii="Times New Roman CYR" w:hAnsi="Times New Roman CYR" w:cs="Times New Roman CYR"/>
          <w:i/>
          <w:iCs/>
          <w:sz w:val="28"/>
          <w:szCs w:val="28"/>
        </w:rPr>
        <w:t xml:space="preserve">Обработка древесины и производство изделий из дерева и пробки, </w:t>
      </w:r>
      <w:r>
        <w:rPr>
          <w:rFonts w:ascii="Times New Roman CYR" w:hAnsi="Times New Roman CYR" w:cs="Times New Roman CYR"/>
          <w:sz w:val="28"/>
          <w:szCs w:val="28"/>
        </w:rPr>
        <w:t>кроме мебели, производство изделий из соломки и материалов для плетения;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Обработку древесины, на сегодняшний день, осуществляет одно предприятие ООО “</w:t>
      </w:r>
      <w:proofErr w:type="spellStart"/>
      <w:r>
        <w:rPr>
          <w:rFonts w:ascii="Times New Roman CYR" w:hAnsi="Times New Roman CYR" w:cs="Times New Roman CYR"/>
          <w:sz w:val="28"/>
          <w:szCs w:val="28"/>
        </w:rPr>
        <w:t>Ютан</w:t>
      </w:r>
      <w:proofErr w:type="spellEnd"/>
      <w:r>
        <w:rPr>
          <w:rFonts w:ascii="Times New Roman CYR" w:hAnsi="Times New Roman CYR" w:cs="Times New Roman CYR"/>
          <w:sz w:val="28"/>
          <w:szCs w:val="28"/>
        </w:rPr>
        <w:t xml:space="preserve">”.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Среднесписочная численность работников данного предприятия составляет 7 человек, что на уровне 2016 года, но ниже уровня 2015 года на 6 работников. Снижение численности связано с сокращением объемов производства предприятием.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За 2017 год предприятием было произведено </w:t>
      </w:r>
      <w:r w:rsidR="00E907A2">
        <w:rPr>
          <w:rFonts w:ascii="Times New Roman CYR" w:hAnsi="Times New Roman CYR" w:cs="Times New Roman CYR"/>
          <w:sz w:val="28"/>
          <w:szCs w:val="28"/>
        </w:rPr>
        <w:t>всего 0</w:t>
      </w:r>
      <w:r>
        <w:rPr>
          <w:rFonts w:ascii="Times New Roman CYR" w:hAnsi="Times New Roman CYR" w:cs="Times New Roman CYR"/>
          <w:sz w:val="28"/>
          <w:szCs w:val="28"/>
        </w:rPr>
        <w:t>,2 тыс. куб.м., что ниже уровня 2016 года на 50,</w:t>
      </w:r>
      <w:r w:rsidR="00E907A2">
        <w:rPr>
          <w:rFonts w:ascii="Times New Roman CYR" w:hAnsi="Times New Roman CYR" w:cs="Times New Roman CYR"/>
          <w:sz w:val="28"/>
          <w:szCs w:val="28"/>
        </w:rPr>
        <w:t>0 %</w:t>
      </w:r>
      <w:r>
        <w:rPr>
          <w:rFonts w:ascii="Times New Roman CYR" w:hAnsi="Times New Roman CYR" w:cs="Times New Roman CYR"/>
          <w:sz w:val="28"/>
          <w:szCs w:val="28"/>
        </w:rPr>
        <w:t xml:space="preserve">.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отгруженных товаров собственного производства, выполненных работ и услуг собственными </w:t>
      </w:r>
      <w:r w:rsidR="00241117">
        <w:rPr>
          <w:rFonts w:ascii="Times New Roman CYR" w:hAnsi="Times New Roman CYR" w:cs="Times New Roman CYR"/>
          <w:sz w:val="28"/>
          <w:szCs w:val="28"/>
        </w:rPr>
        <w:t>силами в</w:t>
      </w:r>
      <w:r>
        <w:rPr>
          <w:rFonts w:ascii="Times New Roman CYR" w:hAnsi="Times New Roman CYR" w:cs="Times New Roman CYR"/>
          <w:sz w:val="28"/>
          <w:szCs w:val="28"/>
        </w:rPr>
        <w:t xml:space="preserve"> 2017 году составил 1305,0 тыс. руб.</w:t>
      </w:r>
      <w:r w:rsidR="00241117">
        <w:rPr>
          <w:rFonts w:ascii="Times New Roman CYR" w:hAnsi="Times New Roman CYR" w:cs="Times New Roman CYR"/>
          <w:sz w:val="28"/>
          <w:szCs w:val="28"/>
        </w:rPr>
        <w:t>, к</w:t>
      </w:r>
      <w:r>
        <w:rPr>
          <w:rFonts w:ascii="Times New Roman CYR" w:hAnsi="Times New Roman CYR" w:cs="Times New Roman CYR"/>
          <w:sz w:val="28"/>
          <w:szCs w:val="28"/>
        </w:rPr>
        <w:t xml:space="preserve"> уровню 2016 года показатель составил 38,8 %.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Индекс </w:t>
      </w:r>
      <w:r w:rsidR="00241117">
        <w:rPr>
          <w:rFonts w:ascii="Times New Roman CYR" w:hAnsi="Times New Roman CYR" w:cs="Times New Roman CYR"/>
          <w:sz w:val="28"/>
          <w:szCs w:val="28"/>
        </w:rPr>
        <w:t>производства по</w:t>
      </w:r>
      <w:r>
        <w:rPr>
          <w:rFonts w:ascii="Times New Roman CYR" w:hAnsi="Times New Roman CYR" w:cs="Times New Roman CYR"/>
          <w:sz w:val="28"/>
          <w:szCs w:val="28"/>
        </w:rPr>
        <w:t xml:space="preserve"> обработке древесины с 72,4 %, по итогам 2016 года, сократился до значения 52,0 % по итогам 2017 года.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Снижение </w:t>
      </w:r>
      <w:r w:rsidR="00241117">
        <w:rPr>
          <w:rFonts w:ascii="Times New Roman CYR" w:hAnsi="Times New Roman CYR" w:cs="Times New Roman CYR"/>
          <w:sz w:val="28"/>
          <w:szCs w:val="28"/>
        </w:rPr>
        <w:t>объёмов производства</w:t>
      </w:r>
      <w:r>
        <w:rPr>
          <w:rFonts w:ascii="Times New Roman CYR" w:hAnsi="Times New Roman CYR" w:cs="Times New Roman CYR"/>
          <w:sz w:val="28"/>
          <w:szCs w:val="28"/>
        </w:rPr>
        <w:t xml:space="preserve"> и показателей деятельности предприятия, связано с изменившимися условиями законодательства, по выделению делян на заготовку леса. Предприятие не имеет возможности участвовать в аукционах.</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Раздел D: Обеспечение электрической энергией, газом и паром; кондиционирование воздуха.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Производством тепла</w:t>
      </w:r>
      <w:r>
        <w:rPr>
          <w:rFonts w:ascii="Times New Roman CYR" w:hAnsi="Times New Roman CYR" w:cs="Times New Roman CYR"/>
          <w:sz w:val="28"/>
          <w:szCs w:val="28"/>
        </w:rPr>
        <w:t xml:space="preserve"> на территории района занимается одна </w:t>
      </w:r>
      <w:r w:rsidR="00241117">
        <w:rPr>
          <w:rFonts w:ascii="Times New Roman CYR" w:hAnsi="Times New Roman CYR" w:cs="Times New Roman CYR"/>
          <w:sz w:val="28"/>
          <w:szCs w:val="28"/>
        </w:rPr>
        <w:t>топливо –</w:t>
      </w:r>
      <w:r>
        <w:rPr>
          <w:rFonts w:ascii="Times New Roman CYR" w:hAnsi="Times New Roman CYR" w:cs="Times New Roman CYR"/>
          <w:sz w:val="28"/>
          <w:szCs w:val="28"/>
        </w:rPr>
        <w:t xml:space="preserve"> снабжающая организация ЗАО “Заря”.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итогам 2017 года произведено тепловой </w:t>
      </w:r>
      <w:r w:rsidR="00241117">
        <w:rPr>
          <w:rFonts w:ascii="Times New Roman CYR" w:hAnsi="Times New Roman CYR" w:cs="Times New Roman CYR"/>
          <w:sz w:val="28"/>
          <w:szCs w:val="28"/>
        </w:rPr>
        <w:t>энергии 8</w:t>
      </w:r>
      <w:r>
        <w:rPr>
          <w:rFonts w:ascii="Times New Roman CYR" w:hAnsi="Times New Roman CYR" w:cs="Times New Roman CYR"/>
          <w:sz w:val="28"/>
          <w:szCs w:val="28"/>
        </w:rPr>
        <w:t>,5 тыс. Гкал, объем отгруженных товаров составил 21206,</w:t>
      </w:r>
      <w:r w:rsidR="00241117">
        <w:rPr>
          <w:rFonts w:ascii="Times New Roman CYR" w:hAnsi="Times New Roman CYR" w:cs="Times New Roman CYR"/>
          <w:sz w:val="28"/>
          <w:szCs w:val="28"/>
        </w:rPr>
        <w:t>0 тыс.</w:t>
      </w:r>
      <w:r>
        <w:rPr>
          <w:rFonts w:ascii="Times New Roman CYR" w:hAnsi="Times New Roman CYR" w:cs="Times New Roman CYR"/>
          <w:sz w:val="28"/>
          <w:szCs w:val="28"/>
        </w:rPr>
        <w:t xml:space="preserve"> руб., что составляет к уровню 2016 </w:t>
      </w:r>
      <w:r>
        <w:rPr>
          <w:rFonts w:ascii="Times New Roman CYR" w:hAnsi="Times New Roman CYR" w:cs="Times New Roman CYR"/>
          <w:sz w:val="28"/>
          <w:szCs w:val="28"/>
        </w:rPr>
        <w:lastRenderedPageBreak/>
        <w:t xml:space="preserve">года 102,88 %. По оценке 2018 года производство тепловой энергии составит 8,56 тыс. </w:t>
      </w:r>
      <w:proofErr w:type="spellStart"/>
      <w:r w:rsidR="00241117">
        <w:rPr>
          <w:rFonts w:ascii="Times New Roman CYR" w:hAnsi="Times New Roman CYR" w:cs="Times New Roman CYR"/>
          <w:sz w:val="28"/>
          <w:szCs w:val="28"/>
        </w:rPr>
        <w:t>гкал</w:t>
      </w:r>
      <w:proofErr w:type="spellEnd"/>
      <w:r w:rsidR="00241117">
        <w:rPr>
          <w:rFonts w:ascii="Times New Roman CYR" w:hAnsi="Times New Roman CYR" w:cs="Times New Roman CYR"/>
          <w:sz w:val="28"/>
          <w:szCs w:val="28"/>
        </w:rPr>
        <w:t>.,</w:t>
      </w:r>
      <w:r>
        <w:rPr>
          <w:rFonts w:ascii="Times New Roman CYR" w:hAnsi="Times New Roman CYR" w:cs="Times New Roman CYR"/>
          <w:sz w:val="28"/>
          <w:szCs w:val="28"/>
        </w:rPr>
        <w:t xml:space="preserve"> в перспективе 2021 года – показатель достигнет значения 9,21</w:t>
      </w:r>
      <w:r w:rsidR="00241117">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тыс. </w:t>
      </w:r>
      <w:proofErr w:type="spellStart"/>
      <w:r>
        <w:rPr>
          <w:rFonts w:ascii="Times New Roman CYR" w:hAnsi="Times New Roman CYR" w:cs="Times New Roman CYR"/>
          <w:sz w:val="28"/>
          <w:szCs w:val="28"/>
        </w:rPr>
        <w:t>гкал</w:t>
      </w:r>
      <w:proofErr w:type="spellEnd"/>
      <w:r>
        <w:rPr>
          <w:rFonts w:ascii="Times New Roman CYR" w:hAnsi="Times New Roman CYR" w:cs="Times New Roman CYR"/>
          <w:sz w:val="28"/>
          <w:szCs w:val="28"/>
        </w:rPr>
        <w:t xml:space="preserve">.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4"/>
          <w:szCs w:val="24"/>
        </w:rPr>
        <w:t>И</w:t>
      </w:r>
      <w:r>
        <w:rPr>
          <w:rFonts w:ascii="Times New Roman CYR" w:hAnsi="Times New Roman CYR" w:cs="Times New Roman CYR"/>
          <w:sz w:val="28"/>
          <w:szCs w:val="28"/>
        </w:rPr>
        <w:t xml:space="preserve">ндекс производства и распределения электроэнергии, газа и </w:t>
      </w:r>
      <w:r w:rsidR="00241117">
        <w:rPr>
          <w:rFonts w:ascii="Times New Roman CYR" w:hAnsi="Times New Roman CYR" w:cs="Times New Roman CYR"/>
          <w:sz w:val="28"/>
          <w:szCs w:val="28"/>
        </w:rPr>
        <w:t>пара по</w:t>
      </w:r>
      <w:r>
        <w:rPr>
          <w:rFonts w:ascii="Times New Roman CYR" w:hAnsi="Times New Roman CYR" w:cs="Times New Roman CYR"/>
          <w:sz w:val="28"/>
          <w:szCs w:val="28"/>
        </w:rPr>
        <w:t xml:space="preserve"> </w:t>
      </w:r>
      <w:r w:rsidR="00241117">
        <w:rPr>
          <w:rFonts w:ascii="Times New Roman CYR" w:hAnsi="Times New Roman CYR" w:cs="Times New Roman CYR"/>
          <w:sz w:val="28"/>
          <w:szCs w:val="28"/>
        </w:rPr>
        <w:t>итогам 2017</w:t>
      </w:r>
      <w:r>
        <w:rPr>
          <w:rFonts w:ascii="Times New Roman CYR" w:hAnsi="Times New Roman CYR" w:cs="Times New Roman CYR"/>
          <w:sz w:val="28"/>
          <w:szCs w:val="28"/>
        </w:rPr>
        <w:t xml:space="preserve"> года составил 88,27 %, при </w:t>
      </w:r>
      <w:r w:rsidR="00241117">
        <w:rPr>
          <w:rFonts w:ascii="Times New Roman CYR" w:hAnsi="Times New Roman CYR" w:cs="Times New Roman CYR"/>
          <w:sz w:val="28"/>
          <w:szCs w:val="28"/>
        </w:rPr>
        <w:t>значении 100</w:t>
      </w:r>
      <w:r>
        <w:rPr>
          <w:rFonts w:ascii="Times New Roman CYR" w:hAnsi="Times New Roman CYR" w:cs="Times New Roman CYR"/>
          <w:sz w:val="28"/>
          <w:szCs w:val="28"/>
        </w:rPr>
        <w:t>,8 % в 2016 году.</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Снижение показателя объясняется сокращением производства и потребления тепловой энергии, в связи с установкой приборов учёта потребителями тепловой энергии бюджетной сферы, а также в многоквартирных жилых домах.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 как резервы экономии, практически использованы, то </w:t>
      </w:r>
      <w:r w:rsidR="00241117">
        <w:rPr>
          <w:rFonts w:ascii="Times New Roman CYR" w:hAnsi="Times New Roman CYR" w:cs="Times New Roman CYR"/>
          <w:sz w:val="28"/>
          <w:szCs w:val="28"/>
        </w:rPr>
        <w:t>планируемая в</w:t>
      </w:r>
      <w:r>
        <w:rPr>
          <w:rFonts w:ascii="Times New Roman CYR" w:hAnsi="Times New Roman CYR" w:cs="Times New Roman CYR"/>
          <w:sz w:val="28"/>
          <w:szCs w:val="28"/>
        </w:rPr>
        <w:t xml:space="preserve"> краткосрочной перспективе минимальная положительная динамика данного показателя, будет зависеть от температурного режима наружного воздуха, в период отопительного сезона.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перспективе 2019 - 2021 годов на территории муниципального образования не планируется ввода новых источников теплоснабжения и значительного увеличения отапливаемых площадей. Объемы производства тепла имеющимися источниками теплоснабжения практически исчерпаны.</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Усиление действующих мощностей, организации по производству тепловой </w:t>
      </w:r>
      <w:r w:rsidR="00241117">
        <w:rPr>
          <w:rFonts w:ascii="Times New Roman CYR" w:hAnsi="Times New Roman CYR" w:cs="Times New Roman CYR"/>
          <w:sz w:val="28"/>
          <w:szCs w:val="28"/>
        </w:rPr>
        <w:t>энергии, может</w:t>
      </w:r>
      <w:r>
        <w:rPr>
          <w:rFonts w:ascii="Times New Roman CYR" w:hAnsi="Times New Roman CYR" w:cs="Times New Roman CYR"/>
          <w:sz w:val="28"/>
          <w:szCs w:val="28"/>
        </w:rPr>
        <w:t xml:space="preserve"> стать необходимостью, в случае строительства и ввода в эксплуатацию поликлиники в с. Идринское.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b/>
          <w:bCs/>
          <w:sz w:val="28"/>
          <w:szCs w:val="28"/>
        </w:rPr>
      </w:pPr>
      <w:r>
        <w:rPr>
          <w:rFonts w:ascii="Times New Roman CYR" w:hAnsi="Times New Roman CYR" w:cs="Times New Roman CYR"/>
          <w:b/>
          <w:bCs/>
          <w:sz w:val="28"/>
          <w:szCs w:val="28"/>
        </w:rPr>
        <w:t>Раздел E: Водоснабжение; водоотведение, организация сбора и утилизации отходов, деятельность по ликвидации загрязнений.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итогам 2017 года объем производства и распределения воды составил 69020 куб. м. и остался, практически на уровне предыдущего года.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Из общего объёма отпущенной воды 61720 м. куб., или 89,42 % отпущено населению, 6800 м. куб., или 11,02 </w:t>
      </w:r>
      <w:r w:rsidR="00241117">
        <w:rPr>
          <w:rFonts w:ascii="Times New Roman CYR" w:hAnsi="Times New Roman CYR" w:cs="Times New Roman CYR"/>
          <w:sz w:val="28"/>
          <w:szCs w:val="28"/>
        </w:rPr>
        <w:t>% –</w:t>
      </w:r>
      <w:r>
        <w:rPr>
          <w:rFonts w:ascii="Times New Roman CYR" w:hAnsi="Times New Roman CYR" w:cs="Times New Roman CYR"/>
          <w:sz w:val="28"/>
          <w:szCs w:val="28"/>
        </w:rPr>
        <w:t xml:space="preserve"> организациям бюджетной сферы, в том числе в сферу медицины – </w:t>
      </w:r>
      <w:r w:rsidR="00241117">
        <w:rPr>
          <w:rFonts w:ascii="Times New Roman CYR" w:hAnsi="Times New Roman CYR" w:cs="Times New Roman CYR"/>
          <w:sz w:val="28"/>
          <w:szCs w:val="28"/>
        </w:rPr>
        <w:t>3500 м.</w:t>
      </w:r>
      <w:r>
        <w:rPr>
          <w:rFonts w:ascii="Times New Roman CYR" w:hAnsi="Times New Roman CYR" w:cs="Times New Roman CYR"/>
          <w:sz w:val="28"/>
          <w:szCs w:val="28"/>
        </w:rPr>
        <w:t xml:space="preserve"> куб., в сферу образования - 2100 м. куб.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оценке 2018 года потребление воды составит 69710 куб. м. и в перспективе </w:t>
      </w:r>
      <w:r w:rsidR="00241117">
        <w:rPr>
          <w:rFonts w:ascii="Times New Roman CYR" w:hAnsi="Times New Roman CYR" w:cs="Times New Roman CYR"/>
          <w:sz w:val="28"/>
          <w:szCs w:val="28"/>
        </w:rPr>
        <w:t>2021 года</w:t>
      </w:r>
      <w:r>
        <w:rPr>
          <w:rFonts w:ascii="Times New Roman CYR" w:hAnsi="Times New Roman CYR" w:cs="Times New Roman CYR"/>
          <w:sz w:val="28"/>
          <w:szCs w:val="28"/>
        </w:rPr>
        <w:t xml:space="preserve"> 71680,0 куб. 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итогам 2017 года отгружено воды на сумму 3002,37 тыс. руб., что составляет 104,48 % к уровню 2016 года. По оценке 2018 года объём отгрузки воды, в стоимостном выражении, составит 3088.15 тыс. руб. и в перспективе 2021 года - 3297,28 тыс.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Рост </w:t>
      </w:r>
      <w:r w:rsidR="00996405">
        <w:rPr>
          <w:rFonts w:ascii="Times New Roman CYR" w:hAnsi="Times New Roman CYR" w:cs="Times New Roman CYR"/>
          <w:sz w:val="28"/>
          <w:szCs w:val="28"/>
        </w:rPr>
        <w:t>показателей обусловлен</w:t>
      </w:r>
      <w:r>
        <w:rPr>
          <w:rFonts w:ascii="Times New Roman CYR" w:hAnsi="Times New Roman CYR" w:cs="Times New Roman CYR"/>
          <w:sz w:val="28"/>
          <w:szCs w:val="28"/>
        </w:rPr>
        <w:t xml:space="preserve"> незначительным увеличением объёмов потребления воды населением, в связи с ростом доли жилищного фонда, оборудованного холодным водоснабжением, а также ростом цены отпуска   1 м. куб. воды. </w:t>
      </w:r>
    </w:p>
    <w:p w:rsidR="0006092D" w:rsidRDefault="0006092D"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3. </w:t>
      </w:r>
      <w:r>
        <w:rPr>
          <w:rFonts w:ascii="Times New Roman CYR" w:hAnsi="Times New Roman CYR" w:cs="Times New Roman CYR"/>
          <w:b/>
          <w:bCs/>
          <w:color w:val="000000"/>
          <w:sz w:val="28"/>
          <w:szCs w:val="28"/>
        </w:rPr>
        <w:t>Сельское хозяйство</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Производством сельскохозяйственной продукции в районе занимаются 48 организаций, состоящих на самостоятельном балансе. Указанные 48 организаций представлены: 10 сельхозпредприятиями, занятыми производством </w:t>
      </w:r>
      <w:r>
        <w:rPr>
          <w:rFonts w:ascii="Times New Roman CYR" w:hAnsi="Times New Roman CYR" w:cs="Times New Roman CYR"/>
          <w:kern w:val="20"/>
          <w:sz w:val="28"/>
          <w:szCs w:val="28"/>
        </w:rPr>
        <w:lastRenderedPageBreak/>
        <w:t xml:space="preserve">сельскохозяйственной продукции, которые на сегодняшний день осуществляют деятельность, 39 крестьянских фермерских хозяйств. Также на территории района осуществляют деятельность 3 потребительских кооператива по закупу и сбыту продукции.  На долю сельскохозяйственных предприятий </w:t>
      </w:r>
      <w:r w:rsidR="002D1102">
        <w:rPr>
          <w:rFonts w:ascii="Times New Roman CYR" w:hAnsi="Times New Roman CYR" w:cs="Times New Roman CYR"/>
          <w:kern w:val="20"/>
          <w:sz w:val="28"/>
          <w:szCs w:val="28"/>
        </w:rPr>
        <w:t>приходится 13</w:t>
      </w:r>
      <w:r>
        <w:rPr>
          <w:rFonts w:ascii="Times New Roman CYR" w:hAnsi="Times New Roman CYR" w:cs="Times New Roman CYR"/>
          <w:kern w:val="20"/>
          <w:sz w:val="28"/>
          <w:szCs w:val="28"/>
        </w:rPr>
        <w:t xml:space="preserve"> % от общего объема производства, а на долю крестьянских фермерских хозяйств приходится всего 3 % от общего объема производства, на долю личных подсобных хозяйств приходится 84 % от общего объема производства продукции сельского хозяйства.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Идринского района осуществляют деятельность 5270 личных подсобных хозяйства.</w:t>
      </w:r>
    </w:p>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p>
    <w:p w:rsidR="006D6456" w:rsidRDefault="005B4178" w:rsidP="00FB0239">
      <w:pPr>
        <w:tabs>
          <w:tab w:val="left" w:pos="7740"/>
        </w:tabs>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Таблица 4</w:t>
      </w:r>
    </w:p>
    <w:p w:rsidR="006D6456" w:rsidRDefault="005B4178" w:rsidP="00FB0239">
      <w:pPr>
        <w:tabs>
          <w:tab w:val="left" w:pos="7740"/>
        </w:tabs>
        <w:autoSpaceDE w:val="0"/>
        <w:autoSpaceDN w:val="0"/>
        <w:adjustRightInd w:val="0"/>
        <w:spacing w:after="0" w:line="240" w:lineRule="auto"/>
        <w:ind w:firstLine="709"/>
        <w:jc w:val="both"/>
        <w:rPr>
          <w:rFonts w:ascii="Times New Roman CYR" w:hAnsi="Times New Roman CYR" w:cs="Times New Roman CYR"/>
          <w:kern w:val="20"/>
          <w:sz w:val="24"/>
          <w:szCs w:val="24"/>
        </w:rPr>
      </w:pPr>
      <w:r>
        <w:rPr>
          <w:rFonts w:ascii="Times New Roman CYR" w:hAnsi="Times New Roman CYR" w:cs="Times New Roman CYR"/>
          <w:kern w:val="20"/>
          <w:sz w:val="28"/>
          <w:szCs w:val="28"/>
        </w:rPr>
        <w:t xml:space="preserve">Валовое производство и удельный вес личных подсобных хозяйств населения района в объемах производства основных сельскохозяйственных продуктов в общем объеме производства. </w:t>
      </w:r>
    </w:p>
    <w:tbl>
      <w:tblPr>
        <w:tblW w:w="0" w:type="auto"/>
        <w:tblInd w:w="-5" w:type="dxa"/>
        <w:tblLayout w:type="fixed"/>
        <w:tblLook w:val="0000"/>
      </w:tblPr>
      <w:tblGrid>
        <w:gridCol w:w="5393"/>
        <w:gridCol w:w="1244"/>
        <w:gridCol w:w="1205"/>
        <w:gridCol w:w="1025"/>
        <w:gridCol w:w="1200"/>
      </w:tblGrid>
      <w:tr w:rsidR="006D6456">
        <w:trPr>
          <w:trHeight w:hRule="exact" w:val="364"/>
        </w:trPr>
        <w:tc>
          <w:tcPr>
            <w:tcW w:w="5393" w:type="dxa"/>
            <w:vMerge w:val="restart"/>
            <w:tcBorders>
              <w:top w:val="single" w:sz="4" w:space="0" w:color="000000"/>
              <w:left w:val="single" w:sz="4" w:space="0" w:color="000000"/>
              <w:bottom w:val="single" w:sz="4" w:space="0" w:color="000000"/>
              <w:right w:val="nil"/>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Продукция</w:t>
            </w:r>
          </w:p>
        </w:tc>
        <w:tc>
          <w:tcPr>
            <w:tcW w:w="2449" w:type="dxa"/>
            <w:gridSpan w:val="2"/>
            <w:tcBorders>
              <w:top w:val="single" w:sz="4" w:space="0" w:color="000000"/>
              <w:left w:val="single" w:sz="4" w:space="0" w:color="000000"/>
              <w:bottom w:val="single" w:sz="4" w:space="0" w:color="000000"/>
              <w:right w:val="nil"/>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2017 год</w:t>
            </w:r>
          </w:p>
        </w:tc>
        <w:tc>
          <w:tcPr>
            <w:tcW w:w="2225" w:type="dxa"/>
            <w:gridSpan w:val="2"/>
            <w:tcBorders>
              <w:top w:val="single" w:sz="4" w:space="0" w:color="000000"/>
              <w:left w:val="single" w:sz="4" w:space="0" w:color="000000"/>
              <w:bottom w:val="single" w:sz="4" w:space="0" w:color="000000"/>
              <w:right w:val="single" w:sz="4" w:space="0" w:color="000000"/>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2016 год</w:t>
            </w:r>
          </w:p>
        </w:tc>
      </w:tr>
      <w:tr w:rsidR="006D6456">
        <w:trPr>
          <w:trHeight w:val="2235"/>
        </w:trPr>
        <w:tc>
          <w:tcPr>
            <w:tcW w:w="5393" w:type="dxa"/>
            <w:vMerge/>
            <w:tcBorders>
              <w:top w:val="single" w:sz="4" w:space="0" w:color="000000"/>
              <w:left w:val="single" w:sz="4" w:space="0" w:color="000000"/>
              <w:bottom w:val="single" w:sz="4" w:space="0" w:color="000000"/>
              <w:right w:val="nil"/>
            </w:tcBorders>
            <w:vAlign w:val="center"/>
          </w:tcPr>
          <w:p w:rsidR="006D6456" w:rsidRDefault="006D6456"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p>
        </w:tc>
        <w:tc>
          <w:tcPr>
            <w:tcW w:w="1244" w:type="dxa"/>
            <w:tcBorders>
              <w:top w:val="nil"/>
              <w:left w:val="single" w:sz="4" w:space="0" w:color="000000"/>
              <w:bottom w:val="single" w:sz="4" w:space="0" w:color="000000"/>
              <w:right w:val="nil"/>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Валовое производство</w:t>
            </w:r>
          </w:p>
        </w:tc>
        <w:tc>
          <w:tcPr>
            <w:tcW w:w="1205" w:type="dxa"/>
            <w:tcBorders>
              <w:top w:val="nil"/>
              <w:left w:val="single" w:sz="4" w:space="0" w:color="000000"/>
              <w:bottom w:val="single" w:sz="4" w:space="0" w:color="000000"/>
              <w:right w:val="nil"/>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Удельный вес в общем объеме производства, %</w:t>
            </w:r>
          </w:p>
        </w:tc>
        <w:tc>
          <w:tcPr>
            <w:tcW w:w="1025" w:type="dxa"/>
            <w:tcBorders>
              <w:top w:val="nil"/>
              <w:left w:val="single" w:sz="4" w:space="0" w:color="000000"/>
              <w:bottom w:val="single" w:sz="4" w:space="0" w:color="000000"/>
              <w:right w:val="nil"/>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Валовое производство</w:t>
            </w:r>
          </w:p>
        </w:tc>
        <w:tc>
          <w:tcPr>
            <w:tcW w:w="1200" w:type="dxa"/>
            <w:tcBorders>
              <w:top w:val="nil"/>
              <w:left w:val="single" w:sz="4" w:space="0" w:color="000000"/>
              <w:bottom w:val="single" w:sz="4" w:space="0" w:color="000000"/>
              <w:right w:val="single" w:sz="4" w:space="0" w:color="000000"/>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Удельный вес в общем объеме производства, %</w:t>
            </w:r>
          </w:p>
        </w:tc>
      </w:tr>
      <w:tr w:rsidR="006D6456">
        <w:tc>
          <w:tcPr>
            <w:tcW w:w="5393"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Картофель, тонн</w:t>
            </w:r>
          </w:p>
        </w:tc>
        <w:tc>
          <w:tcPr>
            <w:tcW w:w="1244"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10782</w:t>
            </w:r>
          </w:p>
        </w:tc>
        <w:tc>
          <w:tcPr>
            <w:tcW w:w="1205"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98,6</w:t>
            </w:r>
          </w:p>
        </w:tc>
        <w:tc>
          <w:tcPr>
            <w:tcW w:w="1025" w:type="dxa"/>
            <w:tcBorders>
              <w:top w:val="nil"/>
              <w:left w:val="single" w:sz="4" w:space="0" w:color="000000"/>
              <w:bottom w:val="single" w:sz="4" w:space="0" w:color="000000"/>
              <w:right w:val="nil"/>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12707</w:t>
            </w:r>
          </w:p>
        </w:tc>
        <w:tc>
          <w:tcPr>
            <w:tcW w:w="1200" w:type="dxa"/>
            <w:tcBorders>
              <w:top w:val="nil"/>
              <w:left w:val="single" w:sz="4" w:space="0" w:color="000000"/>
              <w:bottom w:val="single" w:sz="4" w:space="0" w:color="000000"/>
              <w:right w:val="single" w:sz="4" w:space="0" w:color="000000"/>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93,46</w:t>
            </w:r>
          </w:p>
        </w:tc>
      </w:tr>
      <w:tr w:rsidR="006D6456">
        <w:tc>
          <w:tcPr>
            <w:tcW w:w="5393"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Скот и птица на убой (в живом весе</w:t>
            </w:r>
            <w:r w:rsidR="002D1102">
              <w:rPr>
                <w:rFonts w:ascii="Times New Roman CYR" w:hAnsi="Times New Roman CYR" w:cs="Times New Roman CYR"/>
                <w:kern w:val="20"/>
                <w:sz w:val="24"/>
                <w:szCs w:val="24"/>
              </w:rPr>
              <w:t>), тонн</w:t>
            </w:r>
          </w:p>
        </w:tc>
        <w:tc>
          <w:tcPr>
            <w:tcW w:w="1244"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4395</w:t>
            </w:r>
          </w:p>
        </w:tc>
        <w:tc>
          <w:tcPr>
            <w:tcW w:w="1205"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85,3</w:t>
            </w:r>
          </w:p>
        </w:tc>
        <w:tc>
          <w:tcPr>
            <w:tcW w:w="1025" w:type="dxa"/>
            <w:tcBorders>
              <w:top w:val="nil"/>
              <w:left w:val="single" w:sz="4" w:space="0" w:color="000000"/>
              <w:bottom w:val="single" w:sz="4" w:space="0" w:color="000000"/>
              <w:right w:val="nil"/>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4510</w:t>
            </w:r>
          </w:p>
        </w:tc>
        <w:tc>
          <w:tcPr>
            <w:tcW w:w="1200" w:type="dxa"/>
            <w:tcBorders>
              <w:top w:val="nil"/>
              <w:left w:val="single" w:sz="4" w:space="0" w:color="000000"/>
              <w:bottom w:val="single" w:sz="4" w:space="0" w:color="000000"/>
              <w:right w:val="single" w:sz="4" w:space="0" w:color="000000"/>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84,58</w:t>
            </w:r>
          </w:p>
        </w:tc>
      </w:tr>
      <w:tr w:rsidR="006D6456">
        <w:tc>
          <w:tcPr>
            <w:tcW w:w="5393"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Молоко, тонн</w:t>
            </w:r>
          </w:p>
        </w:tc>
        <w:tc>
          <w:tcPr>
            <w:tcW w:w="1244"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13919</w:t>
            </w:r>
          </w:p>
        </w:tc>
        <w:tc>
          <w:tcPr>
            <w:tcW w:w="1205"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93,7</w:t>
            </w:r>
          </w:p>
        </w:tc>
        <w:tc>
          <w:tcPr>
            <w:tcW w:w="1025" w:type="dxa"/>
            <w:tcBorders>
              <w:top w:val="nil"/>
              <w:left w:val="single" w:sz="4" w:space="0" w:color="000000"/>
              <w:bottom w:val="single" w:sz="4" w:space="0" w:color="000000"/>
              <w:right w:val="nil"/>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14207</w:t>
            </w:r>
          </w:p>
        </w:tc>
        <w:tc>
          <w:tcPr>
            <w:tcW w:w="1200" w:type="dxa"/>
            <w:tcBorders>
              <w:top w:val="nil"/>
              <w:left w:val="single" w:sz="4" w:space="0" w:color="000000"/>
              <w:bottom w:val="single" w:sz="4" w:space="0" w:color="000000"/>
              <w:right w:val="single" w:sz="4" w:space="0" w:color="000000"/>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91,23</w:t>
            </w:r>
          </w:p>
        </w:tc>
      </w:tr>
      <w:tr w:rsidR="006D6456">
        <w:tc>
          <w:tcPr>
            <w:tcW w:w="5393"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Яйца, млн. шт.</w:t>
            </w:r>
          </w:p>
        </w:tc>
        <w:tc>
          <w:tcPr>
            <w:tcW w:w="1244"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2,6</w:t>
            </w:r>
          </w:p>
        </w:tc>
        <w:tc>
          <w:tcPr>
            <w:tcW w:w="1205"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100</w:t>
            </w:r>
          </w:p>
        </w:tc>
        <w:tc>
          <w:tcPr>
            <w:tcW w:w="1025" w:type="dxa"/>
            <w:tcBorders>
              <w:top w:val="nil"/>
              <w:left w:val="single" w:sz="4" w:space="0" w:color="000000"/>
              <w:bottom w:val="single" w:sz="4" w:space="0" w:color="000000"/>
              <w:right w:val="nil"/>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2,6</w:t>
            </w:r>
          </w:p>
        </w:tc>
        <w:tc>
          <w:tcPr>
            <w:tcW w:w="1200" w:type="dxa"/>
            <w:tcBorders>
              <w:top w:val="nil"/>
              <w:left w:val="single" w:sz="4" w:space="0" w:color="000000"/>
              <w:bottom w:val="single" w:sz="4" w:space="0" w:color="000000"/>
              <w:right w:val="single" w:sz="4" w:space="0" w:color="000000"/>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100</w:t>
            </w:r>
          </w:p>
        </w:tc>
      </w:tr>
    </w:tbl>
    <w:p w:rsidR="006D6456" w:rsidRDefault="006D6456" w:rsidP="00FB0239">
      <w:pPr>
        <w:tabs>
          <w:tab w:val="left" w:pos="7740"/>
        </w:tabs>
        <w:autoSpaceDE w:val="0"/>
        <w:autoSpaceDN w:val="0"/>
        <w:adjustRightInd w:val="0"/>
        <w:spacing w:after="0" w:line="240" w:lineRule="auto"/>
        <w:ind w:firstLine="709"/>
        <w:jc w:val="both"/>
        <w:rPr>
          <w:rFonts w:ascii="Times New Roman CYR" w:hAnsi="Times New Roman CYR" w:cs="Times New Roman CYR"/>
          <w:kern w:val="20"/>
          <w:sz w:val="24"/>
          <w:szCs w:val="24"/>
        </w:rPr>
      </w:pP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произведенных товаров, выполненных работ и услуг собственными силами хозяйств населения - РАЗДЕЛ 9 (9.29): Сельское хозяйство в 2017 году </w:t>
      </w:r>
      <w:r w:rsidR="002D1102">
        <w:rPr>
          <w:rFonts w:ascii="Times New Roman CYR" w:hAnsi="Times New Roman CYR" w:cs="Times New Roman CYR"/>
          <w:kern w:val="20"/>
          <w:sz w:val="28"/>
          <w:szCs w:val="28"/>
        </w:rPr>
        <w:t>составил 1266</w:t>
      </w:r>
      <w:r>
        <w:rPr>
          <w:rFonts w:ascii="Times New Roman CYR" w:hAnsi="Times New Roman CYR" w:cs="Times New Roman CYR"/>
          <w:kern w:val="20"/>
          <w:sz w:val="28"/>
          <w:szCs w:val="28"/>
        </w:rPr>
        <w:t>,07 млн. руб., что составляет 96,4 % от уровня 2016 года. По оценке в 2018 году объем производства по личным подсобным хозяйствам составит 1274,12 млн.руб. К 2021 году объем производства по личным подсобным хозяйствам составит 1508,04 млн.руб. по 1 варианту и 1540,12 млн.руб. по 2 варианту.</w:t>
      </w:r>
    </w:p>
    <w:p w:rsidR="006D6456" w:rsidRDefault="005B4178" w:rsidP="00FB0239">
      <w:pPr>
        <w:tabs>
          <w:tab w:val="left" w:pos="840"/>
        </w:tabs>
        <w:autoSpaceDE w:val="0"/>
        <w:autoSpaceDN w:val="0"/>
        <w:adjustRightInd w:val="0"/>
        <w:spacing w:after="0" w:line="240" w:lineRule="auto"/>
        <w:ind w:firstLine="709"/>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Индекс производства по этому разделу в 2017 году составил 98,8% в 2018  году планируется на уровне 100 %, в перспективе к 2021 году индекс производства планируется на уровне 102 % по первому варианту и 103,10 % по 2 варианту.</w:t>
      </w:r>
      <w:proofErr w:type="gramEnd"/>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color w:val="000000"/>
          <w:kern w:val="20"/>
          <w:sz w:val="28"/>
          <w:szCs w:val="28"/>
        </w:rPr>
        <w:t>В настоящее время на территории района зарегистрировано 3</w:t>
      </w:r>
      <w:r>
        <w:rPr>
          <w:rFonts w:ascii="Times New Roman CYR" w:hAnsi="Times New Roman CYR" w:cs="Times New Roman CYR"/>
          <w:b/>
          <w:bCs/>
          <w:i/>
          <w:iCs/>
          <w:color w:val="000000"/>
          <w:kern w:val="20"/>
          <w:sz w:val="28"/>
          <w:szCs w:val="28"/>
        </w:rPr>
        <w:t xml:space="preserve"> </w:t>
      </w:r>
      <w:r>
        <w:rPr>
          <w:rFonts w:ascii="Times New Roman CYR" w:hAnsi="Times New Roman CYR" w:cs="Times New Roman CYR"/>
          <w:color w:val="000000"/>
          <w:kern w:val="20"/>
          <w:sz w:val="28"/>
          <w:szCs w:val="28"/>
        </w:rPr>
        <w:t xml:space="preserve">сельскохозяйственных потребительских кооператива, </w:t>
      </w:r>
      <w:r>
        <w:rPr>
          <w:rFonts w:ascii="Times New Roman CYR" w:hAnsi="Times New Roman CYR" w:cs="Times New Roman CYR"/>
          <w:kern w:val="20"/>
          <w:sz w:val="28"/>
          <w:szCs w:val="28"/>
        </w:rPr>
        <w:t>которые</w:t>
      </w:r>
      <w:r>
        <w:rPr>
          <w:rFonts w:ascii="Times New Roman CYR" w:hAnsi="Times New Roman CYR" w:cs="Times New Roman CYR"/>
          <w:b/>
          <w:bCs/>
          <w:i/>
          <w:iCs/>
          <w:kern w:val="20"/>
          <w:sz w:val="28"/>
          <w:szCs w:val="28"/>
        </w:rPr>
        <w:t xml:space="preserve"> </w:t>
      </w:r>
      <w:r>
        <w:rPr>
          <w:rFonts w:ascii="Times New Roman CYR" w:hAnsi="Times New Roman CYR" w:cs="Times New Roman CYR"/>
          <w:kern w:val="20"/>
          <w:sz w:val="28"/>
          <w:szCs w:val="28"/>
        </w:rPr>
        <w:t xml:space="preserve">осуществляют закуп и сбыт </w:t>
      </w:r>
      <w:r w:rsidR="002D1102">
        <w:rPr>
          <w:rFonts w:ascii="Times New Roman CYR" w:hAnsi="Times New Roman CYR" w:cs="Times New Roman CYR"/>
          <w:kern w:val="20"/>
          <w:sz w:val="28"/>
          <w:szCs w:val="28"/>
        </w:rPr>
        <w:t>продукции,</w:t>
      </w:r>
      <w:r>
        <w:rPr>
          <w:rFonts w:ascii="Times New Roman CYR" w:hAnsi="Times New Roman CYR" w:cs="Times New Roman CYR"/>
          <w:kern w:val="20"/>
          <w:sz w:val="28"/>
          <w:szCs w:val="28"/>
        </w:rPr>
        <w:t xml:space="preserve"> закупленной у личных подсобных хозяйств. </w:t>
      </w:r>
      <w:r>
        <w:rPr>
          <w:rFonts w:ascii="Times New Roman CYR" w:hAnsi="Times New Roman CYR" w:cs="Times New Roman CYR"/>
          <w:i/>
          <w:iCs/>
          <w:kern w:val="20"/>
          <w:sz w:val="28"/>
          <w:szCs w:val="28"/>
        </w:rPr>
        <w:t xml:space="preserve">В 2017 году </w:t>
      </w:r>
      <w:r>
        <w:rPr>
          <w:rFonts w:ascii="Times New Roman CYR" w:hAnsi="Times New Roman CYR" w:cs="Times New Roman CYR"/>
          <w:i/>
          <w:iCs/>
          <w:kern w:val="20"/>
          <w:sz w:val="28"/>
          <w:szCs w:val="28"/>
        </w:rPr>
        <w:lastRenderedPageBreak/>
        <w:t xml:space="preserve">через систему потребительских кооперативов поступило для реализации </w:t>
      </w:r>
      <w:r w:rsidR="002D1102">
        <w:rPr>
          <w:rFonts w:ascii="Times New Roman CYR" w:hAnsi="Times New Roman CYR" w:cs="Times New Roman CYR"/>
          <w:i/>
          <w:iCs/>
          <w:kern w:val="20"/>
          <w:sz w:val="28"/>
          <w:szCs w:val="28"/>
        </w:rPr>
        <w:t>от граждан,</w:t>
      </w:r>
      <w:r>
        <w:rPr>
          <w:rFonts w:ascii="Times New Roman CYR" w:hAnsi="Times New Roman CYR" w:cs="Times New Roman CYR"/>
          <w:i/>
          <w:iCs/>
          <w:kern w:val="20"/>
          <w:sz w:val="28"/>
          <w:szCs w:val="28"/>
        </w:rPr>
        <w:t xml:space="preserve"> ведущих личное подсобное хозяйство 8008 тонны молока, что </w:t>
      </w:r>
      <w:r w:rsidR="002D1102">
        <w:rPr>
          <w:rFonts w:ascii="Times New Roman CYR" w:hAnsi="Times New Roman CYR" w:cs="Times New Roman CYR"/>
          <w:i/>
          <w:iCs/>
          <w:kern w:val="20"/>
          <w:sz w:val="28"/>
          <w:szCs w:val="28"/>
        </w:rPr>
        <w:t>на 326</w:t>
      </w:r>
      <w:r>
        <w:rPr>
          <w:rFonts w:ascii="Times New Roman CYR" w:hAnsi="Times New Roman CYR" w:cs="Times New Roman CYR"/>
          <w:i/>
          <w:iCs/>
          <w:kern w:val="20"/>
          <w:sz w:val="28"/>
          <w:szCs w:val="28"/>
        </w:rPr>
        <w:t xml:space="preserve"> тонн больше чем в 2016 году. Выплачено за продукцию 133285 тыс. руб. Мяса в живом </w:t>
      </w:r>
      <w:r w:rsidR="002D1102">
        <w:rPr>
          <w:rFonts w:ascii="Times New Roman CYR" w:hAnsi="Times New Roman CYR" w:cs="Times New Roman CYR"/>
          <w:i/>
          <w:iCs/>
          <w:kern w:val="20"/>
          <w:sz w:val="28"/>
          <w:szCs w:val="28"/>
        </w:rPr>
        <w:t>весе закуплено</w:t>
      </w:r>
      <w:r>
        <w:rPr>
          <w:rFonts w:ascii="Times New Roman CYR" w:hAnsi="Times New Roman CYR" w:cs="Times New Roman CYR"/>
          <w:i/>
          <w:iCs/>
          <w:kern w:val="20"/>
          <w:sz w:val="28"/>
          <w:szCs w:val="28"/>
        </w:rPr>
        <w:t xml:space="preserve"> 299,19 тонн, что на 4,2 тонны больше чем в 2016 году. Выплачено за продукцию 55649 тыс.руб.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Основными сельскохозяйственными организациями района являются: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-ООО “Элита” с численностью работающих 55 человек </w:t>
      </w:r>
      <w:r w:rsidR="002D1102">
        <w:rPr>
          <w:rFonts w:ascii="Times New Roman CYR" w:hAnsi="Times New Roman CYR" w:cs="Times New Roman CYR"/>
          <w:kern w:val="20"/>
          <w:sz w:val="28"/>
          <w:szCs w:val="28"/>
        </w:rPr>
        <w:t>и объемом</w:t>
      </w:r>
      <w:r>
        <w:rPr>
          <w:rFonts w:ascii="Times New Roman CYR" w:hAnsi="Times New Roman CYR" w:cs="Times New Roman CYR"/>
          <w:kern w:val="20"/>
          <w:sz w:val="28"/>
          <w:szCs w:val="28"/>
        </w:rPr>
        <w:t xml:space="preserve"> производства 31,1 млн.руб., что </w:t>
      </w:r>
      <w:r w:rsidR="002D1102">
        <w:rPr>
          <w:rFonts w:ascii="Times New Roman CYR" w:hAnsi="Times New Roman CYR" w:cs="Times New Roman CYR"/>
          <w:kern w:val="20"/>
          <w:sz w:val="28"/>
          <w:szCs w:val="28"/>
        </w:rPr>
        <w:t>составляет 15</w:t>
      </w:r>
      <w:r>
        <w:rPr>
          <w:rFonts w:ascii="Times New Roman CYR" w:hAnsi="Times New Roman CYR" w:cs="Times New Roman CYR"/>
          <w:kern w:val="20"/>
          <w:sz w:val="28"/>
          <w:szCs w:val="28"/>
        </w:rPr>
        <w:t>,3% от общего объема производства сельхозпредприятий;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-ЗАО “</w:t>
      </w:r>
      <w:proofErr w:type="spellStart"/>
      <w:r>
        <w:rPr>
          <w:rFonts w:ascii="Times New Roman CYR" w:hAnsi="Times New Roman CYR" w:cs="Times New Roman CYR"/>
          <w:kern w:val="20"/>
          <w:sz w:val="28"/>
          <w:szCs w:val="28"/>
        </w:rPr>
        <w:t>Телекское</w:t>
      </w:r>
      <w:proofErr w:type="spellEnd"/>
      <w:r>
        <w:rPr>
          <w:rFonts w:ascii="Times New Roman CYR" w:hAnsi="Times New Roman CYR" w:cs="Times New Roman CYR"/>
          <w:kern w:val="20"/>
          <w:sz w:val="28"/>
          <w:szCs w:val="28"/>
        </w:rPr>
        <w:t xml:space="preserve">” с численностью работающих 28 чел. и объемом </w:t>
      </w:r>
      <w:r w:rsidR="002D1102">
        <w:rPr>
          <w:rFonts w:ascii="Times New Roman CYR" w:hAnsi="Times New Roman CYR" w:cs="Times New Roman CYR"/>
          <w:kern w:val="20"/>
          <w:sz w:val="28"/>
          <w:szCs w:val="28"/>
        </w:rPr>
        <w:t>производства 16</w:t>
      </w:r>
      <w:r>
        <w:rPr>
          <w:rFonts w:ascii="Times New Roman CYR" w:hAnsi="Times New Roman CYR" w:cs="Times New Roman CYR"/>
          <w:kern w:val="20"/>
          <w:sz w:val="28"/>
          <w:szCs w:val="28"/>
        </w:rPr>
        <w:t xml:space="preserve">,2 млн.руб., что составило 7,95 % от общего объема производства;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-ООО “Ирина” с численностью </w:t>
      </w:r>
      <w:r w:rsidR="002D1102">
        <w:rPr>
          <w:rFonts w:ascii="Times New Roman CYR" w:hAnsi="Times New Roman CYR" w:cs="Times New Roman CYR"/>
          <w:kern w:val="20"/>
          <w:sz w:val="28"/>
          <w:szCs w:val="28"/>
        </w:rPr>
        <w:t>работающих 44</w:t>
      </w:r>
      <w:r>
        <w:rPr>
          <w:rFonts w:ascii="Times New Roman CYR" w:hAnsi="Times New Roman CYR" w:cs="Times New Roman CYR"/>
          <w:kern w:val="20"/>
          <w:sz w:val="28"/>
          <w:szCs w:val="28"/>
        </w:rPr>
        <w:t xml:space="preserve"> человека </w:t>
      </w:r>
      <w:r w:rsidR="002D1102">
        <w:rPr>
          <w:rFonts w:ascii="Times New Roman CYR" w:hAnsi="Times New Roman CYR" w:cs="Times New Roman CYR"/>
          <w:kern w:val="20"/>
          <w:sz w:val="28"/>
          <w:szCs w:val="28"/>
        </w:rPr>
        <w:t>и объемом</w:t>
      </w:r>
      <w:r>
        <w:rPr>
          <w:rFonts w:ascii="Times New Roman CYR" w:hAnsi="Times New Roman CYR" w:cs="Times New Roman CYR"/>
          <w:kern w:val="20"/>
          <w:sz w:val="28"/>
          <w:szCs w:val="28"/>
        </w:rPr>
        <w:t xml:space="preserve"> производства 89,5 млн.руб., что составило 33,0% от общего объема производства;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-ООО “Восход” с численностью работающих 28 человек </w:t>
      </w:r>
      <w:r w:rsidR="002D1102">
        <w:rPr>
          <w:rFonts w:ascii="Times New Roman CYR" w:hAnsi="Times New Roman CYR" w:cs="Times New Roman CYR"/>
          <w:kern w:val="20"/>
          <w:sz w:val="28"/>
          <w:szCs w:val="28"/>
        </w:rPr>
        <w:t>и объемом</w:t>
      </w:r>
      <w:r>
        <w:rPr>
          <w:rFonts w:ascii="Times New Roman CYR" w:hAnsi="Times New Roman CYR" w:cs="Times New Roman CYR"/>
          <w:kern w:val="20"/>
          <w:sz w:val="28"/>
          <w:szCs w:val="28"/>
        </w:rPr>
        <w:t xml:space="preserve"> производства 39,9 млн.руб., что составило 19,6 % от общего объема производства. </w:t>
      </w:r>
    </w:p>
    <w:p w:rsidR="006D6456" w:rsidRDefault="005B4178" w:rsidP="00FB0239">
      <w:pPr>
        <w:tabs>
          <w:tab w:val="left" w:pos="840"/>
        </w:tabs>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отгруженных товаров собственного производства, выполненных работ и услуг собственными силами сельскохозяйственных организаций – РАЗДЕЛ 9 (9.3.1): Растениеводство и животноводство, составил в 2017 году 178,</w:t>
      </w:r>
      <w:r w:rsidR="002D1102">
        <w:rPr>
          <w:rFonts w:ascii="Times New Roman CYR" w:hAnsi="Times New Roman CYR" w:cs="Times New Roman CYR"/>
          <w:kern w:val="20"/>
          <w:sz w:val="28"/>
          <w:szCs w:val="28"/>
        </w:rPr>
        <w:t>87 млн.руб.</w:t>
      </w:r>
      <w:r>
        <w:rPr>
          <w:rFonts w:ascii="Times New Roman CYR" w:hAnsi="Times New Roman CYR" w:cs="Times New Roman CYR"/>
          <w:kern w:val="20"/>
          <w:sz w:val="28"/>
          <w:szCs w:val="28"/>
        </w:rPr>
        <w:t xml:space="preserve"> в сравнении с прошлым </w:t>
      </w:r>
      <w:r w:rsidR="002D1102">
        <w:rPr>
          <w:rFonts w:ascii="Times New Roman CYR" w:hAnsi="Times New Roman CYR" w:cs="Times New Roman CYR"/>
          <w:kern w:val="20"/>
          <w:sz w:val="28"/>
          <w:szCs w:val="28"/>
        </w:rPr>
        <w:t>годом ниже</w:t>
      </w:r>
      <w:r>
        <w:rPr>
          <w:rFonts w:ascii="Times New Roman CYR" w:hAnsi="Times New Roman CYR" w:cs="Times New Roman CYR"/>
          <w:kern w:val="20"/>
          <w:sz w:val="28"/>
          <w:szCs w:val="28"/>
        </w:rPr>
        <w:t xml:space="preserve"> на 34,3 млн. руб., и составляет 83,9 % от уровня 2016 года. Снижению объема способствовали неблагоприятные погодные условия. В период с 25 по 26 сентября </w:t>
      </w:r>
      <w:r w:rsidR="002D1102">
        <w:rPr>
          <w:rFonts w:ascii="Times New Roman CYR" w:hAnsi="Times New Roman CYR" w:cs="Times New Roman CYR"/>
          <w:kern w:val="20"/>
          <w:sz w:val="28"/>
          <w:szCs w:val="28"/>
        </w:rPr>
        <w:t>2017 г.</w:t>
      </w:r>
      <w:r>
        <w:rPr>
          <w:rFonts w:ascii="Times New Roman CYR" w:hAnsi="Times New Roman CYR" w:cs="Times New Roman CYR"/>
          <w:kern w:val="20"/>
          <w:sz w:val="28"/>
          <w:szCs w:val="28"/>
        </w:rPr>
        <w:t xml:space="preserve"> в результате агрометеорологического явления -</w:t>
      </w:r>
      <w:r w:rsidR="002D1102">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 xml:space="preserve">раннего появления снежного покрова, в хозяйствах Идринского района погибли сельскохозяйственные культуры на площади 4274 га. Также причиной снижения объема отгруженных товаров является сокращение поголовья КРС в результате приостановки деятельности и выхода из реестра АПК Красноярского </w:t>
      </w:r>
      <w:r w:rsidR="002D1102">
        <w:rPr>
          <w:rFonts w:ascii="Times New Roman CYR" w:hAnsi="Times New Roman CYR" w:cs="Times New Roman CYR"/>
          <w:kern w:val="20"/>
          <w:sz w:val="28"/>
          <w:szCs w:val="28"/>
        </w:rPr>
        <w:t>края СПК</w:t>
      </w:r>
      <w:r>
        <w:rPr>
          <w:rFonts w:ascii="Times New Roman CYR" w:hAnsi="Times New Roman CYR" w:cs="Times New Roman CYR"/>
          <w:kern w:val="20"/>
          <w:sz w:val="28"/>
          <w:szCs w:val="28"/>
        </w:rPr>
        <w:t xml:space="preserve"> «Борец» </w:t>
      </w:r>
      <w:r w:rsidR="002D1102">
        <w:rPr>
          <w:rFonts w:ascii="Times New Roman CYR" w:hAnsi="Times New Roman CYR" w:cs="Times New Roman CYR"/>
          <w:kern w:val="20"/>
          <w:sz w:val="28"/>
          <w:szCs w:val="28"/>
        </w:rPr>
        <w:t>и приостановки</w:t>
      </w:r>
      <w:r>
        <w:rPr>
          <w:rFonts w:ascii="Times New Roman CYR" w:hAnsi="Times New Roman CYR" w:cs="Times New Roman CYR"/>
          <w:kern w:val="20"/>
          <w:sz w:val="28"/>
          <w:szCs w:val="28"/>
        </w:rPr>
        <w:t xml:space="preserve"> деятельности в сфере животноводства ООО «Элита», на данный момент в хозяйствах поголовье КРС отсутствует. Вместе с уменьшением объема зерна проблемой остается сбыт сельскохозяйственной продукции, что в свою очередь влияет на финансовый результат организаций.  </w:t>
      </w:r>
    </w:p>
    <w:p w:rsidR="006D6456" w:rsidRDefault="005B4178" w:rsidP="00FB0239">
      <w:pPr>
        <w:tabs>
          <w:tab w:val="left" w:pos="840"/>
        </w:tabs>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2018 году объем отгруженных товаров по данному разделу планируется на уровне 179,9 млн.руб. </w:t>
      </w:r>
      <w:r w:rsidR="002D1102">
        <w:rPr>
          <w:rFonts w:ascii="Times New Roman CYR" w:hAnsi="Times New Roman CYR" w:cs="Times New Roman CYR"/>
          <w:kern w:val="20"/>
          <w:sz w:val="28"/>
          <w:szCs w:val="28"/>
        </w:rPr>
        <w:t>в перспективе к</w:t>
      </w:r>
      <w:r>
        <w:rPr>
          <w:rFonts w:ascii="Times New Roman CYR" w:hAnsi="Times New Roman CYR" w:cs="Times New Roman CYR"/>
          <w:kern w:val="20"/>
          <w:sz w:val="28"/>
          <w:szCs w:val="28"/>
        </w:rPr>
        <w:t xml:space="preserve"> 2021 году объем отгрузки достигнет 191,9 млн. руб. по 1 варианту и 197,5 млн.руб. по 2 варианту. Индекс производства по этому разделу   в 2017 году </w:t>
      </w:r>
      <w:r w:rsidR="002D1102">
        <w:rPr>
          <w:rFonts w:ascii="Times New Roman CYR" w:hAnsi="Times New Roman CYR" w:cs="Times New Roman CYR"/>
          <w:kern w:val="20"/>
          <w:sz w:val="28"/>
          <w:szCs w:val="28"/>
        </w:rPr>
        <w:t>составил 83</w:t>
      </w:r>
      <w:r>
        <w:rPr>
          <w:rFonts w:ascii="Times New Roman CYR" w:hAnsi="Times New Roman CYR" w:cs="Times New Roman CYR"/>
          <w:kern w:val="20"/>
          <w:sz w:val="28"/>
          <w:szCs w:val="28"/>
        </w:rPr>
        <w:t xml:space="preserve">,9 </w:t>
      </w:r>
      <w:r w:rsidR="002D1102">
        <w:rPr>
          <w:rFonts w:ascii="Times New Roman CYR" w:hAnsi="Times New Roman CYR" w:cs="Times New Roman CYR"/>
          <w:kern w:val="20"/>
          <w:sz w:val="28"/>
          <w:szCs w:val="28"/>
        </w:rPr>
        <w:t>%.</w:t>
      </w:r>
      <w:r>
        <w:rPr>
          <w:rFonts w:ascii="Times New Roman CYR" w:hAnsi="Times New Roman CYR" w:cs="Times New Roman CYR"/>
          <w:kern w:val="20"/>
          <w:sz w:val="28"/>
          <w:szCs w:val="28"/>
        </w:rPr>
        <w:t xml:space="preserve"> В перспективе к 2021 году индекс производства планируется на </w:t>
      </w:r>
      <w:r w:rsidR="002D1102">
        <w:rPr>
          <w:rFonts w:ascii="Times New Roman CYR" w:hAnsi="Times New Roman CYR" w:cs="Times New Roman CYR"/>
          <w:kern w:val="20"/>
          <w:sz w:val="28"/>
          <w:szCs w:val="28"/>
        </w:rPr>
        <w:t>уровне 103</w:t>
      </w:r>
      <w:r>
        <w:rPr>
          <w:rFonts w:ascii="Times New Roman CYR" w:hAnsi="Times New Roman CYR" w:cs="Times New Roman CYR"/>
          <w:kern w:val="20"/>
          <w:sz w:val="28"/>
          <w:szCs w:val="28"/>
        </w:rPr>
        <w:t xml:space="preserve">,58% по первому варианту и 104,49 % по 2 варианту.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Удельный вес прибыльных сельскохозяйственных организаций в общем их числе (Подразделы А -01.1-01.6) составил в 2017 году 80 %.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Анализ финансовых результатов деятельности сельскохозяйственных предприятий за 2017 год показал снижение объема произведенных товаров, </w:t>
      </w:r>
      <w:r>
        <w:rPr>
          <w:rFonts w:ascii="Times New Roman CYR" w:hAnsi="Times New Roman CYR" w:cs="Times New Roman CYR"/>
          <w:kern w:val="20"/>
          <w:sz w:val="28"/>
          <w:szCs w:val="28"/>
        </w:rPr>
        <w:lastRenderedPageBreak/>
        <w:t xml:space="preserve">выполненных работ и услуг собственными силами сельскохозяйственных организаций </w:t>
      </w:r>
      <w:r w:rsidR="002D1102">
        <w:rPr>
          <w:rFonts w:ascii="Times New Roman CYR" w:hAnsi="Times New Roman CYR" w:cs="Times New Roman CYR"/>
          <w:kern w:val="20"/>
          <w:sz w:val="28"/>
          <w:szCs w:val="28"/>
        </w:rPr>
        <w:t>на 104</w:t>
      </w:r>
      <w:r>
        <w:rPr>
          <w:rFonts w:ascii="Times New Roman CYR" w:hAnsi="Times New Roman CYR" w:cs="Times New Roman CYR"/>
          <w:kern w:val="20"/>
          <w:sz w:val="28"/>
          <w:szCs w:val="28"/>
        </w:rPr>
        <w:t xml:space="preserve"> млн. руб. к уровню 2016 года или 66 % от уровня 2016 года. Причинами снижения объема производства продукции в сельхоз организациях являются -гибель сельскохозяйственных культур что </w:t>
      </w:r>
      <w:r w:rsidR="002D1102">
        <w:rPr>
          <w:rFonts w:ascii="Times New Roman CYR" w:hAnsi="Times New Roman CYR" w:cs="Times New Roman CYR"/>
          <w:kern w:val="20"/>
          <w:sz w:val="28"/>
          <w:szCs w:val="28"/>
        </w:rPr>
        <w:t>привело к</w:t>
      </w:r>
      <w:r>
        <w:rPr>
          <w:rFonts w:ascii="Times New Roman CYR" w:hAnsi="Times New Roman CYR" w:cs="Times New Roman CYR"/>
          <w:kern w:val="20"/>
          <w:sz w:val="28"/>
          <w:szCs w:val="28"/>
        </w:rPr>
        <w:t xml:space="preserve"> снижению урожайности сельскохозяйственных культур, и </w:t>
      </w:r>
      <w:r w:rsidR="002D1102">
        <w:rPr>
          <w:rFonts w:ascii="Times New Roman CYR" w:hAnsi="Times New Roman CYR" w:cs="Times New Roman CYR"/>
          <w:kern w:val="20"/>
          <w:sz w:val="28"/>
          <w:szCs w:val="28"/>
        </w:rPr>
        <w:t>отразилось на</w:t>
      </w:r>
      <w:r>
        <w:rPr>
          <w:rFonts w:ascii="Times New Roman CYR" w:hAnsi="Times New Roman CYR" w:cs="Times New Roman CYR"/>
          <w:kern w:val="20"/>
          <w:sz w:val="28"/>
          <w:szCs w:val="28"/>
        </w:rPr>
        <w:t xml:space="preserve"> снижении объемов производства, увеличении издержек производства и потере сельхозпредприятиями части прибыли.</w:t>
      </w:r>
    </w:p>
    <w:p w:rsidR="006D6456" w:rsidRDefault="005B4178" w:rsidP="00FB0239">
      <w:pPr>
        <w:tabs>
          <w:tab w:val="left" w:pos="720"/>
          <w:tab w:val="left" w:pos="7740"/>
        </w:tabs>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1 января 2018 года в Идринском районе сельскохозяйственным производством занимаются 39</w:t>
      </w:r>
      <w:r>
        <w:rPr>
          <w:rFonts w:ascii="Times New Roman CYR" w:hAnsi="Times New Roman CYR" w:cs="Times New Roman CYR"/>
          <w:b/>
          <w:bCs/>
          <w:i/>
          <w:iCs/>
          <w:kern w:val="20"/>
          <w:sz w:val="28"/>
          <w:szCs w:val="28"/>
        </w:rPr>
        <w:t xml:space="preserve"> </w:t>
      </w:r>
      <w:r>
        <w:rPr>
          <w:rFonts w:ascii="Times New Roman CYR" w:hAnsi="Times New Roman CYR" w:cs="Times New Roman CYR"/>
          <w:kern w:val="20"/>
          <w:sz w:val="28"/>
          <w:szCs w:val="28"/>
        </w:rPr>
        <w:t>крестьянских (фермерских) хозяйства.</w:t>
      </w:r>
    </w:p>
    <w:p w:rsidR="006D6456" w:rsidRDefault="005B4178" w:rsidP="00FB0239">
      <w:pPr>
        <w:tabs>
          <w:tab w:val="left" w:pos="7740"/>
        </w:tabs>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Таблица 5</w:t>
      </w:r>
    </w:p>
    <w:p w:rsidR="006D6456" w:rsidRDefault="005B4178" w:rsidP="00FB0239">
      <w:pPr>
        <w:tabs>
          <w:tab w:val="left" w:pos="7740"/>
        </w:tabs>
        <w:autoSpaceDE w:val="0"/>
        <w:autoSpaceDN w:val="0"/>
        <w:adjustRightInd w:val="0"/>
        <w:spacing w:after="0" w:line="240" w:lineRule="auto"/>
        <w:ind w:firstLine="709"/>
        <w:jc w:val="both"/>
        <w:rPr>
          <w:rFonts w:ascii="Times New Roman CYR" w:hAnsi="Times New Roman CYR" w:cs="Times New Roman CYR"/>
          <w:kern w:val="20"/>
          <w:sz w:val="24"/>
          <w:szCs w:val="24"/>
        </w:rPr>
      </w:pPr>
      <w:r>
        <w:rPr>
          <w:rFonts w:ascii="Times New Roman CYR" w:hAnsi="Times New Roman CYR" w:cs="Times New Roman CYR"/>
          <w:kern w:val="20"/>
          <w:sz w:val="28"/>
          <w:szCs w:val="28"/>
        </w:rPr>
        <w:t xml:space="preserve">Валовое производство и удельный вес крестьянских (фермерских) </w:t>
      </w:r>
      <w:r w:rsidR="002D1102">
        <w:rPr>
          <w:rFonts w:ascii="Times New Roman CYR" w:hAnsi="Times New Roman CYR" w:cs="Times New Roman CYR"/>
          <w:kern w:val="20"/>
          <w:sz w:val="28"/>
          <w:szCs w:val="28"/>
        </w:rPr>
        <w:t>хозяйств района</w:t>
      </w:r>
      <w:r>
        <w:rPr>
          <w:rFonts w:ascii="Times New Roman CYR" w:hAnsi="Times New Roman CYR" w:cs="Times New Roman CYR"/>
          <w:kern w:val="20"/>
          <w:sz w:val="28"/>
          <w:szCs w:val="28"/>
        </w:rPr>
        <w:t xml:space="preserve"> в объемах производства основных сельскохозяйственных продуктов в общем объеме производства</w:t>
      </w:r>
      <w:r>
        <w:rPr>
          <w:rFonts w:ascii="Times New Roman CYR" w:hAnsi="Times New Roman CYR" w:cs="Times New Roman CYR"/>
          <w:b/>
          <w:bCs/>
          <w:kern w:val="20"/>
          <w:sz w:val="28"/>
          <w:szCs w:val="28"/>
        </w:rPr>
        <w:t>.</w:t>
      </w:r>
    </w:p>
    <w:tbl>
      <w:tblPr>
        <w:tblW w:w="0" w:type="auto"/>
        <w:tblInd w:w="108" w:type="dxa"/>
        <w:tblLayout w:type="fixed"/>
        <w:tblLook w:val="0000"/>
      </w:tblPr>
      <w:tblGrid>
        <w:gridCol w:w="2880"/>
        <w:gridCol w:w="1620"/>
        <w:gridCol w:w="1980"/>
        <w:gridCol w:w="1620"/>
        <w:gridCol w:w="1810"/>
      </w:tblGrid>
      <w:tr w:rsidR="006D6456">
        <w:trPr>
          <w:trHeight w:hRule="exact" w:val="364"/>
        </w:trPr>
        <w:tc>
          <w:tcPr>
            <w:tcW w:w="2880" w:type="dxa"/>
            <w:vMerge w:val="restart"/>
            <w:tcBorders>
              <w:top w:val="single" w:sz="4" w:space="0" w:color="000000"/>
              <w:left w:val="single" w:sz="4" w:space="0" w:color="000000"/>
              <w:bottom w:val="single" w:sz="4" w:space="0" w:color="000000"/>
              <w:right w:val="nil"/>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Продукция</w:t>
            </w:r>
          </w:p>
        </w:tc>
        <w:tc>
          <w:tcPr>
            <w:tcW w:w="3600" w:type="dxa"/>
            <w:gridSpan w:val="2"/>
            <w:tcBorders>
              <w:top w:val="single" w:sz="4" w:space="0" w:color="000000"/>
              <w:left w:val="single" w:sz="4" w:space="0" w:color="000000"/>
              <w:bottom w:val="single" w:sz="4" w:space="0" w:color="000000"/>
              <w:right w:val="nil"/>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2017 год</w:t>
            </w:r>
          </w:p>
        </w:tc>
        <w:tc>
          <w:tcPr>
            <w:tcW w:w="3430" w:type="dxa"/>
            <w:gridSpan w:val="2"/>
            <w:tcBorders>
              <w:top w:val="single" w:sz="4" w:space="0" w:color="000000"/>
              <w:left w:val="single" w:sz="4" w:space="0" w:color="000000"/>
              <w:bottom w:val="single" w:sz="4" w:space="0" w:color="000000"/>
              <w:right w:val="single" w:sz="4" w:space="0" w:color="000000"/>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2015 год</w:t>
            </w:r>
          </w:p>
        </w:tc>
      </w:tr>
      <w:tr w:rsidR="006D6456">
        <w:tc>
          <w:tcPr>
            <w:tcW w:w="2880" w:type="dxa"/>
            <w:vMerge/>
            <w:tcBorders>
              <w:top w:val="single" w:sz="4" w:space="0" w:color="000000"/>
              <w:left w:val="single" w:sz="4" w:space="0" w:color="000000"/>
              <w:bottom w:val="single" w:sz="4" w:space="0" w:color="000000"/>
              <w:right w:val="nil"/>
            </w:tcBorders>
            <w:vAlign w:val="center"/>
          </w:tcPr>
          <w:p w:rsidR="006D6456" w:rsidRDefault="006D6456"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p>
        </w:tc>
        <w:tc>
          <w:tcPr>
            <w:tcW w:w="1620" w:type="dxa"/>
            <w:tcBorders>
              <w:top w:val="nil"/>
              <w:left w:val="single" w:sz="4" w:space="0" w:color="000000"/>
              <w:bottom w:val="single" w:sz="4" w:space="0" w:color="000000"/>
              <w:right w:val="nil"/>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Валовое производство</w:t>
            </w:r>
          </w:p>
        </w:tc>
        <w:tc>
          <w:tcPr>
            <w:tcW w:w="1980" w:type="dxa"/>
            <w:tcBorders>
              <w:top w:val="nil"/>
              <w:left w:val="single" w:sz="4" w:space="0" w:color="000000"/>
              <w:bottom w:val="single" w:sz="4" w:space="0" w:color="000000"/>
              <w:right w:val="nil"/>
            </w:tcBorders>
            <w:vAlign w:val="center"/>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Удельный вес в общем объеме производства, %</w:t>
            </w:r>
          </w:p>
        </w:tc>
        <w:tc>
          <w:tcPr>
            <w:tcW w:w="1620" w:type="dxa"/>
            <w:tcBorders>
              <w:top w:val="nil"/>
              <w:left w:val="single" w:sz="4" w:space="0" w:color="000000"/>
              <w:bottom w:val="single" w:sz="4" w:space="0" w:color="000000"/>
              <w:right w:val="nil"/>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Валовое производство</w:t>
            </w:r>
          </w:p>
        </w:tc>
        <w:tc>
          <w:tcPr>
            <w:tcW w:w="1810" w:type="dxa"/>
            <w:tcBorders>
              <w:top w:val="nil"/>
              <w:left w:val="single" w:sz="4" w:space="0" w:color="000000"/>
              <w:bottom w:val="single" w:sz="4" w:space="0" w:color="000000"/>
              <w:right w:val="single" w:sz="4" w:space="0" w:color="000000"/>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Удельный вес в общем объеме производства, %</w:t>
            </w:r>
          </w:p>
        </w:tc>
      </w:tr>
      <w:tr w:rsidR="006D6456">
        <w:tc>
          <w:tcPr>
            <w:tcW w:w="2880"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Зерно, в весе после доработки, тонн</w:t>
            </w:r>
          </w:p>
        </w:tc>
        <w:tc>
          <w:tcPr>
            <w:tcW w:w="1620"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2777,8</w:t>
            </w:r>
          </w:p>
        </w:tc>
        <w:tc>
          <w:tcPr>
            <w:tcW w:w="1980" w:type="dxa"/>
            <w:tcBorders>
              <w:top w:val="nil"/>
              <w:left w:val="single" w:sz="4" w:space="0" w:color="000000"/>
              <w:bottom w:val="single" w:sz="4" w:space="0" w:color="000000"/>
              <w:right w:val="nil"/>
            </w:tcBorders>
          </w:tcPr>
          <w:p w:rsidR="006D6456" w:rsidRDefault="005B4178" w:rsidP="00FB0239">
            <w:pPr>
              <w:tabs>
                <w:tab w:val="left" w:pos="7740"/>
              </w:tabs>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14,5</w:t>
            </w:r>
          </w:p>
        </w:tc>
        <w:tc>
          <w:tcPr>
            <w:tcW w:w="1620" w:type="dxa"/>
            <w:tcBorders>
              <w:top w:val="nil"/>
              <w:left w:val="single" w:sz="4" w:space="0" w:color="000000"/>
              <w:bottom w:val="single" w:sz="4" w:space="0" w:color="000000"/>
              <w:right w:val="nil"/>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2784,5</w:t>
            </w:r>
          </w:p>
        </w:tc>
        <w:tc>
          <w:tcPr>
            <w:tcW w:w="1810" w:type="dxa"/>
            <w:tcBorders>
              <w:top w:val="nil"/>
              <w:left w:val="single" w:sz="4" w:space="0" w:color="000000"/>
              <w:bottom w:val="single" w:sz="4" w:space="0" w:color="000000"/>
              <w:right w:val="single" w:sz="4" w:space="0" w:color="000000"/>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9,32</w:t>
            </w:r>
          </w:p>
        </w:tc>
      </w:tr>
    </w:tbl>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p>
    <w:p w:rsidR="006D6456" w:rsidRDefault="005B4178" w:rsidP="00FB0239">
      <w:pPr>
        <w:tabs>
          <w:tab w:val="left" w:pos="840"/>
        </w:tabs>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произведенных товаров собственного производства, выполненных работ и услуг собственными силами крестьянских (фермерских) хозяйств – РАЗДЕЛ 9 (9.26</w:t>
      </w:r>
      <w:r w:rsidR="002D1102">
        <w:rPr>
          <w:rFonts w:ascii="Times New Roman CYR" w:hAnsi="Times New Roman CYR" w:cs="Times New Roman CYR"/>
          <w:kern w:val="20"/>
          <w:sz w:val="28"/>
          <w:szCs w:val="28"/>
        </w:rPr>
        <w:t>) составил</w:t>
      </w:r>
      <w:r>
        <w:rPr>
          <w:rFonts w:ascii="Times New Roman CYR" w:hAnsi="Times New Roman CYR" w:cs="Times New Roman CYR"/>
          <w:kern w:val="20"/>
          <w:sz w:val="28"/>
          <w:szCs w:val="28"/>
        </w:rPr>
        <w:t xml:space="preserve"> в 2017 году 46,1 млн.руб. что составляет 92,6 % от уровня 2016 года. В 2018 году объем произведенных товаров по данному разделу планируется на уровне 47,4 млн.руб. </w:t>
      </w:r>
      <w:r w:rsidR="002D1102">
        <w:rPr>
          <w:rFonts w:ascii="Times New Roman CYR" w:hAnsi="Times New Roman CYR" w:cs="Times New Roman CYR"/>
          <w:kern w:val="20"/>
          <w:sz w:val="28"/>
          <w:szCs w:val="28"/>
        </w:rPr>
        <w:t>в перспективе к</w:t>
      </w:r>
      <w:r>
        <w:rPr>
          <w:rFonts w:ascii="Times New Roman CYR" w:hAnsi="Times New Roman CYR" w:cs="Times New Roman CYR"/>
          <w:kern w:val="20"/>
          <w:sz w:val="28"/>
          <w:szCs w:val="28"/>
        </w:rPr>
        <w:t xml:space="preserve"> 2021 году объем производства достигнет 58,6 млн. руб. по 1 варианту и 60,6 млн.руб. по 2 варианту. Индекс производства по этому разделу в 2017 году составил 95,7 % в 2018 году планируется на уровне 102,3 %, в перспективе к 2021 году индекс производства планируется на </w:t>
      </w:r>
      <w:r w:rsidR="002D1102">
        <w:rPr>
          <w:rFonts w:ascii="Times New Roman CYR" w:hAnsi="Times New Roman CYR" w:cs="Times New Roman CYR"/>
          <w:kern w:val="20"/>
          <w:sz w:val="28"/>
          <w:szCs w:val="28"/>
        </w:rPr>
        <w:t>уровне 107</w:t>
      </w:r>
      <w:r>
        <w:rPr>
          <w:rFonts w:ascii="Times New Roman CYR" w:hAnsi="Times New Roman CYR" w:cs="Times New Roman CYR"/>
          <w:kern w:val="20"/>
          <w:sz w:val="28"/>
          <w:szCs w:val="28"/>
        </w:rPr>
        <w:t>,3% по 1 варианту и 104,7 % по 2 варианту.</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b/>
          <w:bCs/>
          <w:i/>
          <w:iCs/>
          <w:kern w:val="20"/>
          <w:sz w:val="28"/>
          <w:szCs w:val="28"/>
        </w:rPr>
      </w:pPr>
      <w:r>
        <w:rPr>
          <w:rFonts w:ascii="Times New Roman CYR" w:hAnsi="Times New Roman CYR" w:cs="Times New Roman CYR"/>
          <w:kern w:val="20"/>
          <w:sz w:val="28"/>
          <w:szCs w:val="28"/>
        </w:rPr>
        <w:t xml:space="preserve">Территориально Идринский район расположен в стороне от ведущих магистральных трасс автомобильного, водного, воздушного и железнодорожного транспорта. Произведенная в районе сельскохозяйственная продукция, в </w:t>
      </w:r>
      <w:r w:rsidR="002D1102">
        <w:rPr>
          <w:rFonts w:ascii="Times New Roman CYR" w:hAnsi="Times New Roman CYR" w:cs="Times New Roman CYR"/>
          <w:kern w:val="20"/>
          <w:sz w:val="28"/>
          <w:szCs w:val="28"/>
        </w:rPr>
        <w:t>основном, реализуется</w:t>
      </w:r>
      <w:r>
        <w:rPr>
          <w:rFonts w:ascii="Times New Roman CYR" w:hAnsi="Times New Roman CYR" w:cs="Times New Roman CYR"/>
          <w:kern w:val="20"/>
          <w:sz w:val="28"/>
          <w:szCs w:val="28"/>
        </w:rPr>
        <w:t xml:space="preserve"> за 121 км от места производства в Минусинский район, за 146 км – в Хакасию. </w:t>
      </w:r>
    </w:p>
    <w:p w:rsidR="0006092D" w:rsidRDefault="0006092D"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3.1. </w:t>
      </w:r>
      <w:r>
        <w:rPr>
          <w:rFonts w:ascii="Times New Roman CYR" w:hAnsi="Times New Roman CYR" w:cs="Times New Roman CYR"/>
          <w:b/>
          <w:bCs/>
          <w:color w:val="000000"/>
          <w:sz w:val="28"/>
          <w:szCs w:val="28"/>
        </w:rPr>
        <w:t>Растениеводство</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Производство зерна в 2017 году составило 19042 тонны, что на  10809 тонн меньше чем в 2016 году (или 63,7 % от уровня 2016 г.). Снижению производства способствовали неблагоприятные погодные условия, в связи с этим на территории </w:t>
      </w:r>
      <w:r w:rsidR="002D1102">
        <w:rPr>
          <w:rFonts w:ascii="Times New Roman CYR" w:hAnsi="Times New Roman CYR" w:cs="Times New Roman CYR"/>
          <w:kern w:val="20"/>
          <w:sz w:val="28"/>
          <w:szCs w:val="28"/>
        </w:rPr>
        <w:t>района был</w:t>
      </w:r>
      <w:r>
        <w:rPr>
          <w:rFonts w:ascii="Times New Roman CYR" w:hAnsi="Times New Roman CYR" w:cs="Times New Roman CYR"/>
          <w:kern w:val="20"/>
          <w:sz w:val="28"/>
          <w:szCs w:val="28"/>
        </w:rPr>
        <w:t xml:space="preserve"> введен режим ЧС.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В 2018 году планируется произвести 23739,6 тонн зерна и в 2021 году </w:t>
      </w:r>
      <w:r w:rsidR="002D1102">
        <w:rPr>
          <w:rFonts w:ascii="Times New Roman CYR" w:hAnsi="Times New Roman CYR" w:cs="Times New Roman CYR"/>
          <w:kern w:val="20"/>
          <w:sz w:val="28"/>
          <w:szCs w:val="28"/>
        </w:rPr>
        <w:t>24889 т</w:t>
      </w:r>
      <w:r>
        <w:rPr>
          <w:rFonts w:ascii="Times New Roman CYR" w:hAnsi="Times New Roman CYR" w:cs="Times New Roman CYR"/>
          <w:kern w:val="20"/>
          <w:sz w:val="28"/>
          <w:szCs w:val="28"/>
        </w:rPr>
        <w:t xml:space="preserve">. и 25100 т. по 1 и 2 варианту соответственно.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Производство картофеля в 2017 году составило 10,7 тыс. т.  По </w:t>
      </w:r>
      <w:r w:rsidR="002D1102">
        <w:rPr>
          <w:rFonts w:ascii="Times New Roman CYR" w:hAnsi="Times New Roman CYR" w:cs="Times New Roman CYR"/>
          <w:kern w:val="20"/>
          <w:sz w:val="28"/>
          <w:szCs w:val="28"/>
        </w:rPr>
        <w:t>оценке в</w:t>
      </w:r>
      <w:r>
        <w:rPr>
          <w:rFonts w:ascii="Times New Roman CYR" w:hAnsi="Times New Roman CYR" w:cs="Times New Roman CYR"/>
          <w:kern w:val="20"/>
          <w:sz w:val="28"/>
          <w:szCs w:val="28"/>
        </w:rPr>
        <w:t xml:space="preserve"> 2018 году производство картофеля составит 10,7 тыс. т. и к 2021 году составит   по 1 варианту – 10,8 тыс. т., по 2 варианту – 10,9 тыс. т.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Увеличение урожайности и валового сбора зерна будет осуществляться за счет перевода растениеводства на ресурсосберегающие и низко затратные технологии, внедрения высокоурожайных и перспективных сортов, устойчивых к полеганию, вредителям и болезням. Такие предприятия как ООО Элита, ООО Ирина, ЗАО </w:t>
      </w:r>
      <w:proofErr w:type="spellStart"/>
      <w:r>
        <w:rPr>
          <w:rFonts w:ascii="Times New Roman CYR" w:hAnsi="Times New Roman CYR" w:cs="Times New Roman CYR"/>
          <w:kern w:val="16"/>
          <w:sz w:val="28"/>
          <w:szCs w:val="28"/>
        </w:rPr>
        <w:t>Телекское</w:t>
      </w:r>
      <w:proofErr w:type="spellEnd"/>
      <w:r>
        <w:rPr>
          <w:rFonts w:ascii="Times New Roman CYR" w:hAnsi="Times New Roman CYR" w:cs="Times New Roman CYR"/>
          <w:kern w:val="16"/>
          <w:sz w:val="28"/>
          <w:szCs w:val="28"/>
        </w:rPr>
        <w:t xml:space="preserve">, ООО Восход ежегодно осуществляют закупку семян   элиты и первой репродукции зерновых культур, а также занимаются внесением в почву минеральных удобрений и проводят мероприятия по химической защите. Как следствие из указанных предприятий планируется повышение урожайности зерновых культур.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Урожайность зерновых культур в 2017 году </w:t>
      </w:r>
      <w:r w:rsidR="002D1102">
        <w:rPr>
          <w:rFonts w:ascii="Times New Roman CYR" w:hAnsi="Times New Roman CYR" w:cs="Times New Roman CYR"/>
          <w:kern w:val="16"/>
          <w:sz w:val="28"/>
          <w:szCs w:val="28"/>
        </w:rPr>
        <w:t>составила 10</w:t>
      </w:r>
      <w:r>
        <w:rPr>
          <w:rFonts w:ascii="Times New Roman CYR" w:hAnsi="Times New Roman CYR" w:cs="Times New Roman CYR"/>
          <w:kern w:val="16"/>
          <w:sz w:val="28"/>
          <w:szCs w:val="28"/>
        </w:rPr>
        <w:t>,</w:t>
      </w:r>
      <w:r w:rsidR="002D1102">
        <w:rPr>
          <w:rFonts w:ascii="Times New Roman CYR" w:hAnsi="Times New Roman CYR" w:cs="Times New Roman CYR"/>
          <w:kern w:val="16"/>
          <w:sz w:val="28"/>
          <w:szCs w:val="28"/>
        </w:rPr>
        <w:t>1 ц</w:t>
      </w:r>
      <w:r>
        <w:rPr>
          <w:rFonts w:ascii="Times New Roman CYR" w:hAnsi="Times New Roman CYR" w:cs="Times New Roman CYR"/>
          <w:kern w:val="16"/>
          <w:sz w:val="28"/>
          <w:szCs w:val="28"/>
        </w:rPr>
        <w:t xml:space="preserve">/га 82 </w:t>
      </w:r>
      <w:r w:rsidR="002D1102">
        <w:rPr>
          <w:rFonts w:ascii="Times New Roman CYR" w:hAnsi="Times New Roman CYR" w:cs="Times New Roman CYR"/>
          <w:kern w:val="16"/>
          <w:sz w:val="28"/>
          <w:szCs w:val="28"/>
        </w:rPr>
        <w:t>% от</w:t>
      </w:r>
      <w:r>
        <w:rPr>
          <w:rFonts w:ascii="Times New Roman CYR" w:hAnsi="Times New Roman CYR" w:cs="Times New Roman CYR"/>
          <w:kern w:val="16"/>
          <w:sz w:val="28"/>
          <w:szCs w:val="28"/>
        </w:rPr>
        <w:t xml:space="preserve"> уровня 2016 года). Причина снижения урожайности –неблагоприятные погодные условия. В 2018 году урожайность на уровне 2017 года, в связи с аномально жаркими погодными условиями и отсутствием осадков.</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произведенных товаров, выполненных работ и услуг собственными </w:t>
      </w:r>
      <w:r w:rsidR="00C74005">
        <w:rPr>
          <w:rFonts w:ascii="Times New Roman CYR" w:hAnsi="Times New Roman CYR" w:cs="Times New Roman CYR"/>
          <w:kern w:val="20"/>
          <w:sz w:val="28"/>
          <w:szCs w:val="28"/>
        </w:rPr>
        <w:t>силами (</w:t>
      </w:r>
      <w:r>
        <w:rPr>
          <w:rFonts w:ascii="Times New Roman CYR" w:hAnsi="Times New Roman CYR" w:cs="Times New Roman CYR"/>
          <w:kern w:val="20"/>
          <w:sz w:val="28"/>
          <w:szCs w:val="28"/>
        </w:rPr>
        <w:t xml:space="preserve">ПОДРАЗДЕЛ А-01.1-01.3 Растениеводство) в 2017 году составил 304,6 млн. руб., </w:t>
      </w:r>
      <w:r w:rsidR="00C74005">
        <w:rPr>
          <w:rFonts w:ascii="Times New Roman CYR" w:hAnsi="Times New Roman CYR" w:cs="Times New Roman CYR"/>
          <w:kern w:val="20"/>
          <w:sz w:val="28"/>
          <w:szCs w:val="28"/>
        </w:rPr>
        <w:t>что на</w:t>
      </w:r>
      <w:r>
        <w:rPr>
          <w:rFonts w:ascii="Times New Roman CYR" w:hAnsi="Times New Roman CYR" w:cs="Times New Roman CYR"/>
          <w:kern w:val="20"/>
          <w:sz w:val="28"/>
          <w:szCs w:val="28"/>
        </w:rPr>
        <w:t xml:space="preserve"> 200,1 млн.руб. меньше чем в 2016 г. или 60,3 % от уровня 2016 года. Отрасль растениеводства составляет 21,9 % от общего объема произведенных товаров работ и услуг по отрасли сельское хозяйство.</w:t>
      </w:r>
    </w:p>
    <w:p w:rsidR="0006092D" w:rsidRDefault="0006092D"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3.2 </w:t>
      </w:r>
      <w:r>
        <w:rPr>
          <w:rFonts w:ascii="Times New Roman CYR" w:hAnsi="Times New Roman CYR" w:cs="Times New Roman CYR"/>
          <w:b/>
          <w:bCs/>
          <w:color w:val="000000"/>
          <w:sz w:val="28"/>
          <w:szCs w:val="28"/>
        </w:rPr>
        <w:t>Животноводство</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color w:val="000000"/>
          <w:kern w:val="20"/>
          <w:sz w:val="28"/>
          <w:szCs w:val="28"/>
        </w:rPr>
        <w:t xml:space="preserve">По данным территориального органа Федеральной </w:t>
      </w:r>
      <w:r w:rsidR="00C74005">
        <w:rPr>
          <w:rFonts w:ascii="Times New Roman CYR" w:hAnsi="Times New Roman CYR" w:cs="Times New Roman CYR"/>
          <w:color w:val="000000"/>
          <w:kern w:val="20"/>
          <w:sz w:val="28"/>
          <w:szCs w:val="28"/>
        </w:rPr>
        <w:t>службы государственной статистики по Красноярскому</w:t>
      </w:r>
      <w:r>
        <w:rPr>
          <w:rFonts w:ascii="Times New Roman CYR" w:hAnsi="Times New Roman CYR" w:cs="Times New Roman CYR"/>
          <w:color w:val="000000"/>
          <w:kern w:val="20"/>
          <w:sz w:val="28"/>
          <w:szCs w:val="28"/>
        </w:rPr>
        <w:t xml:space="preserve"> краю </w:t>
      </w:r>
      <w:r>
        <w:rPr>
          <w:rFonts w:ascii="Times New Roman CYR" w:hAnsi="Times New Roman CYR" w:cs="Times New Roman CYR"/>
          <w:kern w:val="20"/>
          <w:sz w:val="28"/>
          <w:szCs w:val="28"/>
        </w:rPr>
        <w:t xml:space="preserve">на 01 января 2018 года поголовье крупного </w:t>
      </w:r>
      <w:r w:rsidR="00C74005">
        <w:rPr>
          <w:rFonts w:ascii="Times New Roman CYR" w:hAnsi="Times New Roman CYR" w:cs="Times New Roman CYR"/>
          <w:kern w:val="20"/>
          <w:sz w:val="28"/>
          <w:szCs w:val="28"/>
        </w:rPr>
        <w:t>рогатого скота</w:t>
      </w:r>
      <w:r>
        <w:rPr>
          <w:rFonts w:ascii="Times New Roman CYR" w:hAnsi="Times New Roman CYR" w:cs="Times New Roman CYR"/>
          <w:kern w:val="20"/>
          <w:sz w:val="28"/>
          <w:szCs w:val="28"/>
        </w:rPr>
        <w:t xml:space="preserve"> составило 12665 голов, на уровне 2016 </w:t>
      </w:r>
      <w:r w:rsidR="005B4F07">
        <w:rPr>
          <w:rFonts w:ascii="Times New Roman CYR" w:hAnsi="Times New Roman CYR" w:cs="Times New Roman CYR"/>
          <w:kern w:val="20"/>
          <w:sz w:val="28"/>
          <w:szCs w:val="28"/>
        </w:rPr>
        <w:t>года,</w:t>
      </w:r>
      <w:r>
        <w:rPr>
          <w:rFonts w:ascii="Times New Roman CYR" w:hAnsi="Times New Roman CYR" w:cs="Times New Roman CYR"/>
          <w:kern w:val="20"/>
          <w:sz w:val="28"/>
          <w:szCs w:val="28"/>
        </w:rPr>
        <w:t xml:space="preserve"> в 2018 году поголовье крупного рогатого скота планируется на уровне 12765 гол</w:t>
      </w:r>
      <w:proofErr w:type="gramStart"/>
      <w:r>
        <w:rPr>
          <w:rFonts w:ascii="Times New Roman CYR" w:hAnsi="Times New Roman CYR" w:cs="Times New Roman CYR"/>
          <w:kern w:val="20"/>
          <w:sz w:val="28"/>
          <w:szCs w:val="28"/>
        </w:rPr>
        <w:t>.</w:t>
      </w:r>
      <w:proofErr w:type="gramEnd"/>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и</w:t>
      </w:r>
      <w:proofErr w:type="gramEnd"/>
      <w:r>
        <w:rPr>
          <w:rFonts w:ascii="Times New Roman CYR" w:hAnsi="Times New Roman CYR" w:cs="Times New Roman CYR"/>
          <w:kern w:val="20"/>
          <w:sz w:val="28"/>
          <w:szCs w:val="28"/>
        </w:rPr>
        <w:t xml:space="preserve"> к 2021 году достигнет 13382 гол. по 1 варианту и 13742 гол по 2 варианту.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Поголовье коров в 2017 году составило – 5175 гол</w:t>
      </w:r>
      <w:proofErr w:type="gramStart"/>
      <w:r>
        <w:rPr>
          <w:rFonts w:ascii="Times New Roman CYR" w:hAnsi="Times New Roman CYR" w:cs="Times New Roman CYR"/>
          <w:kern w:val="20"/>
          <w:sz w:val="28"/>
          <w:szCs w:val="28"/>
        </w:rPr>
        <w:t xml:space="preserve">., </w:t>
      </w:r>
      <w:proofErr w:type="gramEnd"/>
      <w:r>
        <w:rPr>
          <w:rFonts w:ascii="Times New Roman CYR" w:hAnsi="Times New Roman CYR" w:cs="Times New Roman CYR"/>
          <w:kern w:val="20"/>
          <w:sz w:val="28"/>
          <w:szCs w:val="28"/>
        </w:rPr>
        <w:t>что на 22 головы больше чем в 2016 году, (100,4% от уровня 2016 года). В 2018 году поголовье коров составит 5182 гол</w:t>
      </w:r>
      <w:proofErr w:type="gramStart"/>
      <w:r>
        <w:rPr>
          <w:rFonts w:ascii="Times New Roman CYR" w:hAnsi="Times New Roman CYR" w:cs="Times New Roman CYR"/>
          <w:kern w:val="20"/>
          <w:sz w:val="28"/>
          <w:szCs w:val="28"/>
        </w:rPr>
        <w:t>.</w:t>
      </w:r>
      <w:proofErr w:type="gramEnd"/>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и</w:t>
      </w:r>
      <w:proofErr w:type="gramEnd"/>
      <w:r>
        <w:rPr>
          <w:rFonts w:ascii="Times New Roman CYR" w:hAnsi="Times New Roman CYR" w:cs="Times New Roman CYR"/>
          <w:kern w:val="20"/>
          <w:sz w:val="28"/>
          <w:szCs w:val="28"/>
        </w:rPr>
        <w:t xml:space="preserve"> к 2021 году поголовье коров планируется на уровне 5224 гол. по 1 варианту и 5374 гол. по 2 варианту.</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Поголовье овец на 01.01. 2018г.  составляет 965 гол. Поголовье свиней в 2017 году составило </w:t>
      </w:r>
      <w:r w:rsidR="00C74005">
        <w:rPr>
          <w:rFonts w:ascii="Times New Roman CYR" w:hAnsi="Times New Roman CYR" w:cs="Times New Roman CYR"/>
          <w:kern w:val="20"/>
          <w:sz w:val="28"/>
          <w:szCs w:val="28"/>
        </w:rPr>
        <w:t>7281 голов, или</w:t>
      </w:r>
      <w:r>
        <w:rPr>
          <w:rFonts w:ascii="Times New Roman CYR" w:hAnsi="Times New Roman CYR" w:cs="Times New Roman CYR"/>
          <w:kern w:val="20"/>
          <w:sz w:val="28"/>
          <w:szCs w:val="28"/>
        </w:rPr>
        <w:t xml:space="preserve"> 93% к </w:t>
      </w:r>
      <w:r w:rsidR="00C74005">
        <w:rPr>
          <w:rFonts w:ascii="Times New Roman CYR" w:hAnsi="Times New Roman CYR" w:cs="Times New Roman CYR"/>
          <w:kern w:val="20"/>
          <w:sz w:val="28"/>
          <w:szCs w:val="28"/>
        </w:rPr>
        <w:t>уровню 2016</w:t>
      </w:r>
      <w:r>
        <w:rPr>
          <w:rFonts w:ascii="Times New Roman CYR" w:hAnsi="Times New Roman CYR" w:cs="Times New Roman CYR"/>
          <w:kern w:val="20"/>
          <w:sz w:val="28"/>
          <w:szCs w:val="28"/>
        </w:rPr>
        <w:t xml:space="preserve"> года.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Валовое производство молока в 2017 году составляет 13919 </w:t>
      </w:r>
      <w:proofErr w:type="spellStart"/>
      <w:r>
        <w:rPr>
          <w:rFonts w:ascii="Times New Roman CYR" w:hAnsi="Times New Roman CYR" w:cs="Times New Roman CYR"/>
          <w:kern w:val="20"/>
          <w:sz w:val="28"/>
          <w:szCs w:val="28"/>
        </w:rPr>
        <w:t>тн</w:t>
      </w:r>
      <w:proofErr w:type="spellEnd"/>
      <w:r w:rsidR="005B4F07">
        <w:rPr>
          <w:rFonts w:ascii="Times New Roman CYR" w:hAnsi="Times New Roman CYR" w:cs="Times New Roman CYR"/>
          <w:kern w:val="20"/>
          <w:sz w:val="28"/>
          <w:szCs w:val="28"/>
        </w:rPr>
        <w:t>., (</w:t>
      </w:r>
      <w:r>
        <w:rPr>
          <w:rFonts w:ascii="Times New Roman CYR" w:hAnsi="Times New Roman CYR" w:cs="Times New Roman CYR"/>
          <w:kern w:val="20"/>
          <w:sz w:val="28"/>
          <w:szCs w:val="28"/>
        </w:rPr>
        <w:t xml:space="preserve">97,9 % от уровня 2016 года). Снижения показателя связано с переходом сельскохозяйственных организаций на мясное направление. В 2018 году по оценке производство молока составит 13923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и к 2021 году составит 14268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по 1 варианту и 14476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по 2 варианту.</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Производство мяса в 2017 году равно 4395 тонн, что составляет 97,4 % от уровня 2016 </w:t>
      </w:r>
      <w:r w:rsidR="005B4F07">
        <w:rPr>
          <w:rFonts w:ascii="Times New Roman CYR" w:hAnsi="Times New Roman CYR" w:cs="Times New Roman CYR"/>
          <w:kern w:val="20"/>
          <w:sz w:val="28"/>
          <w:szCs w:val="28"/>
        </w:rPr>
        <w:t>года, в</w:t>
      </w:r>
      <w:r>
        <w:rPr>
          <w:rFonts w:ascii="Times New Roman CYR" w:hAnsi="Times New Roman CYR" w:cs="Times New Roman CYR"/>
          <w:kern w:val="20"/>
          <w:sz w:val="28"/>
          <w:szCs w:val="28"/>
        </w:rPr>
        <w:t xml:space="preserve"> 2018 году планируется произвести мяса 4400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и к 2021 году довести производство мяса до 5023 </w:t>
      </w:r>
      <w:proofErr w:type="spellStart"/>
      <w:r>
        <w:rPr>
          <w:rFonts w:ascii="Times New Roman CYR" w:hAnsi="Times New Roman CYR" w:cs="Times New Roman CYR"/>
          <w:kern w:val="20"/>
          <w:sz w:val="28"/>
          <w:szCs w:val="28"/>
        </w:rPr>
        <w:t>тн</w:t>
      </w:r>
      <w:proofErr w:type="spellEnd"/>
      <w:r>
        <w:rPr>
          <w:rFonts w:ascii="Times New Roman CYR" w:hAnsi="Times New Roman CYR" w:cs="Times New Roman CYR"/>
          <w:kern w:val="20"/>
          <w:sz w:val="28"/>
          <w:szCs w:val="28"/>
        </w:rPr>
        <w:t xml:space="preserve">. и 5383 по 1 и 2 варианту соответственно. Увеличение производства мяса будет достигнуто за счет повышение продуктивности молодняка крупного рогатого скота и улучшение кормового рациона сельскохозяйственных животных.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Развитие кормопроизводства будет осуществляться за счет более эффективного использования кормовых угодий, совершенствование структуры кормовых культур и повышения их урожайности за счет внедрения новых высокоурожайных сортов, внесение минеральных удобрений.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произведенных товаров, выполненных работ и услуг собственными силами </w:t>
      </w:r>
      <w:r w:rsidR="005B4F07">
        <w:rPr>
          <w:rFonts w:ascii="Times New Roman CYR" w:hAnsi="Times New Roman CYR" w:cs="Times New Roman CYR"/>
          <w:kern w:val="20"/>
          <w:sz w:val="28"/>
          <w:szCs w:val="28"/>
        </w:rPr>
        <w:t>(ПОДРАЗДЕЛ</w:t>
      </w:r>
      <w:r>
        <w:rPr>
          <w:rFonts w:ascii="Times New Roman CYR" w:hAnsi="Times New Roman CYR" w:cs="Times New Roman CYR"/>
          <w:kern w:val="20"/>
          <w:sz w:val="28"/>
          <w:szCs w:val="28"/>
        </w:rPr>
        <w:t xml:space="preserve"> А-01.4: Животноводство) в 2017 году составил 1210,9 млн. руб., что выше уровня 2016 года на 26,</w:t>
      </w:r>
      <w:r w:rsidR="005B4F07">
        <w:rPr>
          <w:rFonts w:ascii="Times New Roman CYR" w:hAnsi="Times New Roman CYR" w:cs="Times New Roman CYR"/>
          <w:kern w:val="20"/>
          <w:sz w:val="28"/>
          <w:szCs w:val="28"/>
        </w:rPr>
        <w:t>3 млн.руб.</w:t>
      </w:r>
      <w:r>
        <w:rPr>
          <w:rFonts w:ascii="Times New Roman CYR" w:hAnsi="Times New Roman CYR" w:cs="Times New Roman CYR"/>
          <w:kern w:val="20"/>
          <w:sz w:val="28"/>
          <w:szCs w:val="28"/>
        </w:rPr>
        <w:t xml:space="preserve"> Отрасль животноводства составляет в 2017 году 79,9 % от общего объема произведенных товаров работ и услуг по отрасли сельское хозяйство.</w:t>
      </w:r>
    </w:p>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4. </w:t>
      </w:r>
      <w:r>
        <w:rPr>
          <w:rFonts w:ascii="Times New Roman CYR" w:hAnsi="Times New Roman CYR" w:cs="Times New Roman CYR"/>
          <w:b/>
          <w:bCs/>
          <w:color w:val="000000"/>
          <w:sz w:val="28"/>
          <w:szCs w:val="28"/>
        </w:rPr>
        <w:t>Строительство</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капитальных вложений за счет всех источников финансирования на строительство, реконструкцию и капитальный ремонт по всем объектам за 2016 год составил 47415,0 тыс. руб., темп роста, в действующих </w:t>
      </w:r>
      <w:r w:rsidR="00861979">
        <w:rPr>
          <w:rFonts w:ascii="Times New Roman CYR" w:hAnsi="Times New Roman CYR" w:cs="Times New Roman CYR"/>
          <w:kern w:val="20"/>
          <w:sz w:val="28"/>
          <w:szCs w:val="28"/>
        </w:rPr>
        <w:t>ценах, к</w:t>
      </w:r>
      <w:r>
        <w:rPr>
          <w:rFonts w:ascii="Times New Roman CYR" w:hAnsi="Times New Roman CYR" w:cs="Times New Roman CYR"/>
          <w:kern w:val="20"/>
          <w:sz w:val="28"/>
          <w:szCs w:val="28"/>
        </w:rPr>
        <w:t xml:space="preserve"> уровню 2016 года составил 134,68 %.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данный объём средств произведены работы по реконструкции цеха по переработке мяса, капитальный ремонт объекта культурно - </w:t>
      </w:r>
      <w:r w:rsidR="00FA12D4">
        <w:rPr>
          <w:rFonts w:ascii="Times New Roman CYR" w:hAnsi="Times New Roman CYR" w:cs="Times New Roman CYR"/>
          <w:kern w:val="20"/>
          <w:sz w:val="28"/>
          <w:szCs w:val="28"/>
        </w:rPr>
        <w:t>досугового типа</w:t>
      </w:r>
      <w:r>
        <w:rPr>
          <w:rFonts w:ascii="Times New Roman CYR" w:hAnsi="Times New Roman CYR" w:cs="Times New Roman CYR"/>
          <w:kern w:val="20"/>
          <w:sz w:val="28"/>
          <w:szCs w:val="28"/>
        </w:rPr>
        <w:t>, капитальный ремонт здания одной школы, а также работы по капитальному ремонту объектов инфраструктуры (водопроводных сетей и сетей электроснабжения).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итогам </w:t>
      </w:r>
      <w:r w:rsidR="00FA12D4">
        <w:rPr>
          <w:rFonts w:ascii="Times New Roman CYR" w:hAnsi="Times New Roman CYR" w:cs="Times New Roman CYR"/>
          <w:kern w:val="20"/>
          <w:sz w:val="28"/>
          <w:szCs w:val="28"/>
        </w:rPr>
        <w:t>2017 года</w:t>
      </w:r>
      <w:r>
        <w:rPr>
          <w:rFonts w:ascii="Times New Roman CYR" w:hAnsi="Times New Roman CYR" w:cs="Times New Roman CYR"/>
          <w:kern w:val="20"/>
          <w:sz w:val="28"/>
          <w:szCs w:val="28"/>
        </w:rPr>
        <w:t xml:space="preserve"> построен и введён в эксплуатацию один объект, частной собственности, площадью 263,2 м. кв. – гараж индивидуального предпринимателя, с видом деятельности «перевозка пассажиров автомобильным транспортом.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Земельных участков под строительство (кроме жилищного строительства) в 2017 году не выделялось.</w:t>
      </w:r>
    </w:p>
    <w:p w:rsidR="0006092D" w:rsidRDefault="005B4178" w:rsidP="00FB0239">
      <w:pPr>
        <w:widowControl w:val="0"/>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4.1. </w:t>
      </w:r>
      <w:r>
        <w:rPr>
          <w:rFonts w:ascii="Times New Roman CYR" w:hAnsi="Times New Roman CYR" w:cs="Times New Roman CYR"/>
          <w:b/>
          <w:bCs/>
          <w:color w:val="000000"/>
          <w:sz w:val="28"/>
          <w:szCs w:val="28"/>
        </w:rPr>
        <w:t>Жилищное строительство</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Общая площадь жилых домов, введенных в эксплуатацию, в отчетном периоде за счет всех источников финансирования в 2017 году составила 1030 кв.м., в том числе индивидуальное жилищное строительство 1030 кв. 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 xml:space="preserve">Показатель ниже уровня 2016 года на 412 кв.м. Снижение темпов </w:t>
      </w:r>
      <w:r w:rsidR="00FA12D4">
        <w:rPr>
          <w:rFonts w:ascii="Times New Roman CYR" w:hAnsi="Times New Roman CYR" w:cs="Times New Roman CYR"/>
          <w:kern w:val="20"/>
          <w:sz w:val="28"/>
          <w:szCs w:val="28"/>
          <w:highlight w:val="white"/>
        </w:rPr>
        <w:t>ИЖС связано</w:t>
      </w:r>
      <w:r>
        <w:rPr>
          <w:rFonts w:ascii="Times New Roman CYR" w:hAnsi="Times New Roman CYR" w:cs="Times New Roman CYR"/>
          <w:kern w:val="20"/>
          <w:sz w:val="28"/>
          <w:szCs w:val="28"/>
          <w:highlight w:val="white"/>
        </w:rPr>
        <w:t xml:space="preserve"> с тем фактом, что население менее активно вкладывает денежные средства в строительство жилья, как собственные, так и заёмные.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lastRenderedPageBreak/>
        <w:t xml:space="preserve"> По оценке 2018 года площадь ИЖС составит 1420 м. кв., в </w:t>
      </w:r>
      <w:r w:rsidR="00FA12D4">
        <w:rPr>
          <w:rFonts w:ascii="Times New Roman CYR" w:hAnsi="Times New Roman CYR" w:cs="Times New Roman CYR"/>
          <w:kern w:val="20"/>
          <w:sz w:val="28"/>
          <w:szCs w:val="28"/>
          <w:highlight w:val="white"/>
        </w:rPr>
        <w:t>перспективе 2021</w:t>
      </w:r>
      <w:r>
        <w:rPr>
          <w:rFonts w:ascii="Times New Roman CYR" w:hAnsi="Times New Roman CYR" w:cs="Times New Roman CYR"/>
          <w:kern w:val="20"/>
          <w:sz w:val="28"/>
          <w:szCs w:val="28"/>
          <w:highlight w:val="white"/>
        </w:rPr>
        <w:t xml:space="preserve"> года ввод жилья растет небольшими темпами и показатель достигнет </w:t>
      </w:r>
      <w:r w:rsidR="00FA12D4">
        <w:rPr>
          <w:rFonts w:ascii="Times New Roman CYR" w:hAnsi="Times New Roman CYR" w:cs="Times New Roman CYR"/>
          <w:kern w:val="20"/>
          <w:sz w:val="28"/>
          <w:szCs w:val="28"/>
          <w:highlight w:val="white"/>
        </w:rPr>
        <w:t>значения 1710</w:t>
      </w:r>
      <w:r>
        <w:rPr>
          <w:rFonts w:ascii="Times New Roman CYR" w:hAnsi="Times New Roman CYR" w:cs="Times New Roman CYR"/>
          <w:kern w:val="20"/>
          <w:sz w:val="28"/>
          <w:szCs w:val="28"/>
          <w:highlight w:val="white"/>
        </w:rPr>
        <w:t xml:space="preserve"> кв.м.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Общая площадь жилых домов, введенных в эксплуатацию в отчетном периоде за счет всех источников финансирования, приходящаяся на 1 человека населения составляет 0,09 м. кВ., что ниже уровня 2016 года на 0,04 м. кв.</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yellow"/>
        </w:rPr>
      </w:pPr>
      <w:r>
        <w:rPr>
          <w:rFonts w:ascii="Times New Roman CYR" w:hAnsi="Times New Roman CYR" w:cs="Times New Roman CYR"/>
          <w:kern w:val="20"/>
          <w:sz w:val="28"/>
          <w:szCs w:val="28"/>
        </w:rPr>
        <w:t>В перспективе 2021 года данный показатель должен достигнуть значения 0,16м. кв.</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Общая площадь жилых помещений, приходящаяся в среднем на одного жителя, по итогам 2017 года составила 26,8 м. кв. и увеличилась </w:t>
      </w:r>
      <w:r w:rsidR="00FA12D4">
        <w:rPr>
          <w:rFonts w:ascii="Times New Roman CYR" w:hAnsi="Times New Roman CYR" w:cs="Times New Roman CYR"/>
          <w:sz w:val="28"/>
          <w:szCs w:val="28"/>
        </w:rPr>
        <w:t>на 0</w:t>
      </w:r>
      <w:r>
        <w:rPr>
          <w:rFonts w:ascii="Times New Roman CYR" w:hAnsi="Times New Roman CYR" w:cs="Times New Roman CYR"/>
          <w:sz w:val="28"/>
          <w:szCs w:val="28"/>
        </w:rPr>
        <w:t xml:space="preserve">,6 м. кв. или на 2,3 % к фактическому уровню 2016 года.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Увеличение показателя произошло за счет сокращения численности населения, в то время как показатель ввода жилья сократился к фактическому уровню 2016 года на 28,60 %.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kern w:val="20"/>
          <w:sz w:val="28"/>
          <w:szCs w:val="28"/>
          <w:highlight w:val="white"/>
        </w:rPr>
        <w:t xml:space="preserve">Площадь земельных участков, предоставленных для строительства, в 2017 году </w:t>
      </w:r>
      <w:r>
        <w:rPr>
          <w:rFonts w:ascii="Times New Roman CYR" w:hAnsi="Times New Roman CYR" w:cs="Times New Roman CYR"/>
          <w:color w:val="000000"/>
          <w:sz w:val="28"/>
          <w:szCs w:val="28"/>
        </w:rPr>
        <w:t>составила 0,92 га</w:t>
      </w:r>
      <w:proofErr w:type="gramStart"/>
      <w:r>
        <w:rPr>
          <w:rFonts w:ascii="Times New Roman CYR" w:hAnsi="Times New Roman CYR" w:cs="Times New Roman CYR"/>
          <w:color w:val="000000"/>
          <w:sz w:val="28"/>
          <w:szCs w:val="28"/>
        </w:rPr>
        <w:t xml:space="preserve">., </w:t>
      </w:r>
      <w:proofErr w:type="gramEnd"/>
      <w:r>
        <w:rPr>
          <w:rFonts w:ascii="Times New Roman CYR" w:hAnsi="Times New Roman CYR" w:cs="Times New Roman CYR"/>
          <w:color w:val="000000"/>
          <w:sz w:val="28"/>
          <w:szCs w:val="28"/>
        </w:rPr>
        <w:t>в том числе для жилищного строительства – 0,92 га.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Площадь земельных участков для строительства в расчёте на 10 тыс. чел. населения составила в 2017 году 0,81 га, в том числе жилищного строительства – 0,81 га, что ниже уровня 2016 года в 2,69 раза.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Снижение показателя обусловлено исчерпывающей численностью населения, которое может финансово обеспечить строительство, в предыдущие годы, а также условиями заимствования средств у кредитных организаций, на эти цели.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yellow"/>
        </w:rPr>
      </w:pPr>
      <w:r>
        <w:rPr>
          <w:rFonts w:ascii="Times New Roman CYR" w:hAnsi="Times New Roman CYR" w:cs="Times New Roman CYR"/>
          <w:kern w:val="20"/>
          <w:sz w:val="28"/>
          <w:szCs w:val="28"/>
          <w:highlight w:val="white"/>
        </w:rPr>
        <w:t xml:space="preserve">По оценке </w:t>
      </w:r>
      <w:r w:rsidR="00FA12D4">
        <w:rPr>
          <w:rFonts w:ascii="Times New Roman CYR" w:hAnsi="Times New Roman CYR" w:cs="Times New Roman CYR"/>
          <w:kern w:val="20"/>
          <w:sz w:val="28"/>
          <w:szCs w:val="28"/>
          <w:highlight w:val="white"/>
        </w:rPr>
        <w:t>2018 года</w:t>
      </w:r>
      <w:r>
        <w:rPr>
          <w:rFonts w:ascii="Times New Roman CYR" w:hAnsi="Times New Roman CYR" w:cs="Times New Roman CYR"/>
          <w:kern w:val="20"/>
          <w:sz w:val="28"/>
          <w:szCs w:val="28"/>
          <w:highlight w:val="white"/>
        </w:rPr>
        <w:t xml:space="preserve"> под ИЖС будет выделено 1,2 га</w:t>
      </w:r>
      <w:proofErr w:type="gramStart"/>
      <w:r>
        <w:rPr>
          <w:rFonts w:ascii="Times New Roman CYR" w:hAnsi="Times New Roman CYR" w:cs="Times New Roman CYR"/>
          <w:kern w:val="20"/>
          <w:sz w:val="28"/>
          <w:szCs w:val="28"/>
          <w:highlight w:val="white"/>
        </w:rPr>
        <w:t xml:space="preserve">., </w:t>
      </w:r>
      <w:proofErr w:type="gramEnd"/>
      <w:r>
        <w:rPr>
          <w:rFonts w:ascii="Times New Roman CYR" w:hAnsi="Times New Roman CYR" w:cs="Times New Roman CYR"/>
          <w:kern w:val="20"/>
          <w:sz w:val="28"/>
          <w:szCs w:val="28"/>
          <w:highlight w:val="white"/>
        </w:rPr>
        <w:t>в перспективе  2021 года площадь земельных участков, предоставленных для строительства, составит 2,1 га, выделения земель под комплексное строительство не ожидается</w:t>
      </w:r>
      <w:r w:rsidR="00FA12D4">
        <w:rPr>
          <w:rFonts w:ascii="Times New Roman CYR" w:hAnsi="Times New Roman CYR" w:cs="Times New Roman CYR"/>
          <w:kern w:val="20"/>
          <w:sz w:val="28"/>
          <w:szCs w:val="28"/>
          <w:highlight w:val="white"/>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Положительная динамика показателя, в большей мере, обеспечена наметившейся тенденцией снижения численности населения и незначительным ростом площадей земельных участков, предоставленных для строительства.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yellow"/>
        </w:rPr>
      </w:pPr>
      <w:r>
        <w:rPr>
          <w:rFonts w:ascii="Times New Roman CYR" w:hAnsi="Times New Roman CYR" w:cs="Times New Roman CYR"/>
          <w:sz w:val="28"/>
          <w:szCs w:val="28"/>
          <w:highlight w:val="white"/>
        </w:rPr>
        <w:t xml:space="preserve">На начало 2017 года в Идринском районе состояло на учете, в качестве нуждающихся в улучшении жилищных условий, в соответствии с действующим законодательством 145 семей, из них 36 молодых семей, </w:t>
      </w:r>
      <w:r>
        <w:rPr>
          <w:rFonts w:ascii="Times New Roman CYR" w:hAnsi="Times New Roman CYR" w:cs="Times New Roman CYR"/>
          <w:sz w:val="28"/>
          <w:szCs w:val="28"/>
        </w:rPr>
        <w:t>15 молодых специалистов,</w:t>
      </w:r>
      <w:r>
        <w:rPr>
          <w:rFonts w:ascii="Times New Roman CYR" w:hAnsi="Times New Roman CYR" w:cs="Times New Roman CYR"/>
          <w:sz w:val="28"/>
          <w:szCs w:val="28"/>
          <w:highlight w:val="white"/>
        </w:rPr>
        <w:t xml:space="preserve"> 24 семьи с доходами ниже прожиточного уровня.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В 2017 году в районе действовала муниципальная программа «Обеспечение жильем </w:t>
      </w:r>
      <w:r w:rsidR="00FA12D4">
        <w:rPr>
          <w:rFonts w:ascii="Times New Roman CYR" w:hAnsi="Times New Roman CYR" w:cs="Times New Roman CYR"/>
          <w:sz w:val="28"/>
          <w:szCs w:val="28"/>
          <w:highlight w:val="white"/>
        </w:rPr>
        <w:t>молодых семей</w:t>
      </w:r>
      <w:r>
        <w:rPr>
          <w:rFonts w:ascii="Times New Roman CYR" w:hAnsi="Times New Roman CYR" w:cs="Times New Roman CYR"/>
          <w:sz w:val="28"/>
          <w:szCs w:val="28"/>
          <w:highlight w:val="white"/>
        </w:rPr>
        <w:t xml:space="preserve"> Идринского района» по данной программе получила свидетельство 1 молодая семьи на общую сумму 1085,54 тыс. руб. в том числе 341, 95 тыс. руб. за счет средств местного бюджета, 504,49 тыс. руб. средства краевого бюджета, 236,11 тыс. руб. средства федерального бюджета.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По программе "Обеспечение жильём молодых специалистов сельской местности" по итогам 2017 года было выдано 3 сертификата на строительство жилья, на общую сумму средств 8593,5 тыс. руб., в том числе средства бюджета края – 4821,2 тыс. руб., средства федерального бюджета – 3772,3 тыс.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lastRenderedPageBreak/>
        <w:t xml:space="preserve"> В 2018 году </w:t>
      </w:r>
      <w:r w:rsidR="00FA12D4">
        <w:rPr>
          <w:rFonts w:ascii="Times New Roman CYR" w:hAnsi="Times New Roman CYR" w:cs="Times New Roman CYR"/>
          <w:sz w:val="28"/>
          <w:szCs w:val="28"/>
          <w:highlight w:val="white"/>
        </w:rPr>
        <w:t>продолжает действие</w:t>
      </w:r>
      <w:r>
        <w:rPr>
          <w:rFonts w:ascii="Times New Roman CYR" w:hAnsi="Times New Roman CYR" w:cs="Times New Roman CYR"/>
          <w:sz w:val="28"/>
          <w:szCs w:val="28"/>
          <w:highlight w:val="white"/>
        </w:rPr>
        <w:t xml:space="preserve"> муниципальная программа «Обеспечение жильем молодых семей Идринского района» на 2018–2021 годы, а также программа по обеспечению жильём молодых специалистов, по которым </w:t>
      </w:r>
      <w:r w:rsidR="00FA12D4">
        <w:rPr>
          <w:rFonts w:ascii="Times New Roman CYR" w:hAnsi="Times New Roman CYR" w:cs="Times New Roman CYR"/>
          <w:sz w:val="28"/>
          <w:szCs w:val="28"/>
          <w:highlight w:val="white"/>
        </w:rPr>
        <w:t>ожидается, будет</w:t>
      </w:r>
      <w:r>
        <w:rPr>
          <w:rFonts w:ascii="Times New Roman CYR" w:hAnsi="Times New Roman CYR" w:cs="Times New Roman CYR"/>
          <w:sz w:val="28"/>
          <w:szCs w:val="28"/>
          <w:highlight w:val="white"/>
        </w:rPr>
        <w:t xml:space="preserve"> выделено, соответственно по 2 и 3 сертификата.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 xml:space="preserve">Аварийное жильё, установленное </w:t>
      </w:r>
      <w:r w:rsidR="00FA12D4">
        <w:rPr>
          <w:rFonts w:ascii="Times New Roman CYR" w:hAnsi="Times New Roman CYR" w:cs="Times New Roman CYR"/>
          <w:kern w:val="20"/>
          <w:sz w:val="28"/>
          <w:szCs w:val="28"/>
          <w:highlight w:val="white"/>
        </w:rPr>
        <w:t>законодательным образом</w:t>
      </w:r>
      <w:r>
        <w:rPr>
          <w:rFonts w:ascii="Times New Roman CYR" w:hAnsi="Times New Roman CYR" w:cs="Times New Roman CYR"/>
          <w:kern w:val="20"/>
          <w:sz w:val="28"/>
          <w:szCs w:val="28"/>
          <w:highlight w:val="white"/>
        </w:rPr>
        <w:t>, на территории муниципального образования отсутствует.</w:t>
      </w:r>
    </w:p>
    <w:p w:rsidR="0006092D" w:rsidRDefault="0006092D"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bookmarkStart w:id="0" w:name="_GoBack"/>
      <w:bookmarkEnd w:id="0"/>
      <w:r w:rsidRPr="00AF10CD">
        <w:rPr>
          <w:rFonts w:ascii="Times New Roman" w:hAnsi="Times New Roman" w:cs="Times New Roman"/>
          <w:b/>
          <w:bCs/>
          <w:color w:val="000000"/>
          <w:sz w:val="28"/>
          <w:szCs w:val="28"/>
        </w:rPr>
        <w:t xml:space="preserve">5. </w:t>
      </w:r>
      <w:r>
        <w:rPr>
          <w:rFonts w:ascii="Times New Roman CYR" w:hAnsi="Times New Roman CYR" w:cs="Times New Roman CYR"/>
          <w:b/>
          <w:bCs/>
          <w:color w:val="000000"/>
          <w:sz w:val="28"/>
          <w:szCs w:val="28"/>
        </w:rPr>
        <w:t>Инвестиции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2017 году сумма инвестиций в основной капитал за счет всех источников финансирования с </w:t>
      </w:r>
      <w:r w:rsidR="00FA12D4">
        <w:rPr>
          <w:rFonts w:ascii="Times New Roman CYR" w:hAnsi="Times New Roman CYR" w:cs="Times New Roman CYR"/>
          <w:sz w:val="28"/>
          <w:szCs w:val="28"/>
        </w:rPr>
        <w:t>субъектами малого</w:t>
      </w:r>
      <w:r>
        <w:rPr>
          <w:rFonts w:ascii="Times New Roman CYR" w:hAnsi="Times New Roman CYR" w:cs="Times New Roman CYR"/>
          <w:sz w:val="28"/>
          <w:szCs w:val="28"/>
        </w:rPr>
        <w:t xml:space="preserve"> бизнеса </w:t>
      </w:r>
      <w:r w:rsidR="00FA12D4">
        <w:rPr>
          <w:rFonts w:ascii="Times New Roman CYR" w:hAnsi="Times New Roman CYR" w:cs="Times New Roman CYR"/>
          <w:sz w:val="28"/>
          <w:szCs w:val="28"/>
        </w:rPr>
        <w:t>составила 62331</w:t>
      </w:r>
      <w:r>
        <w:rPr>
          <w:rFonts w:ascii="Times New Roman CYR" w:hAnsi="Times New Roman CYR" w:cs="Times New Roman CYR"/>
          <w:sz w:val="28"/>
          <w:szCs w:val="28"/>
        </w:rPr>
        <w:t>,</w:t>
      </w:r>
      <w:r w:rsidR="00FA12D4">
        <w:rPr>
          <w:rFonts w:ascii="Times New Roman CYR" w:hAnsi="Times New Roman CYR" w:cs="Times New Roman CYR"/>
          <w:sz w:val="28"/>
          <w:szCs w:val="28"/>
        </w:rPr>
        <w:t>0 тыс.</w:t>
      </w:r>
      <w:r>
        <w:rPr>
          <w:rFonts w:ascii="Times New Roman CYR" w:hAnsi="Times New Roman CYR" w:cs="Times New Roman CYR"/>
          <w:sz w:val="28"/>
          <w:szCs w:val="28"/>
        </w:rPr>
        <w:t xml:space="preserve">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Данная сумма состоит из инвестиций крупных и средних предприятий (22829,</w:t>
      </w:r>
      <w:r w:rsidR="00FA12D4">
        <w:rPr>
          <w:rFonts w:ascii="Times New Roman CYR" w:hAnsi="Times New Roman CYR" w:cs="Times New Roman CYR"/>
          <w:sz w:val="28"/>
          <w:szCs w:val="28"/>
        </w:rPr>
        <w:t>0 тыс.</w:t>
      </w:r>
      <w:r>
        <w:rPr>
          <w:rFonts w:ascii="Times New Roman CYR" w:hAnsi="Times New Roman CYR" w:cs="Times New Roman CYR"/>
          <w:sz w:val="28"/>
          <w:szCs w:val="28"/>
        </w:rPr>
        <w:t xml:space="preserve"> руб.), а также инвестиций малого бизнеса (39502,0 тыс. руб.).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Темп роста в сопоставимых ценах к 2016 году составил 59,03 %, снижении значения данного показателя обусловлено снижением объёмов инвестиций как в крупных и средних предприятиях, так и в сфере малого бизнеса.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перспективе 2020 года показатель должен достигнуть значения 80641,</w:t>
      </w:r>
      <w:r w:rsidR="00FA12D4">
        <w:rPr>
          <w:rFonts w:ascii="Times New Roman CYR" w:hAnsi="Times New Roman CYR" w:cs="Times New Roman CYR"/>
          <w:sz w:val="28"/>
          <w:szCs w:val="28"/>
        </w:rPr>
        <w:t>0 тыс.</w:t>
      </w:r>
      <w:r>
        <w:rPr>
          <w:rFonts w:ascii="Times New Roman CYR" w:hAnsi="Times New Roman CYR" w:cs="Times New Roman CYR"/>
          <w:sz w:val="28"/>
          <w:szCs w:val="28"/>
        </w:rPr>
        <w:t xml:space="preserve"> руб., в том числе инвестиции малого бизнеса 55332,0 тыс.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итогам 2017 года на долю инвестиций малого бизнеса приходится 63,37 %, что на 2,6 процентных </w:t>
      </w:r>
      <w:r w:rsidR="00FA12D4">
        <w:rPr>
          <w:rFonts w:ascii="Times New Roman CYR" w:hAnsi="Times New Roman CYR" w:cs="Times New Roman CYR"/>
          <w:sz w:val="28"/>
          <w:szCs w:val="28"/>
        </w:rPr>
        <w:t>пункта выше</w:t>
      </w:r>
      <w:r>
        <w:rPr>
          <w:rFonts w:ascii="Times New Roman CYR" w:hAnsi="Times New Roman CYR" w:cs="Times New Roman CYR"/>
          <w:sz w:val="28"/>
          <w:szCs w:val="28"/>
        </w:rPr>
        <w:t xml:space="preserve"> уровня 2016 года, в котором данный показатель имел значение 60,77 %.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Сумма инвестиций по крупным и средним предприятиям, по </w:t>
      </w:r>
      <w:r w:rsidR="00FA12D4">
        <w:rPr>
          <w:rFonts w:ascii="Times New Roman CYR" w:hAnsi="Times New Roman CYR" w:cs="Times New Roman CYR"/>
          <w:sz w:val="28"/>
          <w:szCs w:val="28"/>
        </w:rPr>
        <w:t>итогам 2017 года</w:t>
      </w:r>
      <w:r>
        <w:rPr>
          <w:rFonts w:ascii="Times New Roman CYR" w:hAnsi="Times New Roman CYR" w:cs="Times New Roman CYR"/>
          <w:sz w:val="28"/>
          <w:szCs w:val="28"/>
        </w:rPr>
        <w:t xml:space="preserve"> составила 22829,0 тыс. руб.  и </w:t>
      </w:r>
      <w:r w:rsidR="00FA12D4">
        <w:rPr>
          <w:rFonts w:ascii="Times New Roman CYR" w:hAnsi="Times New Roman CYR" w:cs="Times New Roman CYR"/>
          <w:sz w:val="28"/>
          <w:szCs w:val="28"/>
        </w:rPr>
        <w:t>сократилась к</w:t>
      </w:r>
      <w:r>
        <w:rPr>
          <w:rFonts w:ascii="Times New Roman CYR" w:hAnsi="Times New Roman CYR" w:cs="Times New Roman CYR"/>
          <w:sz w:val="28"/>
          <w:szCs w:val="28"/>
        </w:rPr>
        <w:t xml:space="preserve"> уровню 2016 года на 16505 тыс. руб., за счет отрасли «образование», по которой в 2016 году был отражен капитальный ремонт здания Центральной ООШ.</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структуре инвестиций по крупным и средним предприятиям, наибольший удельный вес в 2017 г.</w:t>
      </w:r>
      <w:r w:rsidR="00FA12D4">
        <w:rPr>
          <w:rFonts w:ascii="Times New Roman CYR" w:hAnsi="Times New Roman CYR" w:cs="Times New Roman CYR"/>
          <w:sz w:val="28"/>
          <w:szCs w:val="28"/>
        </w:rPr>
        <w:t>, приходится</w:t>
      </w:r>
      <w:r>
        <w:rPr>
          <w:rFonts w:ascii="Times New Roman CYR" w:hAnsi="Times New Roman CYR" w:cs="Times New Roman CYR"/>
          <w:sz w:val="28"/>
          <w:szCs w:val="28"/>
        </w:rPr>
        <w:t xml:space="preserve"> </w:t>
      </w:r>
      <w:r w:rsidR="00FA12D4">
        <w:rPr>
          <w:rFonts w:ascii="Times New Roman CYR" w:hAnsi="Times New Roman CYR" w:cs="Times New Roman CYR"/>
          <w:sz w:val="28"/>
          <w:szCs w:val="28"/>
        </w:rPr>
        <w:t>на раздел</w:t>
      </w:r>
      <w:r>
        <w:rPr>
          <w:rFonts w:ascii="Times New Roman CYR" w:hAnsi="Times New Roman CYR" w:cs="Times New Roman CYR"/>
          <w:sz w:val="28"/>
          <w:szCs w:val="28"/>
        </w:rPr>
        <w:t xml:space="preserve"> «деятельность в области здравоохранения и социальных услуг» -  44,08 %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сумму 10063,0 тыс. руб. было приобретено медицинское оборудование и выполнены работы по капитальному ремонту здания морга.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Значительную долю </w:t>
      </w:r>
      <w:r w:rsidR="00FA12D4">
        <w:rPr>
          <w:rFonts w:ascii="Times New Roman CYR" w:hAnsi="Times New Roman CYR" w:cs="Times New Roman CYR"/>
          <w:sz w:val="28"/>
          <w:szCs w:val="28"/>
        </w:rPr>
        <w:t>занимают инвестиции</w:t>
      </w:r>
      <w:r>
        <w:rPr>
          <w:rFonts w:ascii="Times New Roman CYR" w:hAnsi="Times New Roman CYR" w:cs="Times New Roman CYR"/>
          <w:sz w:val="28"/>
          <w:szCs w:val="28"/>
        </w:rPr>
        <w:t xml:space="preserve"> в сфере государственного управления и обеспечение военной безопасности, обязательному социальному </w:t>
      </w:r>
      <w:r w:rsidR="00FA12D4">
        <w:rPr>
          <w:rFonts w:ascii="Times New Roman CYR" w:hAnsi="Times New Roman CYR" w:cs="Times New Roman CYR"/>
          <w:sz w:val="28"/>
          <w:szCs w:val="28"/>
        </w:rPr>
        <w:t>страхованию, раздел</w:t>
      </w:r>
      <w:r>
        <w:rPr>
          <w:rFonts w:ascii="Times New Roman CYR" w:hAnsi="Times New Roman CYR" w:cs="Times New Roman CYR"/>
          <w:sz w:val="28"/>
          <w:szCs w:val="28"/>
        </w:rPr>
        <w:t xml:space="preserve"> «</w:t>
      </w:r>
      <w:r w:rsidR="00FA12D4">
        <w:rPr>
          <w:rFonts w:ascii="Times New Roman CYR" w:hAnsi="Times New Roman CYR" w:cs="Times New Roman CYR"/>
          <w:sz w:val="28"/>
          <w:szCs w:val="28"/>
        </w:rPr>
        <w:t>обеспечение электрической</w:t>
      </w:r>
      <w:r>
        <w:rPr>
          <w:rFonts w:ascii="Times New Roman CYR" w:hAnsi="Times New Roman CYR" w:cs="Times New Roman CYR"/>
          <w:sz w:val="28"/>
          <w:szCs w:val="28"/>
        </w:rPr>
        <w:t xml:space="preserve"> энергией, газом, пар</w:t>
      </w:r>
      <w:r w:rsidR="00FA12D4">
        <w:rPr>
          <w:rFonts w:ascii="Times New Roman CYR" w:hAnsi="Times New Roman CYR" w:cs="Times New Roman CYR"/>
          <w:sz w:val="28"/>
          <w:szCs w:val="28"/>
        </w:rPr>
        <w:t>ом», соответственно 18,62 и 18,</w:t>
      </w:r>
      <w:r>
        <w:rPr>
          <w:rFonts w:ascii="Times New Roman CYR" w:hAnsi="Times New Roman CYR" w:cs="Times New Roman CYR"/>
          <w:sz w:val="28"/>
          <w:szCs w:val="28"/>
        </w:rPr>
        <w:t>40 %.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сфере образования приобретено оборудование в детские сады, выполнены ремонтные работы капитального характера.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Крупные и средние предприятия, в отрасли сельского хозяйства, осуществляющие деятельность на территории района отсутствуют, чем и объясняется отсутствие объёмов </w:t>
      </w:r>
      <w:r w:rsidR="00FA12D4">
        <w:rPr>
          <w:rFonts w:ascii="Times New Roman CYR" w:hAnsi="Times New Roman CYR" w:cs="Times New Roman CYR"/>
          <w:color w:val="000000"/>
          <w:sz w:val="28"/>
          <w:szCs w:val="28"/>
        </w:rPr>
        <w:t>инвестиций данной</w:t>
      </w:r>
      <w:r>
        <w:rPr>
          <w:rFonts w:ascii="Times New Roman CYR" w:hAnsi="Times New Roman CYR" w:cs="Times New Roman CYR"/>
          <w:color w:val="000000"/>
          <w:sz w:val="28"/>
          <w:szCs w:val="28"/>
        </w:rPr>
        <w:t xml:space="preserve"> отрасли, в общем объёме инвестиций.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Инвестиции малого бизнеса представлены сельскохозяйственными предприятиями, темп </w:t>
      </w:r>
      <w:r w:rsidR="00FA12D4">
        <w:rPr>
          <w:rFonts w:ascii="Times New Roman CYR" w:hAnsi="Times New Roman CYR" w:cs="Times New Roman CYR"/>
          <w:sz w:val="28"/>
          <w:szCs w:val="28"/>
        </w:rPr>
        <w:t>роста в</w:t>
      </w:r>
      <w:r>
        <w:rPr>
          <w:rFonts w:ascii="Times New Roman CYR" w:hAnsi="Times New Roman CYR" w:cs="Times New Roman CYR"/>
          <w:sz w:val="28"/>
          <w:szCs w:val="28"/>
        </w:rPr>
        <w:t xml:space="preserve"> сопоставимых ценах, к фактическому уровню 2016 года составляет 62,0 %. Снижение значения данного показателя обусловлено не </w:t>
      </w:r>
      <w:r>
        <w:rPr>
          <w:rFonts w:ascii="Times New Roman CYR" w:hAnsi="Times New Roman CYR" w:cs="Times New Roman CYR"/>
          <w:sz w:val="28"/>
          <w:szCs w:val="28"/>
        </w:rPr>
        <w:lastRenderedPageBreak/>
        <w:t>благоприятными климатическими условиями в истекшем производственном году, что негативно сказалось на финансовом результате деятельности предприятий в сфере сельского хозяйства.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Расчет показателя «Объем инвестиций в основной капитал (за исключением бюджетных средств) в расчете на 1 жителя» приведен в нижеследующей таблице.</w:t>
      </w:r>
    </w:p>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p>
    <w:tbl>
      <w:tblPr>
        <w:tblW w:w="0" w:type="auto"/>
        <w:tblInd w:w="-108" w:type="dxa"/>
        <w:tblLayout w:type="fixed"/>
        <w:tblCellMar>
          <w:left w:w="10" w:type="dxa"/>
          <w:right w:w="10" w:type="dxa"/>
        </w:tblCellMar>
        <w:tblLook w:val="0000"/>
      </w:tblPr>
      <w:tblGrid>
        <w:gridCol w:w="4503"/>
        <w:gridCol w:w="1275"/>
        <w:gridCol w:w="1133"/>
        <w:gridCol w:w="1419"/>
        <w:gridCol w:w="1243"/>
      </w:tblGrid>
      <w:tr w:rsidR="006D6456">
        <w:tc>
          <w:tcPr>
            <w:tcW w:w="4503" w:type="dxa"/>
            <w:tcBorders>
              <w:top w:val="single" w:sz="8" w:space="0" w:color="auto"/>
              <w:left w:val="single" w:sz="8" w:space="0" w:color="auto"/>
              <w:bottom w:val="single" w:sz="8" w:space="0" w:color="auto"/>
              <w:right w:val="single" w:sz="8" w:space="0" w:color="auto"/>
            </w:tcBorders>
            <w:shd w:val="clear" w:color="auto" w:fill="FFFFFF"/>
          </w:tcPr>
          <w:p w:rsidR="006D6456" w:rsidRDefault="006D6456" w:rsidP="00FB0239">
            <w:pPr>
              <w:autoSpaceDE w:val="0"/>
              <w:autoSpaceDN w:val="0"/>
              <w:adjustRightInd w:val="0"/>
              <w:spacing w:after="0" w:line="240" w:lineRule="auto"/>
              <w:jc w:val="both"/>
              <w:rPr>
                <w:rFonts w:ascii="Times New Roman CYR" w:hAnsi="Times New Roman CYR" w:cs="Times New Roman CYR"/>
                <w:b/>
                <w:bCs/>
                <w:color w:val="000000"/>
                <w:sz w:val="20"/>
                <w:szCs w:val="20"/>
              </w:rPr>
            </w:pPr>
          </w:p>
          <w:p w:rsidR="006D6456" w:rsidRDefault="005B4178" w:rsidP="00FB0239">
            <w:pPr>
              <w:autoSpaceDE w:val="0"/>
              <w:autoSpaceDN w:val="0"/>
              <w:adjustRightInd w:val="0"/>
              <w:spacing w:after="0" w:line="240" w:lineRule="auto"/>
              <w:jc w:val="both"/>
              <w:rPr>
                <w:rFonts w:ascii="Arial CYR" w:hAnsi="Arial CYR" w:cs="Arial CYR"/>
                <w:color w:val="000000"/>
                <w:sz w:val="23"/>
                <w:szCs w:val="23"/>
              </w:rPr>
            </w:pPr>
            <w:r>
              <w:rPr>
                <w:rFonts w:ascii="Times New Roman CYR" w:hAnsi="Times New Roman CYR" w:cs="Times New Roman CYR"/>
                <w:b/>
                <w:bCs/>
                <w:color w:val="000000"/>
                <w:sz w:val="20"/>
                <w:szCs w:val="20"/>
              </w:rPr>
              <w:t>Наименование показателя</w:t>
            </w:r>
          </w:p>
        </w:tc>
        <w:tc>
          <w:tcPr>
            <w:tcW w:w="1275" w:type="dxa"/>
            <w:tcBorders>
              <w:top w:val="single" w:sz="8" w:space="0" w:color="auto"/>
              <w:left w:val="nil"/>
              <w:bottom w:val="single" w:sz="8" w:space="0" w:color="auto"/>
              <w:right w:val="single" w:sz="8" w:space="0" w:color="auto"/>
            </w:tcBorders>
            <w:shd w:val="clear" w:color="auto" w:fill="FFFFFF"/>
          </w:tcPr>
          <w:p w:rsidR="006D6456" w:rsidRDefault="005B4178" w:rsidP="00FB0239">
            <w:pPr>
              <w:autoSpaceDE w:val="0"/>
              <w:autoSpaceDN w:val="0"/>
              <w:adjustRightInd w:val="0"/>
              <w:spacing w:after="0" w:line="240" w:lineRule="auto"/>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2018</w:t>
            </w:r>
          </w:p>
          <w:p w:rsidR="006D6456" w:rsidRDefault="005B4178" w:rsidP="00FB0239">
            <w:pPr>
              <w:autoSpaceDE w:val="0"/>
              <w:autoSpaceDN w:val="0"/>
              <w:adjustRightInd w:val="0"/>
              <w:spacing w:after="0" w:line="240" w:lineRule="auto"/>
              <w:jc w:val="both"/>
              <w:rPr>
                <w:rFonts w:ascii="Arial CYR" w:hAnsi="Arial CYR" w:cs="Arial CYR"/>
                <w:color w:val="000000"/>
                <w:sz w:val="23"/>
                <w:szCs w:val="23"/>
              </w:rPr>
            </w:pPr>
            <w:r>
              <w:rPr>
                <w:rFonts w:ascii="Times New Roman CYR" w:hAnsi="Times New Roman CYR" w:cs="Times New Roman CYR"/>
                <w:b/>
                <w:bCs/>
                <w:color w:val="000000"/>
                <w:sz w:val="20"/>
                <w:szCs w:val="20"/>
              </w:rPr>
              <w:t>оценка</w:t>
            </w:r>
          </w:p>
        </w:tc>
        <w:tc>
          <w:tcPr>
            <w:tcW w:w="1133" w:type="dxa"/>
            <w:tcBorders>
              <w:top w:val="single" w:sz="8" w:space="0" w:color="auto"/>
              <w:left w:val="nil"/>
              <w:bottom w:val="single" w:sz="8" w:space="0" w:color="auto"/>
              <w:right w:val="single" w:sz="8" w:space="0" w:color="auto"/>
            </w:tcBorders>
            <w:shd w:val="clear" w:color="auto" w:fill="FFFFFF"/>
          </w:tcPr>
          <w:p w:rsidR="006D6456" w:rsidRDefault="005B4178" w:rsidP="00FB0239">
            <w:pPr>
              <w:autoSpaceDE w:val="0"/>
              <w:autoSpaceDN w:val="0"/>
              <w:adjustRightInd w:val="0"/>
              <w:spacing w:after="0" w:line="240" w:lineRule="auto"/>
              <w:jc w:val="both"/>
              <w:rPr>
                <w:rFonts w:ascii="Arial CYR" w:hAnsi="Arial CYR" w:cs="Arial CYR"/>
                <w:color w:val="000000"/>
                <w:sz w:val="23"/>
                <w:szCs w:val="23"/>
              </w:rPr>
            </w:pPr>
            <w:r>
              <w:rPr>
                <w:rFonts w:ascii="Times New Roman CYR" w:hAnsi="Times New Roman CYR" w:cs="Times New Roman CYR"/>
                <w:b/>
                <w:bCs/>
                <w:color w:val="000000"/>
                <w:sz w:val="20"/>
                <w:szCs w:val="20"/>
              </w:rPr>
              <w:t xml:space="preserve">2019 прогноз </w:t>
            </w:r>
            <w:r w:rsidR="00FA12D4">
              <w:rPr>
                <w:rFonts w:ascii="Times New Roman CYR" w:hAnsi="Times New Roman CYR" w:cs="Times New Roman CYR"/>
                <w:b/>
                <w:bCs/>
                <w:color w:val="000000"/>
                <w:sz w:val="20"/>
                <w:szCs w:val="20"/>
              </w:rPr>
              <w:t xml:space="preserve">  </w:t>
            </w:r>
            <w:r>
              <w:rPr>
                <w:rFonts w:ascii="Times New Roman CYR" w:hAnsi="Times New Roman CYR" w:cs="Times New Roman CYR"/>
                <w:b/>
                <w:bCs/>
                <w:color w:val="000000"/>
                <w:sz w:val="20"/>
                <w:szCs w:val="20"/>
              </w:rPr>
              <w:t xml:space="preserve"> 2 вариант</w:t>
            </w:r>
          </w:p>
        </w:tc>
        <w:tc>
          <w:tcPr>
            <w:tcW w:w="1419" w:type="dxa"/>
            <w:tcBorders>
              <w:top w:val="single" w:sz="8" w:space="0" w:color="auto"/>
              <w:left w:val="nil"/>
              <w:bottom w:val="single" w:sz="8" w:space="0" w:color="auto"/>
              <w:right w:val="single" w:sz="8" w:space="0" w:color="auto"/>
            </w:tcBorders>
            <w:shd w:val="clear" w:color="auto" w:fill="FFFFFF"/>
          </w:tcPr>
          <w:p w:rsidR="00FA12D4" w:rsidRDefault="005B4178" w:rsidP="00FB0239">
            <w:pPr>
              <w:autoSpaceDE w:val="0"/>
              <w:autoSpaceDN w:val="0"/>
              <w:adjustRightInd w:val="0"/>
              <w:spacing w:after="0" w:line="240" w:lineRule="auto"/>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2020</w:t>
            </w:r>
          </w:p>
          <w:p w:rsidR="00FA12D4" w:rsidRDefault="00FA12D4" w:rsidP="00FB0239">
            <w:pPr>
              <w:autoSpaceDE w:val="0"/>
              <w:autoSpaceDN w:val="0"/>
              <w:adjustRightInd w:val="0"/>
              <w:spacing w:after="0" w:line="240" w:lineRule="auto"/>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П</w:t>
            </w:r>
            <w:r w:rsidR="005B4178">
              <w:rPr>
                <w:rFonts w:ascii="Times New Roman CYR" w:hAnsi="Times New Roman CYR" w:cs="Times New Roman CYR"/>
                <w:b/>
                <w:bCs/>
                <w:color w:val="000000"/>
                <w:sz w:val="20"/>
                <w:szCs w:val="20"/>
              </w:rPr>
              <w:t>рогноз</w:t>
            </w:r>
          </w:p>
          <w:p w:rsidR="006D6456" w:rsidRDefault="005B4178" w:rsidP="00FB0239">
            <w:pPr>
              <w:autoSpaceDE w:val="0"/>
              <w:autoSpaceDN w:val="0"/>
              <w:adjustRightInd w:val="0"/>
              <w:spacing w:after="0" w:line="240" w:lineRule="auto"/>
              <w:jc w:val="both"/>
              <w:rPr>
                <w:rFonts w:ascii="Arial CYR" w:hAnsi="Arial CYR" w:cs="Arial CYR"/>
                <w:color w:val="000000"/>
                <w:sz w:val="23"/>
                <w:szCs w:val="23"/>
              </w:rPr>
            </w:pPr>
            <w:r>
              <w:rPr>
                <w:rFonts w:ascii="Times New Roman CYR" w:hAnsi="Times New Roman CYR" w:cs="Times New Roman CYR"/>
                <w:b/>
                <w:bCs/>
                <w:color w:val="000000"/>
                <w:sz w:val="20"/>
                <w:szCs w:val="20"/>
              </w:rPr>
              <w:t>2 вариант</w:t>
            </w:r>
          </w:p>
        </w:tc>
        <w:tc>
          <w:tcPr>
            <w:tcW w:w="1243" w:type="dxa"/>
            <w:tcBorders>
              <w:top w:val="single" w:sz="8" w:space="0" w:color="auto"/>
              <w:left w:val="nil"/>
              <w:bottom w:val="single" w:sz="8" w:space="0" w:color="auto"/>
              <w:right w:val="single" w:sz="8" w:space="0" w:color="auto"/>
            </w:tcBorders>
            <w:shd w:val="clear" w:color="auto" w:fill="FFFFFF"/>
          </w:tcPr>
          <w:p w:rsidR="00FA12D4" w:rsidRDefault="005B4178" w:rsidP="00FB0239">
            <w:pPr>
              <w:autoSpaceDE w:val="0"/>
              <w:autoSpaceDN w:val="0"/>
              <w:adjustRightInd w:val="0"/>
              <w:spacing w:after="0" w:line="240" w:lineRule="auto"/>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 xml:space="preserve">2021 </w:t>
            </w:r>
          </w:p>
          <w:p w:rsidR="00FA12D4" w:rsidRDefault="005B4178" w:rsidP="00FB0239">
            <w:pPr>
              <w:autoSpaceDE w:val="0"/>
              <w:autoSpaceDN w:val="0"/>
              <w:adjustRightInd w:val="0"/>
              <w:spacing w:after="0" w:line="240" w:lineRule="auto"/>
              <w:jc w:val="both"/>
              <w:rPr>
                <w:rFonts w:ascii="Times New Roman CYR" w:hAnsi="Times New Roman CYR" w:cs="Times New Roman CYR"/>
                <w:b/>
                <w:bCs/>
                <w:color w:val="000000"/>
                <w:sz w:val="20"/>
                <w:szCs w:val="20"/>
              </w:rPr>
            </w:pPr>
            <w:r>
              <w:rPr>
                <w:rFonts w:ascii="Times New Roman CYR" w:hAnsi="Times New Roman CYR" w:cs="Times New Roman CYR"/>
                <w:b/>
                <w:bCs/>
                <w:color w:val="000000"/>
                <w:sz w:val="20"/>
                <w:szCs w:val="20"/>
              </w:rPr>
              <w:t xml:space="preserve">прогноз </w:t>
            </w:r>
          </w:p>
          <w:p w:rsidR="006D6456" w:rsidRDefault="005B4178" w:rsidP="00FB0239">
            <w:pPr>
              <w:autoSpaceDE w:val="0"/>
              <w:autoSpaceDN w:val="0"/>
              <w:adjustRightInd w:val="0"/>
              <w:spacing w:after="0" w:line="240" w:lineRule="auto"/>
              <w:jc w:val="both"/>
              <w:rPr>
                <w:rFonts w:ascii="Arial CYR" w:hAnsi="Arial CYR" w:cs="Arial CYR"/>
                <w:color w:val="000000"/>
                <w:sz w:val="23"/>
                <w:szCs w:val="23"/>
              </w:rPr>
            </w:pPr>
            <w:r>
              <w:rPr>
                <w:rFonts w:ascii="Times New Roman CYR" w:hAnsi="Times New Roman CYR" w:cs="Times New Roman CYR"/>
                <w:b/>
                <w:bCs/>
                <w:color w:val="000000"/>
                <w:sz w:val="20"/>
                <w:szCs w:val="20"/>
              </w:rPr>
              <w:t>2 вариант</w:t>
            </w:r>
          </w:p>
        </w:tc>
      </w:tr>
      <w:tr w:rsidR="006D6456">
        <w:tc>
          <w:tcPr>
            <w:tcW w:w="4503" w:type="dxa"/>
            <w:tcBorders>
              <w:top w:val="nil"/>
              <w:left w:val="single" w:sz="8" w:space="0" w:color="auto"/>
              <w:bottom w:val="single" w:sz="8" w:space="0" w:color="auto"/>
              <w:right w:val="single" w:sz="8" w:space="0" w:color="auto"/>
            </w:tcBorders>
            <w:shd w:val="clear" w:color="auto" w:fill="FFFFFF"/>
          </w:tcPr>
          <w:p w:rsidR="006D6456" w:rsidRDefault="005B4178" w:rsidP="00FB0239">
            <w:pPr>
              <w:autoSpaceDE w:val="0"/>
              <w:autoSpaceDN w:val="0"/>
              <w:adjustRightInd w:val="0"/>
              <w:spacing w:after="0" w:line="240" w:lineRule="auto"/>
              <w:jc w:val="both"/>
              <w:rPr>
                <w:rFonts w:ascii="Arial CYR" w:hAnsi="Arial CYR" w:cs="Arial CYR"/>
                <w:color w:val="000000"/>
                <w:sz w:val="24"/>
                <w:szCs w:val="24"/>
              </w:rPr>
            </w:pPr>
            <w:r>
              <w:rPr>
                <w:rFonts w:ascii="Times New Roman CYR" w:hAnsi="Times New Roman CYR" w:cs="Times New Roman CYR"/>
                <w:color w:val="000000"/>
                <w:sz w:val="24"/>
                <w:szCs w:val="24"/>
              </w:rPr>
              <w:t>Объем инвестиций в основной капитал - всего, тыс. руб.</w:t>
            </w:r>
          </w:p>
        </w:tc>
        <w:tc>
          <w:tcPr>
            <w:tcW w:w="1275"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67061,0</w:t>
            </w:r>
          </w:p>
        </w:tc>
        <w:tc>
          <w:tcPr>
            <w:tcW w:w="1133"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161577,0</w:t>
            </w:r>
          </w:p>
        </w:tc>
        <w:tc>
          <w:tcPr>
            <w:tcW w:w="1419"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183847,0</w:t>
            </w:r>
          </w:p>
        </w:tc>
        <w:tc>
          <w:tcPr>
            <w:tcW w:w="1243"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80641,0</w:t>
            </w:r>
          </w:p>
        </w:tc>
      </w:tr>
      <w:tr w:rsidR="006D6456">
        <w:tc>
          <w:tcPr>
            <w:tcW w:w="4503" w:type="dxa"/>
            <w:tcBorders>
              <w:top w:val="nil"/>
              <w:left w:val="single" w:sz="8" w:space="0" w:color="auto"/>
              <w:bottom w:val="single" w:sz="4" w:space="0" w:color="auto"/>
              <w:right w:val="single" w:sz="8" w:space="0" w:color="auto"/>
            </w:tcBorders>
            <w:shd w:val="clear" w:color="auto" w:fill="FFFFFF"/>
          </w:tcPr>
          <w:p w:rsidR="006D6456" w:rsidRDefault="005B4178" w:rsidP="00FB0239">
            <w:pPr>
              <w:autoSpaceDE w:val="0"/>
              <w:autoSpaceDN w:val="0"/>
              <w:adjustRightInd w:val="0"/>
              <w:spacing w:after="0" w:line="240" w:lineRule="auto"/>
              <w:jc w:val="both"/>
              <w:rPr>
                <w:rFonts w:ascii="Arial CYR" w:hAnsi="Arial CYR" w:cs="Arial CYR"/>
                <w:color w:val="000000"/>
                <w:sz w:val="24"/>
                <w:szCs w:val="24"/>
              </w:rPr>
            </w:pPr>
            <w:r>
              <w:rPr>
                <w:rFonts w:ascii="Times New Roman CYR" w:hAnsi="Times New Roman CYR" w:cs="Times New Roman CYR"/>
                <w:color w:val="000000"/>
                <w:sz w:val="24"/>
                <w:szCs w:val="24"/>
              </w:rPr>
              <w:t>Из них: инвестиции малого предпринимательства тыс. руб.</w:t>
            </w:r>
          </w:p>
        </w:tc>
        <w:tc>
          <w:tcPr>
            <w:tcW w:w="1275" w:type="dxa"/>
            <w:tcBorders>
              <w:top w:val="nil"/>
              <w:left w:val="nil"/>
              <w:bottom w:val="single" w:sz="4"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44106,0</w:t>
            </w:r>
          </w:p>
        </w:tc>
        <w:tc>
          <w:tcPr>
            <w:tcW w:w="1133" w:type="dxa"/>
            <w:tcBorders>
              <w:top w:val="nil"/>
              <w:left w:val="nil"/>
              <w:bottom w:val="single" w:sz="4"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48505,0</w:t>
            </w:r>
          </w:p>
        </w:tc>
        <w:tc>
          <w:tcPr>
            <w:tcW w:w="1419" w:type="dxa"/>
            <w:tcBorders>
              <w:top w:val="nil"/>
              <w:left w:val="nil"/>
              <w:bottom w:val="single" w:sz="4"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52124,0</w:t>
            </w:r>
          </w:p>
        </w:tc>
        <w:tc>
          <w:tcPr>
            <w:tcW w:w="1243" w:type="dxa"/>
            <w:tcBorders>
              <w:top w:val="nil"/>
              <w:left w:val="nil"/>
              <w:bottom w:val="single" w:sz="4"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55332,0</w:t>
            </w:r>
          </w:p>
        </w:tc>
      </w:tr>
      <w:tr w:rsidR="006D6456">
        <w:tc>
          <w:tcPr>
            <w:tcW w:w="4503" w:type="dxa"/>
            <w:tcBorders>
              <w:top w:val="single" w:sz="4" w:space="0" w:color="auto"/>
              <w:left w:val="single" w:sz="8" w:space="0" w:color="auto"/>
              <w:bottom w:val="single" w:sz="8" w:space="0" w:color="auto"/>
              <w:right w:val="single" w:sz="8" w:space="0" w:color="auto"/>
            </w:tcBorders>
            <w:shd w:val="clear" w:color="auto" w:fill="FFFFFF"/>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тыс. руб.</w:t>
            </w:r>
          </w:p>
        </w:tc>
        <w:tc>
          <w:tcPr>
            <w:tcW w:w="1275" w:type="dxa"/>
            <w:tcBorders>
              <w:top w:val="single" w:sz="4" w:space="0" w:color="auto"/>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22955,0</w:t>
            </w:r>
          </w:p>
        </w:tc>
        <w:tc>
          <w:tcPr>
            <w:tcW w:w="1133" w:type="dxa"/>
            <w:tcBorders>
              <w:top w:val="single" w:sz="4" w:space="0" w:color="auto"/>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113072,0</w:t>
            </w:r>
          </w:p>
        </w:tc>
        <w:tc>
          <w:tcPr>
            <w:tcW w:w="1419" w:type="dxa"/>
            <w:tcBorders>
              <w:top w:val="single" w:sz="4" w:space="0" w:color="auto"/>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131723,0</w:t>
            </w:r>
          </w:p>
        </w:tc>
        <w:tc>
          <w:tcPr>
            <w:tcW w:w="1243" w:type="dxa"/>
            <w:tcBorders>
              <w:top w:val="single" w:sz="4" w:space="0" w:color="auto"/>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25309,0</w:t>
            </w:r>
          </w:p>
        </w:tc>
      </w:tr>
      <w:tr w:rsidR="006D6456">
        <w:tc>
          <w:tcPr>
            <w:tcW w:w="4503" w:type="dxa"/>
            <w:tcBorders>
              <w:top w:val="single" w:sz="4" w:space="0" w:color="auto"/>
              <w:left w:val="single" w:sz="8" w:space="0" w:color="auto"/>
              <w:bottom w:val="single" w:sz="8" w:space="0" w:color="auto"/>
              <w:right w:val="single" w:sz="8" w:space="0" w:color="auto"/>
            </w:tcBorders>
            <w:shd w:val="clear" w:color="auto" w:fill="FFFFFF"/>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инвестиции в основной капитал  за счёт бюджетов всех уровней тыс. руб.</w:t>
            </w:r>
          </w:p>
        </w:tc>
        <w:tc>
          <w:tcPr>
            <w:tcW w:w="1275" w:type="dxa"/>
            <w:tcBorders>
              <w:top w:val="single" w:sz="4" w:space="0" w:color="auto"/>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18627,0</w:t>
            </w:r>
          </w:p>
        </w:tc>
        <w:tc>
          <w:tcPr>
            <w:tcW w:w="1133" w:type="dxa"/>
            <w:tcBorders>
              <w:top w:val="single" w:sz="4" w:space="0" w:color="auto"/>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108541,0</w:t>
            </w:r>
          </w:p>
        </w:tc>
        <w:tc>
          <w:tcPr>
            <w:tcW w:w="1419" w:type="dxa"/>
            <w:tcBorders>
              <w:top w:val="single" w:sz="4" w:space="0" w:color="auto"/>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126888,0</w:t>
            </w:r>
          </w:p>
        </w:tc>
        <w:tc>
          <w:tcPr>
            <w:tcW w:w="1243" w:type="dxa"/>
            <w:tcBorders>
              <w:top w:val="single" w:sz="4" w:space="0" w:color="auto"/>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20124,0</w:t>
            </w:r>
          </w:p>
        </w:tc>
      </w:tr>
      <w:tr w:rsidR="006D6456">
        <w:tc>
          <w:tcPr>
            <w:tcW w:w="4503" w:type="dxa"/>
            <w:tcBorders>
              <w:top w:val="nil"/>
              <w:left w:val="single" w:sz="8" w:space="0" w:color="auto"/>
              <w:bottom w:val="single" w:sz="8" w:space="0" w:color="auto"/>
              <w:right w:val="single" w:sz="8" w:space="0" w:color="auto"/>
            </w:tcBorders>
            <w:shd w:val="clear" w:color="auto" w:fill="FFFFFF"/>
          </w:tcPr>
          <w:p w:rsidR="006D6456" w:rsidRDefault="005B4178" w:rsidP="00FB0239">
            <w:pPr>
              <w:autoSpaceDE w:val="0"/>
              <w:autoSpaceDN w:val="0"/>
              <w:adjustRightInd w:val="0"/>
              <w:spacing w:after="0" w:line="240" w:lineRule="auto"/>
              <w:jc w:val="both"/>
              <w:rPr>
                <w:rFonts w:ascii="Arial CYR" w:hAnsi="Arial CYR" w:cs="Arial CYR"/>
                <w:color w:val="000000"/>
                <w:sz w:val="24"/>
                <w:szCs w:val="24"/>
              </w:rPr>
            </w:pPr>
            <w:r>
              <w:rPr>
                <w:rFonts w:ascii="Times New Roman CYR" w:hAnsi="Times New Roman CYR" w:cs="Times New Roman CYR"/>
                <w:color w:val="000000"/>
                <w:sz w:val="24"/>
                <w:szCs w:val="24"/>
              </w:rPr>
              <w:t>Объем инвестиций без бюджетных средств, тыс. руб.</w:t>
            </w:r>
          </w:p>
        </w:tc>
        <w:tc>
          <w:tcPr>
            <w:tcW w:w="1275"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4328,0</w:t>
            </w:r>
          </w:p>
        </w:tc>
        <w:tc>
          <w:tcPr>
            <w:tcW w:w="1133"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4531,0</w:t>
            </w:r>
          </w:p>
        </w:tc>
        <w:tc>
          <w:tcPr>
            <w:tcW w:w="1419"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4835,0</w:t>
            </w:r>
          </w:p>
        </w:tc>
        <w:tc>
          <w:tcPr>
            <w:tcW w:w="1243"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5185,0</w:t>
            </w:r>
          </w:p>
        </w:tc>
      </w:tr>
      <w:tr w:rsidR="006D6456">
        <w:tc>
          <w:tcPr>
            <w:tcW w:w="4503" w:type="dxa"/>
            <w:tcBorders>
              <w:top w:val="nil"/>
              <w:left w:val="single" w:sz="8" w:space="0" w:color="auto"/>
              <w:bottom w:val="single" w:sz="8" w:space="0" w:color="auto"/>
              <w:right w:val="single" w:sz="8" w:space="0" w:color="auto"/>
            </w:tcBorders>
            <w:shd w:val="clear" w:color="auto" w:fill="FFFFFF"/>
          </w:tcPr>
          <w:p w:rsidR="006D6456" w:rsidRDefault="005B4178" w:rsidP="00FB0239">
            <w:pPr>
              <w:autoSpaceDE w:val="0"/>
              <w:autoSpaceDN w:val="0"/>
              <w:adjustRightInd w:val="0"/>
              <w:spacing w:after="0" w:line="240" w:lineRule="auto"/>
              <w:jc w:val="both"/>
              <w:rPr>
                <w:rFonts w:ascii="Arial CYR" w:hAnsi="Arial CYR" w:cs="Arial CYR"/>
                <w:color w:val="000000"/>
                <w:sz w:val="24"/>
                <w:szCs w:val="24"/>
              </w:rPr>
            </w:pPr>
            <w:r>
              <w:rPr>
                <w:rFonts w:ascii="Times New Roman CYR" w:hAnsi="Times New Roman CYR" w:cs="Times New Roman CYR"/>
                <w:color w:val="000000"/>
                <w:sz w:val="24"/>
                <w:szCs w:val="24"/>
              </w:rPr>
              <w:t>Среднегодовая численность населения, чел.</w:t>
            </w:r>
          </w:p>
        </w:tc>
        <w:tc>
          <w:tcPr>
            <w:tcW w:w="1275"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11078,0</w:t>
            </w:r>
          </w:p>
        </w:tc>
        <w:tc>
          <w:tcPr>
            <w:tcW w:w="1133"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10870,0</w:t>
            </w:r>
          </w:p>
        </w:tc>
        <w:tc>
          <w:tcPr>
            <w:tcW w:w="1419"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10669,0</w:t>
            </w:r>
          </w:p>
        </w:tc>
        <w:tc>
          <w:tcPr>
            <w:tcW w:w="1243"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10477,0</w:t>
            </w:r>
          </w:p>
        </w:tc>
      </w:tr>
      <w:tr w:rsidR="006D6456">
        <w:tc>
          <w:tcPr>
            <w:tcW w:w="4503" w:type="dxa"/>
            <w:tcBorders>
              <w:top w:val="nil"/>
              <w:left w:val="single" w:sz="8" w:space="0" w:color="auto"/>
              <w:bottom w:val="single" w:sz="8" w:space="0" w:color="auto"/>
              <w:right w:val="single" w:sz="8" w:space="0" w:color="auto"/>
            </w:tcBorders>
            <w:shd w:val="clear" w:color="auto" w:fill="FFFFFF"/>
          </w:tcPr>
          <w:p w:rsidR="006D6456" w:rsidRDefault="005B4178" w:rsidP="00FB0239">
            <w:pPr>
              <w:autoSpaceDE w:val="0"/>
              <w:autoSpaceDN w:val="0"/>
              <w:adjustRightInd w:val="0"/>
              <w:spacing w:after="0" w:line="240" w:lineRule="auto"/>
              <w:jc w:val="both"/>
              <w:rPr>
                <w:rFonts w:ascii="Arial CYR" w:hAnsi="Arial CYR" w:cs="Arial CYR"/>
                <w:color w:val="000000"/>
                <w:sz w:val="24"/>
                <w:szCs w:val="24"/>
              </w:rPr>
            </w:pPr>
            <w:r>
              <w:rPr>
                <w:rFonts w:ascii="Times New Roman CYR" w:hAnsi="Times New Roman CYR" w:cs="Times New Roman CYR"/>
                <w:b/>
                <w:bCs/>
                <w:color w:val="000000"/>
                <w:sz w:val="24"/>
                <w:szCs w:val="24"/>
              </w:rPr>
              <w:t>Объем инвестиций (без бюджетных средств) на 1 жителя, рублей</w:t>
            </w:r>
          </w:p>
        </w:tc>
        <w:tc>
          <w:tcPr>
            <w:tcW w:w="1275"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390,68</w:t>
            </w:r>
          </w:p>
        </w:tc>
        <w:tc>
          <w:tcPr>
            <w:tcW w:w="1133"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416,84</w:t>
            </w:r>
          </w:p>
        </w:tc>
        <w:tc>
          <w:tcPr>
            <w:tcW w:w="1419"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453,18</w:t>
            </w:r>
          </w:p>
        </w:tc>
        <w:tc>
          <w:tcPr>
            <w:tcW w:w="1243" w:type="dxa"/>
            <w:tcBorders>
              <w:top w:val="nil"/>
              <w:left w:val="nil"/>
              <w:bottom w:val="single" w:sz="8" w:space="0" w:color="auto"/>
              <w:right w:val="single" w:sz="8" w:space="0" w:color="auto"/>
            </w:tcBorders>
            <w:shd w:val="clear" w:color="auto" w:fill="FFFFFF"/>
            <w:vAlign w:val="center"/>
          </w:tcPr>
          <w:p w:rsidR="006D6456" w:rsidRDefault="005B4178" w:rsidP="00FB0239">
            <w:pPr>
              <w:autoSpaceDE w:val="0"/>
              <w:autoSpaceDN w:val="0"/>
              <w:adjustRightInd w:val="0"/>
              <w:spacing w:after="0" w:line="240" w:lineRule="auto"/>
              <w:jc w:val="both"/>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494,89</w:t>
            </w:r>
          </w:p>
        </w:tc>
      </w:tr>
    </w:tbl>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Резкое повышение объёмов инвестиций в основной </w:t>
      </w:r>
      <w:r w:rsidR="00FA12D4">
        <w:rPr>
          <w:rFonts w:ascii="Times New Roman CYR" w:hAnsi="Times New Roman CYR" w:cs="Times New Roman CYR"/>
          <w:color w:val="000000"/>
          <w:sz w:val="28"/>
          <w:szCs w:val="28"/>
        </w:rPr>
        <w:t>капитал, всего</w:t>
      </w:r>
      <w:r>
        <w:rPr>
          <w:rFonts w:ascii="Times New Roman CYR" w:hAnsi="Times New Roman CYR" w:cs="Times New Roman CYR"/>
          <w:color w:val="000000"/>
          <w:sz w:val="28"/>
          <w:szCs w:val="28"/>
        </w:rPr>
        <w:t xml:space="preserve"> и в том </w:t>
      </w:r>
      <w:r w:rsidR="00FA12D4">
        <w:rPr>
          <w:rFonts w:ascii="Times New Roman CYR" w:hAnsi="Times New Roman CYR" w:cs="Times New Roman CYR"/>
          <w:color w:val="000000"/>
          <w:sz w:val="28"/>
          <w:szCs w:val="28"/>
        </w:rPr>
        <w:t>числе, за</w:t>
      </w:r>
      <w:r>
        <w:rPr>
          <w:rFonts w:ascii="Times New Roman CYR" w:hAnsi="Times New Roman CYR" w:cs="Times New Roman CYR"/>
          <w:color w:val="000000"/>
          <w:sz w:val="28"/>
          <w:szCs w:val="28"/>
        </w:rPr>
        <w:t xml:space="preserve"> счёт бюджетов всех </w:t>
      </w:r>
      <w:r w:rsidR="00FA12D4">
        <w:rPr>
          <w:rFonts w:ascii="Times New Roman CYR" w:hAnsi="Times New Roman CYR" w:cs="Times New Roman CYR"/>
          <w:color w:val="000000"/>
          <w:sz w:val="28"/>
          <w:szCs w:val="28"/>
        </w:rPr>
        <w:t>уровней, в</w:t>
      </w:r>
      <w:r>
        <w:rPr>
          <w:rFonts w:ascii="Times New Roman CYR" w:hAnsi="Times New Roman CYR" w:cs="Times New Roman CYR"/>
          <w:color w:val="000000"/>
          <w:sz w:val="28"/>
          <w:szCs w:val="28"/>
        </w:rPr>
        <w:t xml:space="preserve"> перспективе 2019 и 2020 годов, объясняется, планируемым строительством</w:t>
      </w:r>
      <w:r>
        <w:rPr>
          <w:rFonts w:ascii="Times New Roman CYR" w:hAnsi="Times New Roman CYR" w:cs="Times New Roman CYR"/>
          <w:color w:val="000000"/>
          <w:sz w:val="24"/>
          <w:szCs w:val="24"/>
        </w:rPr>
        <w:t xml:space="preserve"> </w:t>
      </w:r>
      <w:r>
        <w:rPr>
          <w:rFonts w:ascii="Times New Roman CYR" w:hAnsi="Times New Roman CYR" w:cs="Times New Roman CYR"/>
          <w:color w:val="000000"/>
          <w:sz w:val="28"/>
          <w:szCs w:val="28"/>
        </w:rPr>
        <w:t xml:space="preserve">поликлиники, с мощностью 150 </w:t>
      </w:r>
      <w:r w:rsidR="00FA12D4">
        <w:rPr>
          <w:rFonts w:ascii="Times New Roman CYR" w:hAnsi="Times New Roman CYR" w:cs="Times New Roman CYR"/>
          <w:color w:val="000000"/>
          <w:sz w:val="28"/>
          <w:szCs w:val="28"/>
        </w:rPr>
        <w:t>посещений в</w:t>
      </w:r>
      <w:r>
        <w:rPr>
          <w:rFonts w:ascii="Times New Roman CYR" w:hAnsi="Times New Roman CYR" w:cs="Times New Roman CYR"/>
          <w:color w:val="000000"/>
          <w:sz w:val="28"/>
          <w:szCs w:val="28"/>
        </w:rPr>
        <w:t xml:space="preserve"> </w:t>
      </w:r>
      <w:r w:rsidR="00FA12D4">
        <w:rPr>
          <w:rFonts w:ascii="Times New Roman CYR" w:hAnsi="Times New Roman CYR" w:cs="Times New Roman CYR"/>
          <w:color w:val="000000"/>
          <w:sz w:val="28"/>
          <w:szCs w:val="28"/>
        </w:rPr>
        <w:t>смену, в с.</w:t>
      </w:r>
      <w:r>
        <w:rPr>
          <w:rFonts w:ascii="Times New Roman CYR" w:hAnsi="Times New Roman CYR" w:cs="Times New Roman CYR"/>
          <w:color w:val="000000"/>
          <w:sz w:val="28"/>
          <w:szCs w:val="28"/>
        </w:rPr>
        <w:t xml:space="preserve"> Идринское.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Объем инвестиций (без бюджетных средств) на 1 жителя, по итогам 2017 </w:t>
      </w:r>
      <w:r w:rsidR="00FA12D4">
        <w:rPr>
          <w:rFonts w:ascii="Times New Roman CYR" w:hAnsi="Times New Roman CYR" w:cs="Times New Roman CYR"/>
          <w:color w:val="000000"/>
          <w:sz w:val="28"/>
          <w:szCs w:val="28"/>
        </w:rPr>
        <w:t>года, составил</w:t>
      </w:r>
      <w:r>
        <w:rPr>
          <w:rFonts w:ascii="Times New Roman CYR" w:hAnsi="Times New Roman CYR" w:cs="Times New Roman CYR"/>
          <w:color w:val="000000"/>
          <w:sz w:val="28"/>
          <w:szCs w:val="28"/>
        </w:rPr>
        <w:t xml:space="preserve"> 513,32 руб., </w:t>
      </w:r>
      <w:r w:rsidR="00FA12D4">
        <w:rPr>
          <w:rFonts w:ascii="Times New Roman CYR" w:hAnsi="Times New Roman CYR" w:cs="Times New Roman CYR"/>
          <w:color w:val="000000"/>
          <w:sz w:val="28"/>
          <w:szCs w:val="28"/>
        </w:rPr>
        <w:t>показатель выше</w:t>
      </w:r>
      <w:r>
        <w:rPr>
          <w:rFonts w:ascii="Times New Roman CYR" w:hAnsi="Times New Roman CYR" w:cs="Times New Roman CYR"/>
          <w:color w:val="000000"/>
          <w:sz w:val="28"/>
          <w:szCs w:val="28"/>
        </w:rPr>
        <w:t xml:space="preserve"> уровня 2016 года на 295,</w:t>
      </w:r>
      <w:r w:rsidR="00FA12D4">
        <w:rPr>
          <w:rFonts w:ascii="Times New Roman CYR" w:hAnsi="Times New Roman CYR" w:cs="Times New Roman CYR"/>
          <w:color w:val="000000"/>
          <w:sz w:val="28"/>
          <w:szCs w:val="28"/>
        </w:rPr>
        <w:t>18 рублей</w:t>
      </w:r>
      <w:r>
        <w:rPr>
          <w:rFonts w:ascii="Times New Roman CYR" w:hAnsi="Times New Roman CYR" w:cs="Times New Roman CYR"/>
          <w:color w:val="000000"/>
          <w:sz w:val="28"/>
          <w:szCs w:val="28"/>
        </w:rPr>
        <w:t>, рост показателя обусловлен повышением доли собственных средств в общем объёме инвестиций, без субъектов предпринимательства.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перспективе 2021 года значение показателя должно достигнуть значения 494,89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Рост расчетного значения показателя объясняется не значительными, темпами роста объёма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и сокращением </w:t>
      </w:r>
      <w:r w:rsidR="00FA12D4">
        <w:rPr>
          <w:rFonts w:ascii="Times New Roman CYR" w:hAnsi="Times New Roman CYR" w:cs="Times New Roman CYR"/>
          <w:color w:val="000000"/>
          <w:sz w:val="28"/>
          <w:szCs w:val="28"/>
        </w:rPr>
        <w:t>доли инвестиций</w:t>
      </w:r>
      <w:r>
        <w:rPr>
          <w:rFonts w:ascii="Times New Roman CYR" w:hAnsi="Times New Roman CYR" w:cs="Times New Roman CYR"/>
          <w:color w:val="000000"/>
          <w:sz w:val="28"/>
          <w:szCs w:val="28"/>
        </w:rPr>
        <w:t xml:space="preserve">, за счёт средств бюджета, а также снижением среднегодовой численности населения.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0"/>
          <w:szCs w:val="20"/>
        </w:rPr>
      </w:pPr>
      <w:r>
        <w:rPr>
          <w:rFonts w:ascii="Times New Roman CYR" w:hAnsi="Times New Roman CYR" w:cs="Times New Roman CYR"/>
          <w:color w:val="000000"/>
          <w:sz w:val="28"/>
          <w:szCs w:val="28"/>
        </w:rPr>
        <w:t xml:space="preserve">Объём инвестиций в основной капитал за счёт средств бюджета по оценке 2018 года и плановой перспективе отражён без учёта возможных корректировок на суммы дополнительных субвенций из бюджета </w:t>
      </w:r>
      <w:r w:rsidR="00FA12D4">
        <w:rPr>
          <w:rFonts w:ascii="Times New Roman CYR" w:hAnsi="Times New Roman CYR" w:cs="Times New Roman CYR"/>
          <w:color w:val="000000"/>
          <w:sz w:val="28"/>
          <w:szCs w:val="28"/>
        </w:rPr>
        <w:t>субъекта по</w:t>
      </w:r>
      <w:r>
        <w:rPr>
          <w:rFonts w:ascii="Times New Roman CYR" w:hAnsi="Times New Roman CYR" w:cs="Times New Roman CYR"/>
          <w:color w:val="000000"/>
          <w:sz w:val="28"/>
          <w:szCs w:val="28"/>
        </w:rPr>
        <w:t xml:space="preserve"> итогам </w:t>
      </w:r>
      <w:r>
        <w:rPr>
          <w:rFonts w:ascii="Times New Roman CYR" w:hAnsi="Times New Roman CYR" w:cs="Times New Roman CYR"/>
          <w:color w:val="000000"/>
          <w:sz w:val="28"/>
          <w:szCs w:val="28"/>
        </w:rPr>
        <w:lastRenderedPageBreak/>
        <w:t xml:space="preserve">очередного года. Данный факт может положительно отразиться на фактическом значении показателя - «Объем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w:t>
      </w:r>
      <w:r w:rsidR="00FA12D4">
        <w:rPr>
          <w:rFonts w:ascii="Times New Roman CYR" w:hAnsi="Times New Roman CYR" w:cs="Times New Roman CYR"/>
          <w:color w:val="000000"/>
          <w:sz w:val="28"/>
          <w:szCs w:val="28"/>
        </w:rPr>
        <w:t>как по</w:t>
      </w:r>
      <w:r>
        <w:rPr>
          <w:rFonts w:ascii="Times New Roman CYR" w:hAnsi="Times New Roman CYR" w:cs="Times New Roman CYR"/>
          <w:color w:val="000000"/>
          <w:sz w:val="28"/>
          <w:szCs w:val="28"/>
        </w:rPr>
        <w:t xml:space="preserve"> итогам текущего года, так и в краткосрочной перспективе.</w:t>
      </w:r>
      <w:r>
        <w:rPr>
          <w:rFonts w:ascii="Times New Roman CYR" w:hAnsi="Times New Roman CYR" w:cs="Times New Roman CYR"/>
          <w:color w:val="000000"/>
          <w:sz w:val="20"/>
          <w:szCs w:val="20"/>
        </w:rPr>
        <w:t xml:space="preserve">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перспективе 2018 – 2021</w:t>
      </w:r>
      <w:r w:rsidR="00FB0239">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годов </w:t>
      </w:r>
      <w:r w:rsidR="00FB0239">
        <w:rPr>
          <w:rFonts w:ascii="Times New Roman CYR" w:hAnsi="Times New Roman CYR" w:cs="Times New Roman CYR"/>
          <w:color w:val="000000"/>
          <w:sz w:val="28"/>
          <w:szCs w:val="28"/>
        </w:rPr>
        <w:t>рост объёма</w:t>
      </w:r>
      <w:r>
        <w:rPr>
          <w:rFonts w:ascii="Times New Roman CYR" w:hAnsi="Times New Roman CYR" w:cs="Times New Roman CYR"/>
          <w:color w:val="000000"/>
          <w:sz w:val="28"/>
          <w:szCs w:val="28"/>
        </w:rPr>
        <w:t xml:space="preserve"> инвестиций будет обеспечен началом строительства поликлиники, с мощность объекта на 150 посещений в смену. В 2018 году будет выполнено работ на сумму 8000, тыс. руб.</w:t>
      </w:r>
      <w:r w:rsidR="00FB0239">
        <w:rPr>
          <w:rFonts w:ascii="Times New Roman CYR" w:hAnsi="Times New Roman CYR" w:cs="Times New Roman CYR"/>
          <w:color w:val="000000"/>
          <w:sz w:val="28"/>
          <w:szCs w:val="28"/>
        </w:rPr>
        <w:t>, к</w:t>
      </w:r>
      <w:r>
        <w:rPr>
          <w:rFonts w:ascii="Times New Roman CYR" w:hAnsi="Times New Roman CYR" w:cs="Times New Roman CYR"/>
          <w:color w:val="000000"/>
          <w:sz w:val="28"/>
          <w:szCs w:val="28"/>
        </w:rPr>
        <w:t xml:space="preserve"> концу 2020 года будет выполнено работ, согласно предельной сметной стоимости на сумму 212000 тыс.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сфере образования в плановом порядке будет продолжено выполнение работ по капитальному ремонту школ Екатерининской </w:t>
      </w:r>
      <w:r w:rsidR="00FB0239">
        <w:rPr>
          <w:rFonts w:ascii="Times New Roman CYR" w:hAnsi="Times New Roman CYR" w:cs="Times New Roman CYR"/>
          <w:color w:val="000000"/>
          <w:sz w:val="28"/>
          <w:szCs w:val="28"/>
        </w:rPr>
        <w:t>ООШ, готовится</w:t>
      </w:r>
      <w:r>
        <w:rPr>
          <w:rFonts w:ascii="Times New Roman CYR" w:hAnsi="Times New Roman CYR" w:cs="Times New Roman CYR"/>
          <w:color w:val="000000"/>
          <w:sz w:val="28"/>
          <w:szCs w:val="28"/>
        </w:rPr>
        <w:t xml:space="preserve"> проектно-сметная документация на капитальный ремонт здания </w:t>
      </w:r>
      <w:proofErr w:type="spellStart"/>
      <w:r>
        <w:rPr>
          <w:rFonts w:ascii="Times New Roman CYR" w:hAnsi="Times New Roman CYR" w:cs="Times New Roman CYR"/>
          <w:color w:val="000000"/>
          <w:sz w:val="28"/>
          <w:szCs w:val="28"/>
        </w:rPr>
        <w:t>Большекнышинской</w:t>
      </w:r>
      <w:proofErr w:type="spellEnd"/>
      <w:r>
        <w:rPr>
          <w:rFonts w:ascii="Times New Roman CYR" w:hAnsi="Times New Roman CYR" w:cs="Times New Roman CYR"/>
          <w:color w:val="000000"/>
          <w:sz w:val="28"/>
          <w:szCs w:val="28"/>
        </w:rPr>
        <w:t xml:space="preserve"> СОШ, выполнены ремонтные работы по замене окон в </w:t>
      </w:r>
      <w:proofErr w:type="spellStart"/>
      <w:r>
        <w:rPr>
          <w:rFonts w:ascii="Times New Roman CYR" w:hAnsi="Times New Roman CYR" w:cs="Times New Roman CYR"/>
          <w:color w:val="000000"/>
          <w:sz w:val="28"/>
          <w:szCs w:val="28"/>
        </w:rPr>
        <w:t>Добромысловской</w:t>
      </w:r>
      <w:proofErr w:type="spellEnd"/>
      <w:r>
        <w:rPr>
          <w:rFonts w:ascii="Times New Roman CYR" w:hAnsi="Times New Roman CYR" w:cs="Times New Roman CYR"/>
          <w:color w:val="000000"/>
          <w:sz w:val="28"/>
          <w:szCs w:val="28"/>
        </w:rPr>
        <w:t xml:space="preserve">, </w:t>
      </w:r>
      <w:proofErr w:type="spellStart"/>
      <w:r>
        <w:rPr>
          <w:rFonts w:ascii="Times New Roman CYR" w:hAnsi="Times New Roman CYR" w:cs="Times New Roman CYR"/>
          <w:color w:val="000000"/>
          <w:sz w:val="28"/>
          <w:szCs w:val="28"/>
        </w:rPr>
        <w:t>Отрокской</w:t>
      </w:r>
      <w:proofErr w:type="spellEnd"/>
      <w:r>
        <w:rPr>
          <w:rFonts w:ascii="Times New Roman CYR" w:hAnsi="Times New Roman CYR" w:cs="Times New Roman CYR"/>
          <w:color w:val="000000"/>
          <w:sz w:val="28"/>
          <w:szCs w:val="28"/>
        </w:rPr>
        <w:t xml:space="preserve"> СОШ, </w:t>
      </w:r>
      <w:proofErr w:type="spellStart"/>
      <w:r>
        <w:rPr>
          <w:rFonts w:ascii="Times New Roman CYR" w:hAnsi="Times New Roman CYR" w:cs="Times New Roman CYR"/>
          <w:color w:val="000000"/>
          <w:sz w:val="28"/>
          <w:szCs w:val="28"/>
        </w:rPr>
        <w:t>Малохабыкской</w:t>
      </w:r>
      <w:proofErr w:type="spellEnd"/>
      <w:r>
        <w:rPr>
          <w:rFonts w:ascii="Times New Roman CYR" w:hAnsi="Times New Roman CYR" w:cs="Times New Roman CYR"/>
          <w:color w:val="000000"/>
          <w:sz w:val="28"/>
          <w:szCs w:val="28"/>
        </w:rPr>
        <w:t xml:space="preserve"> ООШ, по ремонту котельной </w:t>
      </w:r>
      <w:proofErr w:type="spellStart"/>
      <w:r>
        <w:rPr>
          <w:rFonts w:ascii="Times New Roman CYR" w:hAnsi="Times New Roman CYR" w:cs="Times New Roman CYR"/>
          <w:color w:val="000000"/>
          <w:sz w:val="28"/>
          <w:szCs w:val="28"/>
        </w:rPr>
        <w:t>Курежской</w:t>
      </w:r>
      <w:proofErr w:type="spellEnd"/>
      <w:r>
        <w:rPr>
          <w:rFonts w:ascii="Times New Roman CYR" w:hAnsi="Times New Roman CYR" w:cs="Times New Roman CYR"/>
          <w:color w:val="000000"/>
          <w:sz w:val="28"/>
          <w:szCs w:val="28"/>
        </w:rPr>
        <w:t xml:space="preserve"> ООШ.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сфере культурного досуга планируется провести ремонтные работы капитального характера по дому культуры </w:t>
      </w:r>
      <w:r w:rsidR="00FB0239">
        <w:rPr>
          <w:rFonts w:ascii="Times New Roman CYR" w:hAnsi="Times New Roman CYR" w:cs="Times New Roman CYR"/>
          <w:color w:val="000000"/>
          <w:sz w:val="28"/>
          <w:szCs w:val="28"/>
        </w:rPr>
        <w:t>в с.</w:t>
      </w:r>
      <w:r>
        <w:rPr>
          <w:rFonts w:ascii="Times New Roman CYR" w:hAnsi="Times New Roman CYR" w:cs="Times New Roman CYR"/>
          <w:color w:val="000000"/>
          <w:sz w:val="28"/>
          <w:szCs w:val="28"/>
        </w:rPr>
        <w:t xml:space="preserve"> Большой </w:t>
      </w:r>
      <w:proofErr w:type="spellStart"/>
      <w:r>
        <w:rPr>
          <w:rFonts w:ascii="Times New Roman CYR" w:hAnsi="Times New Roman CYR" w:cs="Times New Roman CYR"/>
          <w:color w:val="000000"/>
          <w:sz w:val="28"/>
          <w:szCs w:val="28"/>
        </w:rPr>
        <w:t>Хабык</w:t>
      </w:r>
      <w:proofErr w:type="spellEnd"/>
      <w:r>
        <w:rPr>
          <w:rFonts w:ascii="Times New Roman CYR" w:hAnsi="Times New Roman CYR" w:cs="Times New Roman CYR"/>
          <w:color w:val="000000"/>
          <w:sz w:val="28"/>
          <w:szCs w:val="28"/>
        </w:rPr>
        <w:t xml:space="preserve">.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Данные работы будут выполнены за счёт средств бюджета субъекта, с минимальной долей средств местного бюджета.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Предприятий и организаций, реализующих инвестиционные проекты на территории </w:t>
      </w:r>
      <w:r w:rsidR="00FB0239">
        <w:rPr>
          <w:rFonts w:ascii="Times New Roman CYR" w:hAnsi="Times New Roman CYR" w:cs="Times New Roman CYR"/>
          <w:sz w:val="28"/>
          <w:szCs w:val="28"/>
        </w:rPr>
        <w:t>района,</w:t>
      </w:r>
      <w:r>
        <w:rPr>
          <w:rFonts w:ascii="Times New Roman CYR" w:hAnsi="Times New Roman CYR" w:cs="Times New Roman CYR"/>
          <w:sz w:val="28"/>
          <w:szCs w:val="28"/>
        </w:rPr>
        <w:t xml:space="preserve"> нет. </w:t>
      </w:r>
    </w:p>
    <w:p w:rsidR="00FB0239" w:rsidRDefault="00FB0239" w:rsidP="00FB0239">
      <w:pPr>
        <w:widowControl w:val="0"/>
        <w:autoSpaceDE w:val="0"/>
        <w:autoSpaceDN w:val="0"/>
        <w:adjustRightInd w:val="0"/>
        <w:spacing w:after="0" w:line="240" w:lineRule="auto"/>
        <w:ind w:firstLine="709"/>
        <w:jc w:val="both"/>
        <w:rPr>
          <w:rFonts w:ascii="Arial" w:hAnsi="Arial" w:cs="Arial"/>
          <w:sz w:val="20"/>
          <w:szCs w:val="20"/>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6. </w:t>
      </w:r>
      <w:r>
        <w:rPr>
          <w:rFonts w:ascii="Times New Roman CYR" w:hAnsi="Times New Roman CYR" w:cs="Times New Roman CYR"/>
          <w:b/>
          <w:bCs/>
          <w:color w:val="000000"/>
          <w:sz w:val="28"/>
          <w:szCs w:val="28"/>
        </w:rPr>
        <w:t>Транспорт и связь</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proofErr w:type="gramStart"/>
      <w:r>
        <w:rPr>
          <w:rFonts w:ascii="Times New Roman CYR" w:hAnsi="Times New Roman CYR" w:cs="Times New Roman CYR"/>
          <w:kern w:val="20"/>
          <w:sz w:val="28"/>
          <w:szCs w:val="28"/>
          <w:highlight w:val="white"/>
        </w:rPr>
        <w:t xml:space="preserve">Протяженность автомобильных дорог общего пользования местного значения, на конец периода составляет 227,0 км., в том числе протяженность автомобильных дорог общего пользования местного значения с усовершенствованным типом покрытия, на конец 2017 года составляет 23,1 км. </w:t>
      </w:r>
      <w:proofErr w:type="gramEnd"/>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Протяженность автомобильных дорог общего пользования местного значения с переходным типом покрытия, на конец периода составляет 132,3 км</w:t>
      </w:r>
      <w:proofErr w:type="gramStart"/>
      <w:r>
        <w:rPr>
          <w:rFonts w:ascii="Times New Roman CYR" w:hAnsi="Times New Roman CYR" w:cs="Times New Roman CYR"/>
          <w:kern w:val="20"/>
          <w:sz w:val="28"/>
          <w:szCs w:val="28"/>
          <w:highlight w:val="white"/>
        </w:rPr>
        <w:t xml:space="preserve">., </w:t>
      </w:r>
      <w:proofErr w:type="gramEnd"/>
      <w:r>
        <w:rPr>
          <w:rFonts w:ascii="Times New Roman CYR" w:hAnsi="Times New Roman CYR" w:cs="Times New Roman CYR"/>
          <w:kern w:val="20"/>
          <w:sz w:val="28"/>
          <w:szCs w:val="28"/>
          <w:highlight w:val="white"/>
        </w:rPr>
        <w:t>протяжённость грунтовых дорог – 71,6 км.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Протяженность автомобильных дорог общего пользования всех форм собственности, не отвечающих нормативным требованиям, на конец 2017 года составляет 118,9 км.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 xml:space="preserve">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по итогам 2017 года составила 55,24 % и увеличилась к уровню 2016 года на 11,61 %.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По итогам 2017 года протяжённость отремонтированных автомобильных дорог общего пользования местного значения с твердым покрытием составляет 11,57 км., из них 1,98 км</w:t>
      </w:r>
      <w:proofErr w:type="gramStart"/>
      <w:r>
        <w:rPr>
          <w:rFonts w:ascii="Times New Roman CYR" w:hAnsi="Times New Roman CYR" w:cs="Times New Roman CYR"/>
          <w:kern w:val="20"/>
          <w:sz w:val="28"/>
          <w:szCs w:val="28"/>
          <w:highlight w:val="white"/>
        </w:rPr>
        <w:t>.</w:t>
      </w:r>
      <w:proofErr w:type="gramEnd"/>
      <w:r>
        <w:rPr>
          <w:rFonts w:ascii="Times New Roman CYR" w:hAnsi="Times New Roman CYR" w:cs="Times New Roman CYR"/>
          <w:kern w:val="20"/>
          <w:sz w:val="28"/>
          <w:szCs w:val="28"/>
          <w:highlight w:val="white"/>
        </w:rPr>
        <w:t xml:space="preserve"> </w:t>
      </w:r>
      <w:proofErr w:type="gramStart"/>
      <w:r>
        <w:rPr>
          <w:rFonts w:ascii="Times New Roman CYR" w:hAnsi="Times New Roman CYR" w:cs="Times New Roman CYR"/>
          <w:kern w:val="20"/>
          <w:sz w:val="28"/>
          <w:szCs w:val="28"/>
          <w:highlight w:val="white"/>
        </w:rPr>
        <w:t>с</w:t>
      </w:r>
      <w:proofErr w:type="gramEnd"/>
      <w:r>
        <w:rPr>
          <w:rFonts w:ascii="Times New Roman CYR" w:hAnsi="Times New Roman CYR" w:cs="Times New Roman CYR"/>
          <w:kern w:val="20"/>
          <w:sz w:val="28"/>
          <w:szCs w:val="28"/>
          <w:highlight w:val="white"/>
        </w:rPr>
        <w:t xml:space="preserve"> усовершенствованным типом покрытия.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lastRenderedPageBreak/>
        <w:t>На данные цели освоено</w:t>
      </w:r>
      <w:r>
        <w:rPr>
          <w:rFonts w:ascii="Times New Roman CYR" w:hAnsi="Times New Roman CYR" w:cs="Times New Roman CYR"/>
          <w:kern w:val="20"/>
          <w:sz w:val="28"/>
          <w:szCs w:val="28"/>
        </w:rPr>
        <w:t xml:space="preserve"> </w:t>
      </w:r>
      <w:r>
        <w:rPr>
          <w:rFonts w:ascii="Times New Roman CYR" w:hAnsi="Times New Roman CYR" w:cs="Times New Roman CYR"/>
          <w:sz w:val="28"/>
          <w:szCs w:val="28"/>
        </w:rPr>
        <w:t xml:space="preserve">11307,45 </w:t>
      </w:r>
      <w:r>
        <w:rPr>
          <w:rFonts w:ascii="Times New Roman CYR" w:hAnsi="Times New Roman CYR" w:cs="Times New Roman CYR"/>
          <w:kern w:val="20"/>
          <w:sz w:val="28"/>
          <w:szCs w:val="28"/>
          <w:highlight w:val="white"/>
        </w:rPr>
        <w:t>тыс. руб., в том числе</w:t>
      </w:r>
      <w:r>
        <w:rPr>
          <w:rFonts w:ascii="Times New Roman CYR" w:hAnsi="Times New Roman CYR" w:cs="Times New Roman CYR"/>
          <w:kern w:val="20"/>
          <w:sz w:val="28"/>
          <w:szCs w:val="28"/>
        </w:rPr>
        <w:t xml:space="preserve"> </w:t>
      </w:r>
      <w:r>
        <w:rPr>
          <w:rFonts w:ascii="Times New Roman CYR" w:hAnsi="Times New Roman CYR" w:cs="Times New Roman CYR"/>
          <w:sz w:val="28"/>
          <w:szCs w:val="28"/>
        </w:rPr>
        <w:t xml:space="preserve">1172,29 </w:t>
      </w:r>
      <w:r>
        <w:rPr>
          <w:rFonts w:ascii="Times New Roman CYR" w:hAnsi="Times New Roman CYR" w:cs="Times New Roman CYR"/>
          <w:kern w:val="20"/>
          <w:sz w:val="28"/>
          <w:szCs w:val="28"/>
          <w:highlight w:val="white"/>
        </w:rPr>
        <w:t xml:space="preserve">тыс. руб. средств краевого бюджета, </w:t>
      </w:r>
      <w:r>
        <w:rPr>
          <w:rFonts w:ascii="Times New Roman CYR" w:hAnsi="Times New Roman CYR" w:cs="Times New Roman CYR"/>
          <w:sz w:val="28"/>
          <w:szCs w:val="28"/>
        </w:rPr>
        <w:t xml:space="preserve">135,16 </w:t>
      </w:r>
      <w:r>
        <w:rPr>
          <w:rFonts w:ascii="Times New Roman CYR" w:hAnsi="Times New Roman CYR" w:cs="Times New Roman CYR"/>
          <w:kern w:val="20"/>
          <w:sz w:val="28"/>
          <w:szCs w:val="28"/>
          <w:highlight w:val="white"/>
        </w:rPr>
        <w:t>тыс. руб. - средства местного бюджета.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Количество единиц автотранспорта в организациях по оказанию транспортных услуг в 2017 году составило 62 ед., что на 13 ед., больше уровня 2016 года.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 xml:space="preserve">Основными предприятиями, оказывающими платные транспортные услуги в районе, являются: - предприятия пассажирского транспорта - </w:t>
      </w:r>
      <w:proofErr w:type="spellStart"/>
      <w:r>
        <w:rPr>
          <w:rFonts w:ascii="Times New Roman CYR" w:hAnsi="Times New Roman CYR" w:cs="Times New Roman CYR"/>
          <w:kern w:val="20"/>
          <w:sz w:val="28"/>
          <w:szCs w:val="28"/>
          <w:highlight w:val="white"/>
        </w:rPr>
        <w:t>Краснотуранское</w:t>
      </w:r>
      <w:proofErr w:type="spellEnd"/>
      <w:r>
        <w:rPr>
          <w:rFonts w:ascii="Times New Roman CYR" w:hAnsi="Times New Roman CYR" w:cs="Times New Roman CYR"/>
          <w:kern w:val="20"/>
          <w:sz w:val="28"/>
          <w:szCs w:val="28"/>
          <w:highlight w:val="white"/>
        </w:rPr>
        <w:t xml:space="preserve"> АТП </w:t>
      </w:r>
      <w:proofErr w:type="spellStart"/>
      <w:r>
        <w:rPr>
          <w:rFonts w:ascii="Times New Roman CYR" w:hAnsi="Times New Roman CYR" w:cs="Times New Roman CYR"/>
          <w:kern w:val="20"/>
          <w:sz w:val="28"/>
          <w:szCs w:val="28"/>
          <w:highlight w:val="white"/>
        </w:rPr>
        <w:t>Идринская</w:t>
      </w:r>
      <w:proofErr w:type="spellEnd"/>
      <w:r>
        <w:rPr>
          <w:rFonts w:ascii="Times New Roman CYR" w:hAnsi="Times New Roman CYR" w:cs="Times New Roman CYR"/>
          <w:kern w:val="20"/>
          <w:sz w:val="28"/>
          <w:szCs w:val="28"/>
          <w:highlight w:val="white"/>
        </w:rPr>
        <w:t xml:space="preserve"> автоколонна, ООО «Лань-такси», грузоперевозки - сельскохозяйственные предприятия района. Объем услуг, оказанных организациями, предоставляющими платные услуги населению, по </w:t>
      </w:r>
      <w:r w:rsidR="00FB0239">
        <w:rPr>
          <w:rFonts w:ascii="Times New Roman CYR" w:hAnsi="Times New Roman CYR" w:cs="Times New Roman CYR"/>
          <w:kern w:val="20"/>
          <w:sz w:val="28"/>
          <w:szCs w:val="28"/>
          <w:highlight w:val="white"/>
        </w:rPr>
        <w:t>итогам 2017</w:t>
      </w:r>
      <w:r>
        <w:rPr>
          <w:rFonts w:ascii="Times New Roman CYR" w:hAnsi="Times New Roman CYR" w:cs="Times New Roman CYR"/>
          <w:kern w:val="20"/>
          <w:sz w:val="28"/>
          <w:szCs w:val="28"/>
          <w:highlight w:val="white"/>
        </w:rPr>
        <w:t xml:space="preserve"> года составил </w:t>
      </w:r>
      <w:r>
        <w:rPr>
          <w:rFonts w:ascii="Times New Roman CYR" w:hAnsi="Times New Roman CYR" w:cs="Times New Roman CYR"/>
          <w:kern w:val="20"/>
          <w:sz w:val="28"/>
          <w:szCs w:val="28"/>
        </w:rPr>
        <w:t>2374,3</w:t>
      </w:r>
      <w:r>
        <w:rPr>
          <w:rFonts w:ascii="Times New Roman CYR" w:hAnsi="Times New Roman CYR" w:cs="Times New Roman CYR"/>
          <w:kern w:val="20"/>
          <w:sz w:val="28"/>
          <w:szCs w:val="28"/>
          <w:highlight w:val="white"/>
        </w:rPr>
        <w:t xml:space="preserve"> тыс. руб.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 xml:space="preserve">В </w:t>
      </w:r>
      <w:r w:rsidR="00FB0239">
        <w:rPr>
          <w:rFonts w:ascii="Times New Roman CYR" w:hAnsi="Times New Roman CYR" w:cs="Times New Roman CYR"/>
          <w:kern w:val="20"/>
          <w:sz w:val="28"/>
          <w:szCs w:val="28"/>
          <w:highlight w:val="white"/>
        </w:rPr>
        <w:t>результате реорганизации</w:t>
      </w:r>
      <w:r>
        <w:rPr>
          <w:rFonts w:ascii="Times New Roman CYR" w:hAnsi="Times New Roman CYR" w:cs="Times New Roman CYR"/>
          <w:kern w:val="20"/>
          <w:sz w:val="28"/>
          <w:szCs w:val="28"/>
          <w:highlight w:val="white"/>
        </w:rPr>
        <w:t xml:space="preserve"> ГП КК «ДРСУ 10» в г. Минусинске, с 2017 года на территории района осуществляет деятельность дорожное </w:t>
      </w:r>
      <w:proofErr w:type="spellStart"/>
      <w:r>
        <w:rPr>
          <w:rFonts w:ascii="Times New Roman CYR" w:hAnsi="Times New Roman CYR" w:cs="Times New Roman CYR"/>
          <w:kern w:val="20"/>
          <w:sz w:val="28"/>
          <w:szCs w:val="28"/>
          <w:highlight w:val="white"/>
        </w:rPr>
        <w:t>ремонтно</w:t>
      </w:r>
      <w:proofErr w:type="spellEnd"/>
      <w:r>
        <w:rPr>
          <w:rFonts w:ascii="Times New Roman CYR" w:hAnsi="Times New Roman CYR" w:cs="Times New Roman CYR"/>
          <w:kern w:val="20"/>
          <w:sz w:val="28"/>
          <w:szCs w:val="28"/>
          <w:highlight w:val="white"/>
        </w:rPr>
        <w:t xml:space="preserve"> – строительное предприятие Идринского района ДРСУ – 10, с видом деятельности – строительство и ремонт дорог.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По итогам 2017 года данным предприятием выполнено работ и оказано услуг на сумму 99765,0 тыс.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 xml:space="preserve"> Численность населения, проживающего в населенных пунктах, имеющих регулярное автобусное сообщение с административным центром, в 2017 году, составила 11273 человека, что ниже уровня 2016 года на 170 чел. Динамика изменения показателя обусловлена сокращением численности населения района.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района, в 2017 году составила 0,21 %, что выше уровня 2016 года на 0,02.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Информация о населенных пунктах, не имеющих регулярного автобусного сообщения с административным центром муниципального района, за отчетный период представлена в нижеследующей таблице:</w:t>
      </w:r>
    </w:p>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yellow"/>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988"/>
        <w:gridCol w:w="3089"/>
        <w:gridCol w:w="5245"/>
      </w:tblGrid>
      <w:tr w:rsidR="006D6456" w:rsidTr="00FB0239">
        <w:tc>
          <w:tcPr>
            <w:tcW w:w="988"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№п/п</w:t>
            </w:r>
          </w:p>
        </w:tc>
        <w:tc>
          <w:tcPr>
            <w:tcW w:w="3089"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Населенный пункт</w:t>
            </w:r>
          </w:p>
        </w:tc>
        <w:tc>
          <w:tcPr>
            <w:tcW w:w="524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Среднегодовая численность населения, человек</w:t>
            </w:r>
          </w:p>
        </w:tc>
      </w:tr>
      <w:tr w:rsidR="006D6456" w:rsidTr="00FB0239">
        <w:trPr>
          <w:trHeight w:val="255"/>
        </w:trPr>
        <w:tc>
          <w:tcPr>
            <w:tcW w:w="988"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1</w:t>
            </w:r>
          </w:p>
        </w:tc>
        <w:tc>
          <w:tcPr>
            <w:tcW w:w="3089"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с. Малые </w:t>
            </w:r>
            <w:proofErr w:type="spellStart"/>
            <w:r>
              <w:rPr>
                <w:rFonts w:ascii="Times New Roman CYR" w:hAnsi="Times New Roman CYR" w:cs="Times New Roman CYR"/>
                <w:sz w:val="28"/>
                <w:szCs w:val="28"/>
                <w:highlight w:val="white"/>
              </w:rPr>
              <w:t>Кныши</w:t>
            </w:r>
            <w:proofErr w:type="spellEnd"/>
          </w:p>
        </w:tc>
        <w:tc>
          <w:tcPr>
            <w:tcW w:w="524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14</w:t>
            </w:r>
          </w:p>
        </w:tc>
      </w:tr>
      <w:tr w:rsidR="006D6456" w:rsidTr="00FB0239">
        <w:tc>
          <w:tcPr>
            <w:tcW w:w="988"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2</w:t>
            </w:r>
          </w:p>
        </w:tc>
        <w:tc>
          <w:tcPr>
            <w:tcW w:w="3089"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д. Малый Телек</w:t>
            </w:r>
          </w:p>
        </w:tc>
        <w:tc>
          <w:tcPr>
            <w:tcW w:w="524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8</w:t>
            </w:r>
          </w:p>
        </w:tc>
      </w:tr>
      <w:tr w:rsidR="006D6456" w:rsidTr="00FB0239">
        <w:tc>
          <w:tcPr>
            <w:tcW w:w="988"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3</w:t>
            </w:r>
          </w:p>
        </w:tc>
        <w:tc>
          <w:tcPr>
            <w:tcW w:w="3089"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д. </w:t>
            </w:r>
            <w:proofErr w:type="spellStart"/>
            <w:r>
              <w:rPr>
                <w:rFonts w:ascii="Times New Roman CYR" w:hAnsi="Times New Roman CYR" w:cs="Times New Roman CYR"/>
                <w:sz w:val="28"/>
                <w:szCs w:val="28"/>
                <w:highlight w:val="white"/>
              </w:rPr>
              <w:t>Шадрино</w:t>
            </w:r>
            <w:proofErr w:type="spellEnd"/>
          </w:p>
        </w:tc>
        <w:tc>
          <w:tcPr>
            <w:tcW w:w="524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1</w:t>
            </w:r>
          </w:p>
        </w:tc>
      </w:tr>
      <w:tr w:rsidR="006D6456" w:rsidTr="00FB0239">
        <w:trPr>
          <w:trHeight w:val="315"/>
        </w:trPr>
        <w:tc>
          <w:tcPr>
            <w:tcW w:w="988"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4</w:t>
            </w:r>
          </w:p>
        </w:tc>
        <w:tc>
          <w:tcPr>
            <w:tcW w:w="3089"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д. Николаевка</w:t>
            </w:r>
          </w:p>
        </w:tc>
        <w:tc>
          <w:tcPr>
            <w:tcW w:w="524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1</w:t>
            </w:r>
          </w:p>
        </w:tc>
      </w:tr>
      <w:tr w:rsidR="006D6456" w:rsidTr="00FB0239">
        <w:tc>
          <w:tcPr>
            <w:tcW w:w="988"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Итого</w:t>
            </w:r>
          </w:p>
        </w:tc>
        <w:tc>
          <w:tcPr>
            <w:tcW w:w="3089" w:type="dxa"/>
            <w:tcBorders>
              <w:top w:val="single" w:sz="4" w:space="0" w:color="auto"/>
              <w:left w:val="single" w:sz="4" w:space="0" w:color="auto"/>
              <w:bottom w:val="single" w:sz="4" w:space="0" w:color="auto"/>
              <w:right w:val="single" w:sz="4" w:space="0" w:color="auto"/>
            </w:tcBorders>
          </w:tcPr>
          <w:p w:rsidR="006D6456" w:rsidRDefault="006D6456" w:rsidP="00FB0239">
            <w:pPr>
              <w:autoSpaceDE w:val="0"/>
              <w:autoSpaceDN w:val="0"/>
              <w:adjustRightInd w:val="0"/>
              <w:spacing w:after="0" w:line="240" w:lineRule="auto"/>
              <w:jc w:val="both"/>
              <w:rPr>
                <w:rFonts w:ascii="Times New Roman CYR" w:hAnsi="Times New Roman CYR" w:cs="Times New Roman CYR"/>
                <w:sz w:val="28"/>
                <w:szCs w:val="28"/>
                <w:highlight w:val="white"/>
              </w:rPr>
            </w:pPr>
          </w:p>
        </w:tc>
        <w:tc>
          <w:tcPr>
            <w:tcW w:w="524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24</w:t>
            </w:r>
          </w:p>
        </w:tc>
      </w:tr>
    </w:tbl>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yellow"/>
        </w:rPr>
      </w:pP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В перспективе не планируется организовать автобусное сообщение с данными населенными пунктами из-за его не рентабельности, следовательно, показатель будет иметь положительную динамику, по причине оттока населения, </w:t>
      </w:r>
      <w:r>
        <w:rPr>
          <w:rFonts w:ascii="Times New Roman CYR" w:hAnsi="Times New Roman CYR" w:cs="Times New Roman CYR"/>
          <w:sz w:val="28"/>
          <w:szCs w:val="28"/>
          <w:highlight w:val="white"/>
        </w:rPr>
        <w:lastRenderedPageBreak/>
        <w:t>как в целом из района, так и из малонаселённых пунктов, с которыми нет автобусного сообщения.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 xml:space="preserve">Основное предприятие транспорта на территории района представлено филиалом </w:t>
      </w:r>
      <w:proofErr w:type="spellStart"/>
      <w:r>
        <w:rPr>
          <w:rFonts w:ascii="Times New Roman CYR" w:hAnsi="Times New Roman CYR" w:cs="Times New Roman CYR"/>
          <w:kern w:val="16"/>
          <w:sz w:val="28"/>
          <w:szCs w:val="28"/>
          <w:highlight w:val="white"/>
        </w:rPr>
        <w:t>Краснотуранского</w:t>
      </w:r>
      <w:proofErr w:type="spellEnd"/>
      <w:r>
        <w:rPr>
          <w:rFonts w:ascii="Times New Roman CYR" w:hAnsi="Times New Roman CYR" w:cs="Times New Roman CYR"/>
          <w:kern w:val="16"/>
          <w:sz w:val="28"/>
          <w:szCs w:val="28"/>
          <w:highlight w:val="white"/>
        </w:rPr>
        <w:t xml:space="preserve"> АТП </w:t>
      </w:r>
      <w:proofErr w:type="spellStart"/>
      <w:r>
        <w:rPr>
          <w:rFonts w:ascii="Times New Roman CYR" w:hAnsi="Times New Roman CYR" w:cs="Times New Roman CYR"/>
          <w:kern w:val="16"/>
          <w:sz w:val="28"/>
          <w:szCs w:val="28"/>
          <w:highlight w:val="white"/>
        </w:rPr>
        <w:t>Идринская</w:t>
      </w:r>
      <w:proofErr w:type="spellEnd"/>
      <w:r>
        <w:rPr>
          <w:rFonts w:ascii="Times New Roman CYR" w:hAnsi="Times New Roman CYR" w:cs="Times New Roman CYR"/>
          <w:kern w:val="16"/>
          <w:sz w:val="28"/>
          <w:szCs w:val="28"/>
          <w:highlight w:val="white"/>
        </w:rPr>
        <w:t xml:space="preserve"> автоколонна. Предприятие работает стабильно.</w:t>
      </w:r>
      <w:r>
        <w:rPr>
          <w:rFonts w:ascii="Times New Roman CYR" w:hAnsi="Times New Roman CYR" w:cs="Times New Roman CYR"/>
          <w:kern w:val="20"/>
          <w:sz w:val="28"/>
          <w:szCs w:val="28"/>
          <w:highlight w:val="white"/>
        </w:rPr>
        <w:t xml:space="preserve"> </w:t>
      </w:r>
      <w:r>
        <w:rPr>
          <w:rFonts w:ascii="Times New Roman CYR" w:hAnsi="Times New Roman CYR" w:cs="Times New Roman CYR"/>
          <w:kern w:val="16"/>
          <w:sz w:val="28"/>
          <w:szCs w:val="28"/>
          <w:highlight w:val="white"/>
        </w:rPr>
        <w:t>Количество автобусных маршрутов составляет 10 ед.</w:t>
      </w:r>
      <w:r>
        <w:rPr>
          <w:rFonts w:ascii="Times New Roman CYR" w:hAnsi="Times New Roman CYR" w:cs="Times New Roman CYR"/>
          <w:kern w:val="20"/>
          <w:sz w:val="28"/>
          <w:szCs w:val="28"/>
          <w:highlight w:val="white"/>
        </w:rPr>
        <w:t xml:space="preserve"> </w:t>
      </w:r>
      <w:r>
        <w:rPr>
          <w:rFonts w:ascii="Times New Roman CYR" w:hAnsi="Times New Roman CYR" w:cs="Times New Roman CYR"/>
          <w:kern w:val="16"/>
          <w:sz w:val="28"/>
          <w:szCs w:val="28"/>
          <w:highlight w:val="white"/>
        </w:rPr>
        <w:t xml:space="preserve">Протяженность автобусных маршрутов составляет 402,0 км.  Объем перевозок в 2016 году составил 67,43 тыс. человек, в 2017 году количество перевезенных (отправленных) пассажиров всеми видами транспорта составило 77,4 тыс. человек, рост составил 14,8 %.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Пассажирооборот автомобильного транспорта в 2017 году составил 1,4 млн. пасс. км., при показателе 2016 года 2,3 млн. пасс</w:t>
      </w:r>
      <w:proofErr w:type="gramStart"/>
      <w:r>
        <w:rPr>
          <w:rFonts w:ascii="Times New Roman CYR" w:hAnsi="Times New Roman CYR" w:cs="Times New Roman CYR"/>
          <w:kern w:val="16"/>
          <w:sz w:val="28"/>
          <w:szCs w:val="28"/>
          <w:highlight w:val="white"/>
        </w:rPr>
        <w:t>.</w:t>
      </w:r>
      <w:proofErr w:type="gramEnd"/>
      <w:r>
        <w:rPr>
          <w:rFonts w:ascii="Times New Roman CYR" w:hAnsi="Times New Roman CYR" w:cs="Times New Roman CYR"/>
          <w:kern w:val="16"/>
          <w:sz w:val="28"/>
          <w:szCs w:val="28"/>
          <w:highlight w:val="white"/>
        </w:rPr>
        <w:t xml:space="preserve"> </w:t>
      </w:r>
      <w:proofErr w:type="gramStart"/>
      <w:r>
        <w:rPr>
          <w:rFonts w:ascii="Times New Roman CYR" w:hAnsi="Times New Roman CYR" w:cs="Times New Roman CYR"/>
          <w:kern w:val="16"/>
          <w:sz w:val="28"/>
          <w:szCs w:val="28"/>
          <w:highlight w:val="white"/>
        </w:rPr>
        <w:t>к</w:t>
      </w:r>
      <w:proofErr w:type="gramEnd"/>
      <w:r>
        <w:rPr>
          <w:rFonts w:ascii="Times New Roman CYR" w:hAnsi="Times New Roman CYR" w:cs="Times New Roman CYR"/>
          <w:kern w:val="16"/>
          <w:sz w:val="28"/>
          <w:szCs w:val="28"/>
          <w:highlight w:val="white"/>
        </w:rPr>
        <w:t>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 xml:space="preserve">Связь на территории района представлена единственным филиалом почтовой связи.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 xml:space="preserve">Объем услуг связи, оказанных организациями связи (без субъектов малого предпринимательства и параметров неформальной деятельности) всем </w:t>
      </w:r>
      <w:r w:rsidR="00FB0239">
        <w:rPr>
          <w:rFonts w:ascii="Times New Roman CYR" w:hAnsi="Times New Roman CYR" w:cs="Times New Roman CYR"/>
          <w:kern w:val="16"/>
          <w:sz w:val="28"/>
          <w:szCs w:val="28"/>
          <w:highlight w:val="white"/>
        </w:rPr>
        <w:t>категориям пользователей</w:t>
      </w:r>
      <w:r>
        <w:rPr>
          <w:rFonts w:ascii="Times New Roman CYR" w:hAnsi="Times New Roman CYR" w:cs="Times New Roman CYR"/>
          <w:kern w:val="16"/>
          <w:sz w:val="28"/>
          <w:szCs w:val="28"/>
          <w:highlight w:val="white"/>
        </w:rPr>
        <w:t xml:space="preserve">, по </w:t>
      </w:r>
      <w:r w:rsidR="00FB0239">
        <w:rPr>
          <w:rFonts w:ascii="Times New Roman CYR" w:hAnsi="Times New Roman CYR" w:cs="Times New Roman CYR"/>
          <w:kern w:val="16"/>
          <w:sz w:val="28"/>
          <w:szCs w:val="28"/>
          <w:highlight w:val="white"/>
        </w:rPr>
        <w:t>итогам 2017</w:t>
      </w:r>
      <w:r>
        <w:rPr>
          <w:rFonts w:ascii="Times New Roman CYR" w:hAnsi="Times New Roman CYR" w:cs="Times New Roman CYR"/>
          <w:kern w:val="16"/>
          <w:sz w:val="28"/>
          <w:szCs w:val="28"/>
          <w:highlight w:val="white"/>
        </w:rPr>
        <w:t xml:space="preserve"> года составил  </w:t>
      </w:r>
      <w:r>
        <w:rPr>
          <w:rFonts w:ascii="Times New Roman CYR" w:hAnsi="Times New Roman CYR" w:cs="Times New Roman CYR"/>
          <w:kern w:val="16"/>
          <w:sz w:val="28"/>
          <w:szCs w:val="28"/>
        </w:rPr>
        <w:t>9693</w:t>
      </w:r>
      <w:r>
        <w:rPr>
          <w:rFonts w:ascii="Times New Roman CYR" w:hAnsi="Times New Roman CYR" w:cs="Times New Roman CYR"/>
          <w:kern w:val="16"/>
          <w:sz w:val="28"/>
          <w:szCs w:val="28"/>
          <w:highlight w:val="white"/>
        </w:rPr>
        <w:t xml:space="preserve"> тыс. рублей, что составляет 103,5 % к уровню 2016 года.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 xml:space="preserve">Увеличение объема услуг связи связано, прежде всего, с увеличением пользователей сети интернет. В 2017 году осуществляет деятельность на территории района 4 оператора сотовой связи -  </w:t>
      </w:r>
      <w:proofErr w:type="spellStart"/>
      <w:r>
        <w:rPr>
          <w:rFonts w:ascii="Times New Roman CYR" w:hAnsi="Times New Roman CYR" w:cs="Times New Roman CYR"/>
          <w:kern w:val="16"/>
          <w:sz w:val="28"/>
          <w:szCs w:val="28"/>
          <w:highlight w:val="white"/>
        </w:rPr>
        <w:t>Енисейтелеком</w:t>
      </w:r>
      <w:proofErr w:type="spellEnd"/>
      <w:r>
        <w:rPr>
          <w:rFonts w:ascii="Times New Roman CYR" w:hAnsi="Times New Roman CYR" w:cs="Times New Roman CYR"/>
          <w:kern w:val="16"/>
          <w:sz w:val="28"/>
          <w:szCs w:val="28"/>
          <w:highlight w:val="white"/>
        </w:rPr>
        <w:t xml:space="preserve">, </w:t>
      </w:r>
      <w:proofErr w:type="spellStart"/>
      <w:r>
        <w:rPr>
          <w:rFonts w:ascii="Times New Roman CYR" w:hAnsi="Times New Roman CYR" w:cs="Times New Roman CYR"/>
          <w:kern w:val="16"/>
          <w:sz w:val="28"/>
          <w:szCs w:val="28"/>
          <w:highlight w:val="white"/>
        </w:rPr>
        <w:t>Билайн</w:t>
      </w:r>
      <w:proofErr w:type="spellEnd"/>
      <w:r>
        <w:rPr>
          <w:rFonts w:ascii="Times New Roman CYR" w:hAnsi="Times New Roman CYR" w:cs="Times New Roman CYR"/>
          <w:kern w:val="16"/>
          <w:sz w:val="28"/>
          <w:szCs w:val="28"/>
          <w:highlight w:val="white"/>
        </w:rPr>
        <w:t xml:space="preserve">, МТС, Мегафон.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highlight w:val="white"/>
        </w:rPr>
      </w:pPr>
      <w:r>
        <w:rPr>
          <w:rFonts w:ascii="Times New Roman CYR" w:hAnsi="Times New Roman CYR" w:cs="Times New Roman CYR"/>
          <w:kern w:val="16"/>
          <w:sz w:val="28"/>
          <w:szCs w:val="28"/>
          <w:highlight w:val="white"/>
        </w:rPr>
        <w:t>Из 16 поселений района в 15 имеются отделения почтовой связи, которые обслуживают 35 населённых пунктов.</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highlight w:val="white"/>
        </w:rPr>
        <w:t xml:space="preserve">Из 37 населённых пунктов телефонизировано </w:t>
      </w:r>
      <w:r w:rsidR="00FB0239">
        <w:rPr>
          <w:rFonts w:ascii="Times New Roman CYR" w:hAnsi="Times New Roman CYR" w:cs="Times New Roman CYR"/>
          <w:kern w:val="16"/>
          <w:sz w:val="28"/>
          <w:szCs w:val="28"/>
          <w:highlight w:val="white"/>
        </w:rPr>
        <w:t>37, с числом</w:t>
      </w:r>
      <w:r>
        <w:rPr>
          <w:rFonts w:ascii="Times New Roman CYR" w:hAnsi="Times New Roman CYR" w:cs="Times New Roman CYR"/>
          <w:kern w:val="16"/>
          <w:sz w:val="28"/>
          <w:szCs w:val="28"/>
          <w:highlight w:val="white"/>
        </w:rPr>
        <w:t xml:space="preserve"> квартирных телефонных аппаратов 2345 ед</w:t>
      </w:r>
      <w:r>
        <w:rPr>
          <w:rFonts w:ascii="Times New Roman CYR" w:hAnsi="Times New Roman CYR" w:cs="Times New Roman CYR"/>
          <w:kern w:val="16"/>
          <w:sz w:val="28"/>
          <w:szCs w:val="28"/>
        </w:rPr>
        <w:t>., что ниже уровня 2016 года на 83 единицы, что обусловлено возросшим объёмом услуг сотовой связи.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Количество телефонных аппаратов телефонной сети общего </w:t>
      </w:r>
      <w:r w:rsidR="00FB0239">
        <w:rPr>
          <w:rFonts w:ascii="Times New Roman CYR" w:hAnsi="Times New Roman CYR" w:cs="Times New Roman CYR"/>
          <w:kern w:val="16"/>
          <w:sz w:val="28"/>
          <w:szCs w:val="28"/>
        </w:rPr>
        <w:t>пользования,</w:t>
      </w:r>
      <w:r>
        <w:rPr>
          <w:rFonts w:ascii="Times New Roman CYR" w:hAnsi="Times New Roman CYR" w:cs="Times New Roman CYR"/>
          <w:kern w:val="16"/>
          <w:sz w:val="28"/>
          <w:szCs w:val="28"/>
        </w:rPr>
        <w:t xml:space="preserve"> или имеющих на неё </w:t>
      </w:r>
      <w:r w:rsidR="00FB0239">
        <w:rPr>
          <w:rFonts w:ascii="Times New Roman CYR" w:hAnsi="Times New Roman CYR" w:cs="Times New Roman CYR"/>
          <w:kern w:val="16"/>
          <w:sz w:val="28"/>
          <w:szCs w:val="28"/>
        </w:rPr>
        <w:t>выход,</w:t>
      </w:r>
      <w:r>
        <w:rPr>
          <w:rFonts w:ascii="Times New Roman CYR" w:hAnsi="Times New Roman CYR" w:cs="Times New Roman CYR"/>
          <w:kern w:val="16"/>
          <w:sz w:val="28"/>
          <w:szCs w:val="28"/>
        </w:rPr>
        <w:t xml:space="preserve"> на конец 2017 года составляет 2520 штук.</w:t>
      </w:r>
    </w:p>
    <w:p w:rsidR="009F5698" w:rsidRDefault="009F5698"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7. </w:t>
      </w:r>
      <w:r>
        <w:rPr>
          <w:rFonts w:ascii="Times New Roman CYR" w:hAnsi="Times New Roman CYR" w:cs="Times New Roman CYR"/>
          <w:b/>
          <w:bCs/>
          <w:color w:val="000000"/>
          <w:sz w:val="28"/>
          <w:szCs w:val="28"/>
        </w:rPr>
        <w:t>Малое предпринимательство</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территории района на 01 января 2018 года зарегистрировано и осуществляет деятельность 28 субъектов предпринимательской деятельности (юридических лиц), на два субъекта ниже уровня 2016 года. Снижение показателя обусловлено прекращением деятельности организаций сельского хозяйства. Прекратило осуществлять деятельность ООО </w:t>
      </w:r>
      <w:proofErr w:type="spellStart"/>
      <w:r>
        <w:rPr>
          <w:rFonts w:ascii="Times New Roman CYR" w:hAnsi="Times New Roman CYR" w:cs="Times New Roman CYR"/>
          <w:sz w:val="28"/>
          <w:szCs w:val="28"/>
        </w:rPr>
        <w:t>Ютан</w:t>
      </w:r>
      <w:proofErr w:type="spellEnd"/>
      <w:r>
        <w:rPr>
          <w:rFonts w:ascii="Times New Roman CYR" w:hAnsi="Times New Roman CYR" w:cs="Times New Roman CYR"/>
          <w:sz w:val="28"/>
          <w:szCs w:val="28"/>
        </w:rPr>
        <w:t xml:space="preserve">, и сельскохозяйственное предприятие ООО Раздолье. Количество индивидуальных предпринимателей на начало 2018 года составило 199 единиц, в том числе </w:t>
      </w:r>
      <w:proofErr w:type="spellStart"/>
      <w:r>
        <w:rPr>
          <w:rFonts w:ascii="Times New Roman CYR" w:hAnsi="Times New Roman CYR" w:cs="Times New Roman CYR"/>
          <w:sz w:val="28"/>
          <w:szCs w:val="28"/>
        </w:rPr>
        <w:t>крестьянско</w:t>
      </w:r>
      <w:proofErr w:type="spellEnd"/>
      <w:r>
        <w:rPr>
          <w:rFonts w:ascii="Times New Roman CYR" w:hAnsi="Times New Roman CYR" w:cs="Times New Roman CYR"/>
          <w:sz w:val="28"/>
          <w:szCs w:val="28"/>
        </w:rPr>
        <w:t xml:space="preserve"> фермерские хозяйства 48 ед., что выше уровня 2016 года на 2 ед.</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Средние субъекты предпринимательской деятельности на территории района отсутствуют.</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Из 28 действующих малых и средних предприятий по отраслям экономики: 12 сельскохозяйственных предприятий (занимают 42,86 % в отраслевой </w:t>
      </w:r>
      <w:r>
        <w:rPr>
          <w:rFonts w:ascii="Times New Roman CYR" w:hAnsi="Times New Roman CYR" w:cs="Times New Roman CYR"/>
          <w:sz w:val="28"/>
          <w:szCs w:val="28"/>
        </w:rPr>
        <w:lastRenderedPageBreak/>
        <w:t>структуре СМБ), 2 предприятия обрабатывающих производств (2 производство пищевых продуктов, 7,14 % в структуре), 9 предприятий розничной торговли (32,14% в отраслевой структуре), 1 транспорт и связь (3,57 %), 3 по предоставлению коммунальных и социальных услуг (10,71 %), 1 по строительству жилых и нежилых зданий (3,57%).</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Распределение предприятий малого бизнеса по видам деятельности (ОКВЭД) по итогам 2017 года</w:t>
      </w:r>
    </w:p>
    <w:tbl>
      <w:tblPr>
        <w:tblW w:w="0" w:type="auto"/>
        <w:tblInd w:w="37" w:type="dxa"/>
        <w:tblBorders>
          <w:top w:val="single" w:sz="4" w:space="0" w:color="auto"/>
          <w:left w:val="single" w:sz="4" w:space="0" w:color="auto"/>
          <w:bottom w:val="single" w:sz="4" w:space="0" w:color="auto"/>
          <w:right w:val="single" w:sz="4" w:space="0" w:color="auto"/>
        </w:tblBorders>
        <w:tblLayout w:type="fixed"/>
        <w:tblLook w:val="0000"/>
      </w:tblPr>
      <w:tblGrid>
        <w:gridCol w:w="725"/>
        <w:gridCol w:w="5896"/>
        <w:gridCol w:w="1701"/>
        <w:gridCol w:w="1275"/>
      </w:tblGrid>
      <w:tr w:rsidR="006D6456">
        <w:trPr>
          <w:trHeight w:val="630"/>
        </w:trPr>
        <w:tc>
          <w:tcPr>
            <w:tcW w:w="725"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п/п</w:t>
            </w:r>
          </w:p>
        </w:tc>
        <w:tc>
          <w:tcPr>
            <w:tcW w:w="5896"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Раздел ОКВЭД</w:t>
            </w:r>
          </w:p>
        </w:tc>
        <w:tc>
          <w:tcPr>
            <w:tcW w:w="1701"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СМБ, ед.</w:t>
            </w:r>
          </w:p>
        </w:tc>
        <w:tc>
          <w:tcPr>
            <w:tcW w:w="127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Доля, %</w:t>
            </w:r>
          </w:p>
        </w:tc>
      </w:tr>
      <w:tr w:rsidR="006D6456">
        <w:trPr>
          <w:trHeight w:val="675"/>
        </w:trPr>
        <w:tc>
          <w:tcPr>
            <w:tcW w:w="725"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w:t>
            </w:r>
          </w:p>
        </w:tc>
        <w:tc>
          <w:tcPr>
            <w:tcW w:w="5896"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РАЗДЕЛ А: Сельское хозяйство, охота и предоставление услуг в этих областях</w:t>
            </w:r>
          </w:p>
        </w:tc>
        <w:tc>
          <w:tcPr>
            <w:tcW w:w="1701"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12</w:t>
            </w:r>
          </w:p>
        </w:tc>
        <w:tc>
          <w:tcPr>
            <w:tcW w:w="127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42,86</w:t>
            </w:r>
          </w:p>
        </w:tc>
      </w:tr>
      <w:tr w:rsidR="006D6456">
        <w:trPr>
          <w:trHeight w:val="345"/>
        </w:trPr>
        <w:tc>
          <w:tcPr>
            <w:tcW w:w="725"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w:t>
            </w:r>
          </w:p>
        </w:tc>
        <w:tc>
          <w:tcPr>
            <w:tcW w:w="5896"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РАЗДЕЛ С: Обрабатывающие производства</w:t>
            </w:r>
          </w:p>
        </w:tc>
        <w:tc>
          <w:tcPr>
            <w:tcW w:w="1701"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w:t>
            </w:r>
          </w:p>
        </w:tc>
        <w:tc>
          <w:tcPr>
            <w:tcW w:w="127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7,14</w:t>
            </w:r>
          </w:p>
        </w:tc>
      </w:tr>
      <w:tr w:rsidR="006D6456">
        <w:trPr>
          <w:trHeight w:val="915"/>
        </w:trPr>
        <w:tc>
          <w:tcPr>
            <w:tcW w:w="725"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w:t>
            </w:r>
          </w:p>
        </w:tc>
        <w:tc>
          <w:tcPr>
            <w:tcW w:w="5896"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РАЗДЕЛ G: Оптовая и розничная торговля; ремонт автотранспортных средств, мотоциклов, бытовых изделий и предметов личного пользования</w:t>
            </w:r>
          </w:p>
        </w:tc>
        <w:tc>
          <w:tcPr>
            <w:tcW w:w="1701"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9</w:t>
            </w:r>
          </w:p>
        </w:tc>
        <w:tc>
          <w:tcPr>
            <w:tcW w:w="127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32,14</w:t>
            </w:r>
          </w:p>
        </w:tc>
      </w:tr>
      <w:tr w:rsidR="006D6456">
        <w:tc>
          <w:tcPr>
            <w:tcW w:w="725"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4</w:t>
            </w:r>
          </w:p>
        </w:tc>
        <w:tc>
          <w:tcPr>
            <w:tcW w:w="5896"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РАЗДЕЛ O: Предоставление прочих коммунальных, социальных и персональных услуг</w:t>
            </w:r>
          </w:p>
        </w:tc>
        <w:tc>
          <w:tcPr>
            <w:tcW w:w="1701"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w:t>
            </w:r>
          </w:p>
        </w:tc>
        <w:tc>
          <w:tcPr>
            <w:tcW w:w="127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10,71</w:t>
            </w:r>
          </w:p>
        </w:tc>
      </w:tr>
      <w:tr w:rsidR="006D6456">
        <w:tc>
          <w:tcPr>
            <w:tcW w:w="725"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5</w:t>
            </w:r>
          </w:p>
        </w:tc>
        <w:tc>
          <w:tcPr>
            <w:tcW w:w="5896"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РАЗДЕЛ F: Строительство</w:t>
            </w:r>
          </w:p>
        </w:tc>
        <w:tc>
          <w:tcPr>
            <w:tcW w:w="1701"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w:t>
            </w:r>
          </w:p>
        </w:tc>
        <w:tc>
          <w:tcPr>
            <w:tcW w:w="127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3,57</w:t>
            </w:r>
          </w:p>
        </w:tc>
      </w:tr>
      <w:tr w:rsidR="006D6456">
        <w:tc>
          <w:tcPr>
            <w:tcW w:w="725"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6</w:t>
            </w:r>
          </w:p>
        </w:tc>
        <w:tc>
          <w:tcPr>
            <w:tcW w:w="5896"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РАЗДЕЛ I: Транспорт и связь</w:t>
            </w:r>
          </w:p>
        </w:tc>
        <w:tc>
          <w:tcPr>
            <w:tcW w:w="1701"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w:t>
            </w:r>
          </w:p>
        </w:tc>
        <w:tc>
          <w:tcPr>
            <w:tcW w:w="127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3,57</w:t>
            </w:r>
          </w:p>
        </w:tc>
      </w:tr>
      <w:tr w:rsidR="006D6456">
        <w:tc>
          <w:tcPr>
            <w:tcW w:w="725" w:type="dxa"/>
            <w:tcBorders>
              <w:top w:val="single" w:sz="4" w:space="0" w:color="auto"/>
              <w:bottom w:val="single" w:sz="4" w:space="0" w:color="auto"/>
              <w:right w:val="single" w:sz="4" w:space="0" w:color="auto"/>
            </w:tcBorders>
          </w:tcPr>
          <w:p w:rsidR="006D6456" w:rsidRDefault="006D6456" w:rsidP="00FB0239">
            <w:pPr>
              <w:autoSpaceDE w:val="0"/>
              <w:autoSpaceDN w:val="0"/>
              <w:adjustRightInd w:val="0"/>
              <w:spacing w:after="0" w:line="240" w:lineRule="auto"/>
              <w:jc w:val="both"/>
              <w:rPr>
                <w:rFonts w:ascii="Times New Roman CYR" w:hAnsi="Times New Roman CYR" w:cs="Times New Roman CYR"/>
                <w:sz w:val="28"/>
                <w:szCs w:val="28"/>
                <w:highlight w:val="white"/>
              </w:rPr>
            </w:pPr>
          </w:p>
        </w:tc>
        <w:tc>
          <w:tcPr>
            <w:tcW w:w="5896"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Итого</w:t>
            </w:r>
          </w:p>
        </w:tc>
        <w:tc>
          <w:tcPr>
            <w:tcW w:w="1701" w:type="dxa"/>
            <w:tcBorders>
              <w:top w:val="single" w:sz="4" w:space="0" w:color="auto"/>
              <w:left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28</w:t>
            </w:r>
          </w:p>
        </w:tc>
        <w:tc>
          <w:tcPr>
            <w:tcW w:w="1275"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100</w:t>
            </w:r>
          </w:p>
        </w:tc>
      </w:tr>
    </w:tbl>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yellow"/>
        </w:rPr>
      </w:pP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Большая доля субъектов малого предпринимательства приходится на предприятия сельского хозяйства – 42.86 %, от их общей численности.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За прошедший год число предприятий по видам деятельности и предоставления услуг значительных изменений не претерпело. По прогнозу до 2021 года число предприятий останется на уровне 30 единиц, значительный прирост не планируется.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индивидуальных предпринимателей в 2017 году составило 199 ед., что ниже уровня 2016 года на 15 ед. Из 199 индивидуальных предпринимателей наибольший удельный вес в отраслевой структуре занимает торговля оптовая и розничная. Структура индивидуальных предпринимателей по видам деятельности представлена в нижеследующей таблице.</w:t>
      </w:r>
    </w:p>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sz w:val="28"/>
          <w:szCs w:val="28"/>
        </w:rPr>
      </w:pP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tblPr>
      <w:tblGrid>
        <w:gridCol w:w="6062"/>
        <w:gridCol w:w="2978"/>
      </w:tblGrid>
      <w:tr w:rsidR="006D6456">
        <w:tc>
          <w:tcPr>
            <w:tcW w:w="6062"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Вид деятельности</w:t>
            </w:r>
          </w:p>
        </w:tc>
        <w:tc>
          <w:tcPr>
            <w:tcW w:w="2978"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Структура, %</w:t>
            </w:r>
          </w:p>
        </w:tc>
      </w:tr>
      <w:tr w:rsidR="006D6456">
        <w:tc>
          <w:tcPr>
            <w:tcW w:w="6062" w:type="dxa"/>
            <w:tcBorders>
              <w:top w:val="single" w:sz="4" w:space="0" w:color="auto"/>
              <w:bottom w:val="single" w:sz="4" w:space="0" w:color="auto"/>
              <w:right w:val="single" w:sz="4" w:space="0" w:color="auto"/>
            </w:tcBorders>
            <w:vAlign w:val="bottom"/>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сельское, лесное хозяйство, охота, рыболовство и рыбоводство</w:t>
            </w:r>
          </w:p>
        </w:tc>
        <w:tc>
          <w:tcPr>
            <w:tcW w:w="2978"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30,8</w:t>
            </w:r>
          </w:p>
        </w:tc>
      </w:tr>
      <w:tr w:rsidR="006D6456">
        <w:tc>
          <w:tcPr>
            <w:tcW w:w="6062" w:type="dxa"/>
            <w:tcBorders>
              <w:top w:val="single" w:sz="4" w:space="0" w:color="auto"/>
              <w:bottom w:val="single" w:sz="4" w:space="0" w:color="auto"/>
              <w:right w:val="single" w:sz="4" w:space="0" w:color="auto"/>
            </w:tcBorders>
            <w:vAlign w:val="bottom"/>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обрабатывающие производства</w:t>
            </w:r>
          </w:p>
        </w:tc>
        <w:tc>
          <w:tcPr>
            <w:tcW w:w="2978"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3,54</w:t>
            </w:r>
          </w:p>
        </w:tc>
      </w:tr>
      <w:tr w:rsidR="006D6456">
        <w:tc>
          <w:tcPr>
            <w:tcW w:w="6062" w:type="dxa"/>
            <w:tcBorders>
              <w:top w:val="single" w:sz="4" w:space="0" w:color="auto"/>
              <w:bottom w:val="single" w:sz="4" w:space="0" w:color="auto"/>
              <w:right w:val="single" w:sz="4" w:space="0" w:color="auto"/>
            </w:tcBorders>
            <w:vAlign w:val="bottom"/>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строительство</w:t>
            </w:r>
          </w:p>
        </w:tc>
        <w:tc>
          <w:tcPr>
            <w:tcW w:w="2978"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1,01</w:t>
            </w:r>
          </w:p>
        </w:tc>
      </w:tr>
      <w:tr w:rsidR="006D6456">
        <w:tc>
          <w:tcPr>
            <w:tcW w:w="6062" w:type="dxa"/>
            <w:tcBorders>
              <w:top w:val="single" w:sz="4" w:space="0" w:color="auto"/>
              <w:bottom w:val="single" w:sz="4" w:space="0" w:color="auto"/>
              <w:right w:val="single" w:sz="4" w:space="0" w:color="auto"/>
            </w:tcBorders>
            <w:vAlign w:val="bottom"/>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торговля оптовая и розничная; ремонт </w:t>
            </w:r>
            <w:r>
              <w:rPr>
                <w:rFonts w:ascii="Times New Roman CYR" w:hAnsi="Times New Roman CYR" w:cs="Times New Roman CYR"/>
                <w:sz w:val="28"/>
                <w:szCs w:val="28"/>
              </w:rPr>
              <w:lastRenderedPageBreak/>
              <w:t>автотранспортных средств и мотоциклов</w:t>
            </w:r>
          </w:p>
        </w:tc>
        <w:tc>
          <w:tcPr>
            <w:tcW w:w="2978"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47,47</w:t>
            </w:r>
          </w:p>
        </w:tc>
      </w:tr>
      <w:tr w:rsidR="006D6456">
        <w:tc>
          <w:tcPr>
            <w:tcW w:w="6062" w:type="dxa"/>
            <w:tcBorders>
              <w:top w:val="single" w:sz="4" w:space="0" w:color="auto"/>
              <w:bottom w:val="single" w:sz="4" w:space="0" w:color="auto"/>
              <w:right w:val="single" w:sz="4" w:space="0" w:color="auto"/>
            </w:tcBorders>
            <w:vAlign w:val="bottom"/>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транспортировка и хранение</w:t>
            </w:r>
          </w:p>
        </w:tc>
        <w:tc>
          <w:tcPr>
            <w:tcW w:w="2978"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5,56</w:t>
            </w:r>
          </w:p>
        </w:tc>
      </w:tr>
      <w:tr w:rsidR="006D6456">
        <w:tc>
          <w:tcPr>
            <w:tcW w:w="6062" w:type="dxa"/>
            <w:tcBorders>
              <w:top w:val="single" w:sz="4" w:space="0" w:color="auto"/>
              <w:bottom w:val="single" w:sz="4" w:space="0" w:color="auto"/>
              <w:right w:val="single" w:sz="4" w:space="0" w:color="auto"/>
            </w:tcBorders>
            <w:vAlign w:val="bottom"/>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деятельность по операциям с недвижимым имуществом</w:t>
            </w:r>
          </w:p>
        </w:tc>
        <w:tc>
          <w:tcPr>
            <w:tcW w:w="2978"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0,5</w:t>
            </w:r>
          </w:p>
        </w:tc>
      </w:tr>
      <w:tr w:rsidR="006D6456">
        <w:tc>
          <w:tcPr>
            <w:tcW w:w="6062" w:type="dxa"/>
            <w:tcBorders>
              <w:top w:val="single" w:sz="4" w:space="0" w:color="auto"/>
              <w:bottom w:val="single" w:sz="4" w:space="0" w:color="auto"/>
              <w:right w:val="single" w:sz="4" w:space="0" w:color="auto"/>
            </w:tcBorders>
            <w:vAlign w:val="bottom"/>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предоставление прочих видов услуг</w:t>
            </w:r>
          </w:p>
        </w:tc>
        <w:tc>
          <w:tcPr>
            <w:tcW w:w="2978"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6,06</w:t>
            </w:r>
          </w:p>
        </w:tc>
      </w:tr>
      <w:tr w:rsidR="006D6456">
        <w:trPr>
          <w:trHeight w:val="270"/>
        </w:trPr>
        <w:tc>
          <w:tcPr>
            <w:tcW w:w="6062" w:type="dxa"/>
            <w:tcBorders>
              <w:top w:val="single" w:sz="4" w:space="0" w:color="auto"/>
              <w:bottom w:val="single" w:sz="4" w:space="0" w:color="auto"/>
              <w:right w:val="single" w:sz="4" w:space="0" w:color="auto"/>
            </w:tcBorders>
            <w:vAlign w:val="bottom"/>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прочее</w:t>
            </w:r>
          </w:p>
        </w:tc>
        <w:tc>
          <w:tcPr>
            <w:tcW w:w="2978"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5,06</w:t>
            </w:r>
          </w:p>
        </w:tc>
      </w:tr>
      <w:tr w:rsidR="006D6456">
        <w:tc>
          <w:tcPr>
            <w:tcW w:w="6062" w:type="dxa"/>
            <w:tcBorders>
              <w:top w:val="single" w:sz="4" w:space="0" w:color="auto"/>
              <w:bottom w:val="single" w:sz="4" w:space="0" w:color="auto"/>
              <w:right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Итого</w:t>
            </w:r>
          </w:p>
        </w:tc>
        <w:tc>
          <w:tcPr>
            <w:tcW w:w="2978" w:type="dxa"/>
            <w:tcBorders>
              <w:top w:val="single" w:sz="4" w:space="0" w:color="auto"/>
              <w:left w:val="single" w:sz="4" w:space="0" w:color="auto"/>
              <w:bottom w:val="single" w:sz="4" w:space="0" w:color="auto"/>
            </w:tcBorders>
          </w:tcPr>
          <w:p w:rsidR="006D6456" w:rsidRDefault="005B4178" w:rsidP="00FB0239">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100</w:t>
            </w:r>
          </w:p>
        </w:tc>
      </w:tr>
    </w:tbl>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Среднесписочная численность работников организаций малого бизнеса (юридических лиц) в 2017 году, в сравнении с 2016 годом, значительных изменений не претерпела и составила 449 человек. Среднесписочная численность работников у индивидуальных предпринимателей за 2017 год составила 75 чел., снижение обусловлено сокращением количества наемных работников, вследствие увеличения налогового бремени.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Среднесписочная численность работников крестьянских (фермерских) хозяйств в 2017 году составила 30 чел., что ниже уровня 2016 года на 6 человек.</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субъектов малого и среднего предпринимательства на 10 тыс. человек населения по итогам 2017 года составило 176,16 ед., в перспективе второго варианта 2021 года значение показателя должно достигнуть значения 204,26 ед.</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Среднемесячная заработная плата работников списочного состава организаций малого бизнеса (юридических лиц) составила в 2017 году 15297,7 рублей, что выше уровня 2016 года на 1169,4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Среднемесячная заработная плата работников у индивидуальных предпринимателей составила в 2017 году 8856 рублей, возросла к уровню 2016 года на 18,08 %.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Оборот организаций малого бизнеса (юридических лиц) составил в 2017 году 375663 тыс. руб. и достигнет значения 410611 тыс. руб. в перспективе второго варианта 2021 года.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Оборот розничной торговли субъектов малого предпринимательства составил в 2017 году 753007,6 млн. руб., уменьшение к фактическому уровню 2016 года составляет 0,78 %.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Объем инвестиций в основной капитал организаций малого бизнеса составил в 2017 году 39502 млн. руб. показатель уменьшился в сравнении с 2016 годом на 35,18%.</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2015-2017 годы на территории района действует муниципальная программа «Содействие в развитии и поддержка малого и среднего предпринимательства в Идринском районе». Основная цель программы - создание благоприятных условий для динамичного развития малого и среднего предпринимательства в Идринском районе. В 2017 году финансирование по данной программе не было в связи с отсутствием заявок на участие в конкурсе.</w:t>
      </w:r>
    </w:p>
    <w:p w:rsidR="00FB0239" w:rsidRDefault="00FB0239"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9. </w:t>
      </w:r>
      <w:r>
        <w:rPr>
          <w:rFonts w:ascii="Times New Roman CYR" w:hAnsi="Times New Roman CYR" w:cs="Times New Roman CYR"/>
          <w:b/>
          <w:bCs/>
          <w:color w:val="000000"/>
          <w:sz w:val="28"/>
          <w:szCs w:val="28"/>
        </w:rPr>
        <w:t>Результаты финансовой деятельности предприятий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итогам деятельности предприятий  2017 года </w:t>
      </w:r>
      <w:r>
        <w:rPr>
          <w:rFonts w:ascii="Times New Roman CYR" w:hAnsi="Times New Roman CYR" w:cs="Times New Roman CYR"/>
          <w:b/>
          <w:bCs/>
          <w:kern w:val="20"/>
          <w:sz w:val="28"/>
          <w:szCs w:val="28"/>
        </w:rPr>
        <w:t xml:space="preserve">сальдированный финансовый результат </w:t>
      </w:r>
      <w:r>
        <w:rPr>
          <w:rFonts w:ascii="Times New Roman CYR" w:hAnsi="Times New Roman CYR" w:cs="Times New Roman CYR"/>
          <w:kern w:val="20"/>
          <w:sz w:val="28"/>
          <w:szCs w:val="28"/>
        </w:rPr>
        <w:t>по основным видам экономической деятельности</w:t>
      </w:r>
      <w:r>
        <w:rPr>
          <w:rFonts w:ascii="Times New Roman CYR" w:hAnsi="Times New Roman CYR" w:cs="Times New Roman CYR"/>
          <w:b/>
          <w:bCs/>
          <w:kern w:val="20"/>
          <w:sz w:val="28"/>
          <w:szCs w:val="28"/>
        </w:rPr>
        <w:t xml:space="preserve"> </w:t>
      </w:r>
      <w:r>
        <w:rPr>
          <w:rFonts w:ascii="Times New Roman CYR" w:hAnsi="Times New Roman CYR" w:cs="Times New Roman CYR"/>
          <w:kern w:val="20"/>
          <w:sz w:val="28"/>
          <w:szCs w:val="28"/>
        </w:rPr>
        <w:t>организаций сложился в сумме 60,24 млн. рублей, что составляет 117,47 % к уровню 2016 года. На данном результате отразились итоги финансовой деятельности предприятий  сельского  хозяйства.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 xml:space="preserve">Из  общего объема прибыли 62,968 млн. руб., 43,035 млн. руб. получено  предприятиями сельского хозяйства и 20,933 млн. руб. получено прибыли сельскохозяйственными кооперативами в сфере закупа и сбыта сельскохозяйственной продукции, т. е. вся сумма прибыли получена по результатам деятельности предприятий и организаций, осуществляющих деятельность в сфере сельскохозяйственного производства.  </w:t>
      </w:r>
      <w:proofErr w:type="gramEnd"/>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итогам деятельности 2016 года сумма прибыли составляла 54,026 млн. руб., что ниже результата итогов 2017 года на 8,942 млн. руб., или результат финансовой деятельности предприятий по </w:t>
      </w:r>
      <w:r w:rsidR="00FB0239">
        <w:rPr>
          <w:rFonts w:ascii="Times New Roman CYR" w:hAnsi="Times New Roman CYR" w:cs="Times New Roman CYR"/>
          <w:kern w:val="20"/>
          <w:sz w:val="28"/>
          <w:szCs w:val="28"/>
        </w:rPr>
        <w:t>итогам 2017</w:t>
      </w:r>
      <w:r>
        <w:rPr>
          <w:rFonts w:ascii="Times New Roman CYR" w:hAnsi="Times New Roman CYR" w:cs="Times New Roman CYR"/>
          <w:kern w:val="20"/>
          <w:sz w:val="28"/>
          <w:szCs w:val="28"/>
        </w:rPr>
        <w:t xml:space="preserve"> года, превышает уровень 2016 года на 16,55 процентных пунктов.</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Убытки получены по </w:t>
      </w:r>
      <w:r w:rsidR="00FB0239">
        <w:rPr>
          <w:rFonts w:ascii="Times New Roman CYR" w:hAnsi="Times New Roman CYR" w:cs="Times New Roman CYR"/>
          <w:kern w:val="20"/>
          <w:sz w:val="28"/>
          <w:szCs w:val="28"/>
        </w:rPr>
        <w:t>результатам деятельности</w:t>
      </w:r>
      <w:r>
        <w:rPr>
          <w:rFonts w:ascii="Times New Roman CYR" w:hAnsi="Times New Roman CYR" w:cs="Times New Roman CYR"/>
          <w:kern w:val="20"/>
          <w:sz w:val="28"/>
          <w:szCs w:val="28"/>
        </w:rPr>
        <w:t xml:space="preserve"> двух предприятий по разделу А – «сельское хозяйство» в </w:t>
      </w:r>
      <w:r w:rsidR="00FB0239">
        <w:rPr>
          <w:rFonts w:ascii="Times New Roman CYR" w:hAnsi="Times New Roman CYR" w:cs="Times New Roman CYR"/>
          <w:kern w:val="20"/>
          <w:sz w:val="28"/>
          <w:szCs w:val="28"/>
        </w:rPr>
        <w:t>сумме –</w:t>
      </w:r>
      <w:r>
        <w:rPr>
          <w:rFonts w:ascii="Times New Roman CYR" w:hAnsi="Times New Roman CYR" w:cs="Times New Roman CYR"/>
          <w:kern w:val="20"/>
          <w:sz w:val="28"/>
          <w:szCs w:val="28"/>
        </w:rPr>
        <w:t xml:space="preserve"> 2,732 млн. руб., что </w:t>
      </w:r>
      <w:r w:rsidR="00FB0239">
        <w:rPr>
          <w:rFonts w:ascii="Times New Roman CYR" w:hAnsi="Times New Roman CYR" w:cs="Times New Roman CYR"/>
          <w:kern w:val="20"/>
          <w:sz w:val="28"/>
          <w:szCs w:val="28"/>
        </w:rPr>
        <w:t>выше фактического</w:t>
      </w:r>
      <w:r>
        <w:rPr>
          <w:rFonts w:ascii="Times New Roman CYR" w:hAnsi="Times New Roman CYR" w:cs="Times New Roman CYR"/>
          <w:kern w:val="20"/>
          <w:sz w:val="28"/>
          <w:szCs w:val="28"/>
        </w:rPr>
        <w:t xml:space="preserve"> уровня 2016 года на 0,468 млн.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прибыльных организаций по итогам года составляет 10 единиц, 8 сельскохозяйственных предприятий, 2 сельскохозяйственных кооператива.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перспективе 2021 года число прибыльных предприятий по отрасли сельского хозяйства должно составить 12 единиц (10 – предприятий, 2 – кооператива).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убыточных организаций останется на прежнем </w:t>
      </w:r>
      <w:r w:rsidR="00FB0239">
        <w:rPr>
          <w:rFonts w:ascii="Times New Roman CYR" w:hAnsi="Times New Roman CYR" w:cs="Times New Roman CYR"/>
          <w:kern w:val="20"/>
          <w:sz w:val="28"/>
          <w:szCs w:val="28"/>
        </w:rPr>
        <w:t>уровне и</w:t>
      </w:r>
      <w:r>
        <w:rPr>
          <w:rFonts w:ascii="Times New Roman CYR" w:hAnsi="Times New Roman CYR" w:cs="Times New Roman CYR"/>
          <w:kern w:val="20"/>
          <w:sz w:val="28"/>
          <w:szCs w:val="28"/>
        </w:rPr>
        <w:t xml:space="preserve"> составит 2 единицы (1 – сельское хозяйство, 1 – обрабатывающие производства).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 xml:space="preserve">По оценке 2018 года и плановой перспективе до 2021 года, показатели сальдированного финансового результата </w:t>
      </w:r>
      <w:r w:rsidR="00FB0239">
        <w:rPr>
          <w:rFonts w:ascii="Times New Roman CYR" w:hAnsi="Times New Roman CYR" w:cs="Times New Roman CYR"/>
          <w:kern w:val="20"/>
          <w:sz w:val="28"/>
          <w:szCs w:val="28"/>
        </w:rPr>
        <w:t>и получение</w:t>
      </w:r>
      <w:r>
        <w:rPr>
          <w:rFonts w:ascii="Times New Roman CYR" w:hAnsi="Times New Roman CYR" w:cs="Times New Roman CYR"/>
          <w:kern w:val="20"/>
          <w:sz w:val="28"/>
          <w:szCs w:val="28"/>
        </w:rPr>
        <w:t xml:space="preserve"> прибыли, в целом по </w:t>
      </w:r>
      <w:r w:rsidR="00FB0239">
        <w:rPr>
          <w:rFonts w:ascii="Times New Roman CYR" w:hAnsi="Times New Roman CYR" w:cs="Times New Roman CYR"/>
          <w:kern w:val="20"/>
          <w:sz w:val="28"/>
          <w:szCs w:val="28"/>
        </w:rPr>
        <w:t>району, будут по</w:t>
      </w:r>
      <w:r>
        <w:rPr>
          <w:rFonts w:ascii="Times New Roman CYR" w:hAnsi="Times New Roman CYR" w:cs="Times New Roman CYR"/>
          <w:kern w:val="20"/>
          <w:sz w:val="28"/>
          <w:szCs w:val="28"/>
        </w:rPr>
        <w:t xml:space="preserve"> прежнему, находиться в прямой зависимости  от показателей работы предприятий, осуществляющих деятельность в сфере  сельского хозяйства.</w:t>
      </w:r>
      <w:proofErr w:type="gramEnd"/>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Сальдированный финансовый результат будет динамично расти и должен достигнуть значения, по оценке 2018 года, 60,90 млн. руб. и по  второму варианту 2021</w:t>
      </w:r>
      <w:r w:rsidR="00FB0239">
        <w:rPr>
          <w:rFonts w:ascii="Times New Roman CYR" w:hAnsi="Times New Roman CYR" w:cs="Times New Roman CYR"/>
          <w:kern w:val="20"/>
          <w:sz w:val="28"/>
          <w:szCs w:val="28"/>
        </w:rPr>
        <w:t xml:space="preserve"> </w:t>
      </w:r>
      <w:r>
        <w:rPr>
          <w:rFonts w:ascii="Times New Roman CYR" w:hAnsi="Times New Roman CYR" w:cs="Times New Roman CYR"/>
          <w:kern w:val="20"/>
          <w:sz w:val="28"/>
          <w:szCs w:val="28"/>
        </w:rPr>
        <w:t>года 63,79 млн. руб.</w:t>
      </w:r>
    </w:p>
    <w:p w:rsidR="00FB0239" w:rsidRDefault="00FB0239"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10. </w:t>
      </w:r>
      <w:r>
        <w:rPr>
          <w:rFonts w:ascii="Times New Roman CYR" w:hAnsi="Times New Roman CYR" w:cs="Times New Roman CYR"/>
          <w:b/>
          <w:bCs/>
          <w:color w:val="000000"/>
          <w:sz w:val="28"/>
          <w:szCs w:val="28"/>
        </w:rPr>
        <w:t>Бюджет муниципального образования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b/>
          <w:bCs/>
          <w:kern w:val="16"/>
          <w:sz w:val="28"/>
          <w:szCs w:val="28"/>
        </w:rPr>
        <w:t xml:space="preserve">Доходная база </w:t>
      </w:r>
      <w:r>
        <w:rPr>
          <w:rFonts w:ascii="Times New Roman CYR" w:hAnsi="Times New Roman CYR" w:cs="Times New Roman CYR"/>
          <w:kern w:val="16"/>
          <w:sz w:val="28"/>
          <w:szCs w:val="28"/>
        </w:rPr>
        <w:t>бюджета района в 2017 году составила  636,82 млн. руб.,  что составляет к уровню 2016 года 115,23%.</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По оценке 2018 года доходная база бюджета составит 672,07 млн. руб., без учета поступления краевых средств на реализацию муниципальных программ.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lastRenderedPageBreak/>
        <w:t>Налоговые и неналоговые доходы бюджета в 2016 году составили 47,34 млн. рублей, что выше уровня 2016 года на 4,78 млн. руб., или 111,25%.</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В перспективе второго варианта 2021 года, данный показатель должен достигнуть значения 53,77 млн.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Собственные доходы консолидированного бюджета (налоговые и  неналоговые доходы, безвозмездные поступления за минусом субвенций) в 2017 году составили 348,05 млн. руб., что на 24,16 % больше чем в 2016 году.</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налоговых и неналоговых доходов консолидированного бюджета будет расти за счёт налога на доходы физических лиц, а также поступлений неналоговых платежей.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Основная сумма поступлений собственных </w:t>
      </w:r>
      <w:r w:rsidR="00FB0239">
        <w:rPr>
          <w:rFonts w:ascii="Times New Roman CYR" w:hAnsi="Times New Roman CYR" w:cs="Times New Roman CYR"/>
          <w:kern w:val="20"/>
          <w:sz w:val="28"/>
          <w:szCs w:val="28"/>
        </w:rPr>
        <w:t>доходов приходится</w:t>
      </w:r>
      <w:r>
        <w:rPr>
          <w:rFonts w:ascii="Times New Roman CYR" w:hAnsi="Times New Roman CYR" w:cs="Times New Roman CYR"/>
          <w:kern w:val="20"/>
          <w:sz w:val="28"/>
          <w:szCs w:val="28"/>
        </w:rPr>
        <w:t xml:space="preserve"> на подоходный налог с физических </w:t>
      </w:r>
      <w:r w:rsidR="00FB0239">
        <w:rPr>
          <w:rFonts w:ascii="Times New Roman CYR" w:hAnsi="Times New Roman CYR" w:cs="Times New Roman CYR"/>
          <w:kern w:val="20"/>
          <w:sz w:val="28"/>
          <w:szCs w:val="28"/>
        </w:rPr>
        <w:t>лиц, поступления</w:t>
      </w:r>
      <w:r>
        <w:rPr>
          <w:rFonts w:ascii="Times New Roman CYR" w:hAnsi="Times New Roman CYR" w:cs="Times New Roman CYR"/>
          <w:kern w:val="20"/>
          <w:sz w:val="28"/>
          <w:szCs w:val="28"/>
        </w:rPr>
        <w:t xml:space="preserve"> по единому налогу на вменённый налог для отдельных видов деятельности использования имущества, находящегося в муниципальной собственности, доходы от оказания платных услуг.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Ожидаемое увеличение поступления неналоговых платежей, по оценке 2018 года, в сумме 10,45 млн. руб. связано с увеличением поступления средств от заключения договоров аренды земельных участков.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структуре доходов бюджета безвозмездные поступления составляют по итогам 2017 года – 47,22 </w:t>
      </w:r>
      <w:r w:rsidR="00FB0239">
        <w:rPr>
          <w:rFonts w:ascii="Times New Roman CYR" w:hAnsi="Times New Roman CYR" w:cs="Times New Roman CYR"/>
          <w:kern w:val="20"/>
          <w:sz w:val="28"/>
          <w:szCs w:val="28"/>
        </w:rPr>
        <w:t>%, по</w:t>
      </w:r>
      <w:r>
        <w:rPr>
          <w:rFonts w:ascii="Times New Roman CYR" w:hAnsi="Times New Roman CYR" w:cs="Times New Roman CYR"/>
          <w:kern w:val="20"/>
          <w:sz w:val="28"/>
          <w:szCs w:val="28"/>
        </w:rPr>
        <w:t xml:space="preserve"> итогам 2016 года показатель име</w:t>
      </w:r>
      <w:r w:rsidR="00FB0239">
        <w:rPr>
          <w:rFonts w:ascii="Times New Roman CYR" w:hAnsi="Times New Roman CYR" w:cs="Times New Roman CYR"/>
          <w:kern w:val="20"/>
          <w:sz w:val="28"/>
          <w:szCs w:val="28"/>
        </w:rPr>
        <w:t>л значение 43,02 %.</w:t>
      </w:r>
      <w:r>
        <w:rPr>
          <w:rFonts w:ascii="Times New Roman CYR" w:hAnsi="Times New Roman CYR" w:cs="Times New Roman CYR"/>
          <w:kern w:val="20"/>
          <w:sz w:val="28"/>
          <w:szCs w:val="28"/>
        </w:rPr>
        <w:t>, рост безвозмездных поступлений к уровню 2016 года составляет 4,2 %.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 xml:space="preserve">Расходы </w:t>
      </w:r>
      <w:r w:rsidR="00FB0239">
        <w:rPr>
          <w:rFonts w:ascii="Times New Roman CYR" w:hAnsi="Times New Roman CYR" w:cs="Times New Roman CYR"/>
          <w:b/>
          <w:bCs/>
          <w:kern w:val="20"/>
          <w:sz w:val="28"/>
          <w:szCs w:val="28"/>
        </w:rPr>
        <w:t>бюджета района</w:t>
      </w:r>
      <w:r>
        <w:rPr>
          <w:rFonts w:ascii="Times New Roman CYR" w:hAnsi="Times New Roman CYR" w:cs="Times New Roman CYR"/>
          <w:kern w:val="20"/>
          <w:sz w:val="28"/>
          <w:szCs w:val="28"/>
        </w:rPr>
        <w:t xml:space="preserve"> за 2017 год составили  636130,56 тыс. руб., что составляет к уровню 2016 года 114,66 %, по второму варианту 2021 года показатель должен достигнуть значения 557127,56 тыс. руб., без учёта целевых субсидий, которые поступают в бюджет района при ежегодных корректировках.</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Расходы консолидированного бюджета на развитие и поддержку субъектов малого предпринимательства в 2017 году отсутствуют в связи с отсутствием заявок на участие в конкурсе. По оценке 2018 года на данные цели планируется потратить 402,0 тыс.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i/>
          <w:iCs/>
          <w:sz w:val="28"/>
          <w:szCs w:val="28"/>
        </w:rPr>
      </w:pPr>
      <w:proofErr w:type="gramStart"/>
      <w:r>
        <w:rPr>
          <w:rFonts w:ascii="Times New Roman CYR" w:hAnsi="Times New Roman CYR" w:cs="Times New Roman CYR"/>
          <w:sz w:val="28"/>
          <w:szCs w:val="28"/>
        </w:rPr>
        <w:t>Снижение данного вида расходов,  по оценке 2019 года и в перспективе до 2021 года, объясняется тем фактом, что в бюджете района, отражены суммы расходов из местного бюджета, без учёта поступлений средств из краевого и федерального бюджетов</w:t>
      </w:r>
      <w:r>
        <w:rPr>
          <w:rFonts w:ascii="Times New Roman CYR" w:hAnsi="Times New Roman CYR" w:cs="Times New Roman CYR"/>
          <w:i/>
          <w:iCs/>
          <w:sz w:val="28"/>
          <w:szCs w:val="28"/>
        </w:rPr>
        <w:t>.</w:t>
      </w:r>
      <w:proofErr w:type="gramEnd"/>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i/>
          <w:iCs/>
          <w:color w:val="FF0000"/>
          <w:sz w:val="28"/>
          <w:szCs w:val="28"/>
        </w:rPr>
      </w:pPr>
      <w:r>
        <w:rPr>
          <w:rFonts w:ascii="Times New Roman CYR" w:hAnsi="Times New Roman CYR" w:cs="Times New Roman CYR"/>
          <w:i/>
          <w:iCs/>
          <w:sz w:val="28"/>
          <w:szCs w:val="28"/>
        </w:rPr>
        <w:t>Расходы консолидированного бюджета на дорожное хозяйство с 14119,93 тыс. руб. в 2016 году снизились до  14041,2 тыс. руб., по итогам 2017 года, что составляет 99,44 %. Расходы на данные цели зависят от сумм субвенций краевого бюджета на ремонт и содержание дорог местного значения</w:t>
      </w:r>
      <w:r>
        <w:rPr>
          <w:rFonts w:ascii="Times New Roman CYR" w:hAnsi="Times New Roman CYR" w:cs="Times New Roman CYR"/>
          <w:i/>
          <w:iCs/>
          <w:color w:val="FF0000"/>
          <w:sz w:val="28"/>
          <w:szCs w:val="28"/>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Фактический объём средств расходов консолидированного бюджета на дошкольное образование по итогам 2017года составил 52991,</w:t>
      </w:r>
      <w:r w:rsidR="00FB0239">
        <w:rPr>
          <w:rFonts w:ascii="Times New Roman CYR" w:hAnsi="Times New Roman CYR" w:cs="Times New Roman CYR"/>
          <w:i/>
          <w:iCs/>
          <w:sz w:val="28"/>
          <w:szCs w:val="28"/>
        </w:rPr>
        <w:t>9 тыс.</w:t>
      </w:r>
      <w:r>
        <w:rPr>
          <w:rFonts w:ascii="Times New Roman CYR" w:hAnsi="Times New Roman CYR" w:cs="Times New Roman CYR"/>
          <w:i/>
          <w:iCs/>
          <w:sz w:val="28"/>
          <w:szCs w:val="28"/>
        </w:rPr>
        <w:t xml:space="preserve"> руб., увеличение к уровню   2016 года составляет 0,87 %.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i/>
          <w:iCs/>
          <w:color w:val="FF0000"/>
          <w:sz w:val="28"/>
          <w:szCs w:val="28"/>
        </w:rPr>
      </w:pPr>
      <w:r>
        <w:rPr>
          <w:rFonts w:ascii="Times New Roman CYR" w:hAnsi="Times New Roman CYR" w:cs="Times New Roman CYR"/>
          <w:i/>
          <w:iCs/>
          <w:sz w:val="28"/>
          <w:szCs w:val="28"/>
        </w:rPr>
        <w:t xml:space="preserve">Значимых объёмов  ремонтных работ  зданий детских садов в 2017 году не </w:t>
      </w:r>
      <w:r w:rsidRPr="00FB0239">
        <w:rPr>
          <w:rFonts w:ascii="Times New Roman CYR" w:hAnsi="Times New Roman CYR" w:cs="Times New Roman CYR"/>
          <w:i/>
          <w:iCs/>
          <w:sz w:val="28"/>
          <w:szCs w:val="28"/>
        </w:rPr>
        <w:t>проводилось</w:t>
      </w:r>
      <w:r w:rsidR="00FB0239" w:rsidRPr="00FB0239">
        <w:rPr>
          <w:rFonts w:ascii="Times New Roman CYR" w:hAnsi="Times New Roman CYR" w:cs="Times New Roman CYR"/>
          <w:i/>
          <w:iCs/>
          <w:sz w:val="28"/>
          <w:szCs w:val="28"/>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i/>
          <w:iCs/>
          <w:sz w:val="28"/>
          <w:szCs w:val="28"/>
        </w:rPr>
      </w:pPr>
      <w:r>
        <w:rPr>
          <w:rFonts w:ascii="Times New Roman CYR" w:hAnsi="Times New Roman CYR" w:cs="Times New Roman CYR"/>
          <w:i/>
          <w:iCs/>
          <w:color w:val="FF0000"/>
          <w:sz w:val="28"/>
          <w:szCs w:val="28"/>
        </w:rPr>
        <w:lastRenderedPageBreak/>
        <w:t xml:space="preserve"> </w:t>
      </w:r>
      <w:r>
        <w:rPr>
          <w:rFonts w:ascii="Times New Roman CYR" w:hAnsi="Times New Roman CYR" w:cs="Times New Roman CYR"/>
          <w:i/>
          <w:iCs/>
          <w:sz w:val="28"/>
          <w:szCs w:val="28"/>
        </w:rPr>
        <w:t>Расходы консолидированного бюджета на общее образование составили 261087,1  тыс. руб. и составляют 101,3 % к уровню 2016 года, так как объёмы и средства, на проведение ремонтных работ капитального характера в учреждениях общего образования остались на уровне прошедшего года.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i/>
          <w:iCs/>
          <w:color w:val="FF0000"/>
          <w:sz w:val="28"/>
          <w:szCs w:val="28"/>
        </w:rPr>
      </w:pPr>
      <w:r>
        <w:rPr>
          <w:rFonts w:ascii="Times New Roman CYR" w:hAnsi="Times New Roman CYR" w:cs="Times New Roman CYR"/>
          <w:i/>
          <w:iCs/>
          <w:sz w:val="28"/>
          <w:szCs w:val="28"/>
        </w:rPr>
        <w:t>Расходы консолидированного бюджета на дополнительное образование значительных изменений не претерпели и по итогам 2017 года составили 17397,4 тыс. руб</w:t>
      </w:r>
      <w:r>
        <w:rPr>
          <w:rFonts w:ascii="Times New Roman CYR" w:hAnsi="Times New Roman CYR" w:cs="Times New Roman CYR"/>
          <w:i/>
          <w:iCs/>
          <w:color w:val="FF0000"/>
          <w:sz w:val="28"/>
          <w:szCs w:val="28"/>
        </w:rPr>
        <w:t xml:space="preserve">.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i/>
          <w:iCs/>
          <w:color w:val="FF0000"/>
          <w:sz w:val="28"/>
          <w:szCs w:val="28"/>
        </w:rPr>
      </w:pPr>
      <w:r>
        <w:rPr>
          <w:rFonts w:ascii="Times New Roman CYR" w:hAnsi="Times New Roman CYR" w:cs="Times New Roman CYR"/>
          <w:i/>
          <w:iCs/>
          <w:sz w:val="28"/>
          <w:szCs w:val="28"/>
        </w:rPr>
        <w:t>Расходы консолидированного бюджета на содержание работников органов власти по итогам 2017года составили 76417,1 тыс. руб., рост к уровню 2016 года составляет 7,7 %, и связано с проведением ремонтных работ в административных зданиях</w:t>
      </w:r>
      <w:r>
        <w:rPr>
          <w:rFonts w:ascii="Times New Roman CYR" w:hAnsi="Times New Roman CYR" w:cs="Times New Roman CYR"/>
          <w:i/>
          <w:iCs/>
          <w:color w:val="FF0000"/>
          <w:sz w:val="28"/>
          <w:szCs w:val="28"/>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 xml:space="preserve">Расходы консолидированного бюджета на содержание работников органов власти, в расчете на 1 человека населения, за 2017год составили 5,23 тыс.  руб., к уровню 2016 года 106,9 %.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i/>
          <w:iCs/>
          <w:color w:val="FF0000"/>
          <w:sz w:val="28"/>
          <w:szCs w:val="28"/>
        </w:rPr>
      </w:pPr>
      <w:r>
        <w:rPr>
          <w:rFonts w:ascii="Times New Roman CYR" w:hAnsi="Times New Roman CYR" w:cs="Times New Roman CYR"/>
          <w:i/>
          <w:iCs/>
          <w:sz w:val="28"/>
          <w:szCs w:val="28"/>
        </w:rPr>
        <w:t>По оценке 2018  года значение показателя значительных изменений не претерпит и достигнет значения 5,69 тыс. руб. Рост показателя обеспечен не увеличением расходов, а снижением численности населения района</w:t>
      </w:r>
      <w:r>
        <w:rPr>
          <w:rFonts w:ascii="Times New Roman CYR" w:hAnsi="Times New Roman CYR" w:cs="Times New Roman CYR"/>
          <w:i/>
          <w:iCs/>
          <w:color w:val="FF0000"/>
          <w:sz w:val="28"/>
          <w:szCs w:val="28"/>
        </w:rPr>
        <w:t xml:space="preserve">.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Расходы консолидированного бюджета на культуру составили  77462,21  тыс. руб., выше расходов по итогам 2016 года на 28,44 %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i/>
          <w:iCs/>
          <w:sz w:val="28"/>
          <w:szCs w:val="28"/>
        </w:rPr>
      </w:pPr>
      <w:r>
        <w:rPr>
          <w:rFonts w:ascii="Times New Roman CYR" w:hAnsi="Times New Roman CYR" w:cs="Times New Roman CYR"/>
          <w:i/>
          <w:iCs/>
          <w:sz w:val="28"/>
          <w:szCs w:val="28"/>
        </w:rPr>
        <w:t>По итогам 2017 года дефицит  бюджета составил – 689,59 тыс. руб., и сократился к уровню 2016 года на 1444,51 тыс. руб.</w:t>
      </w:r>
    </w:p>
    <w:p w:rsidR="009F5698" w:rsidRDefault="009F5698" w:rsidP="00FB0239">
      <w:pPr>
        <w:widowControl w:val="0"/>
        <w:autoSpaceDE w:val="0"/>
        <w:autoSpaceDN w:val="0"/>
        <w:adjustRightInd w:val="0"/>
        <w:spacing w:after="0" w:line="240" w:lineRule="auto"/>
        <w:ind w:firstLine="709"/>
        <w:jc w:val="both"/>
        <w:rPr>
          <w:rFonts w:ascii="Arial" w:hAnsi="Arial" w:cs="Arial"/>
          <w:sz w:val="20"/>
          <w:szCs w:val="20"/>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11. </w:t>
      </w:r>
      <w:r>
        <w:rPr>
          <w:rFonts w:ascii="Times New Roman CYR" w:hAnsi="Times New Roman CYR" w:cs="Times New Roman CYR"/>
          <w:b/>
          <w:bCs/>
          <w:color w:val="000000"/>
          <w:sz w:val="28"/>
          <w:szCs w:val="28"/>
        </w:rPr>
        <w:t>Общественное питание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района осуществляет деятельность одна общедоступная столовая, на 42 посадочных места, площадью 84,8 м. кв., одно кафе на 60 мест площадью 84,8 м. кв. Сокращение мест и площадей обслуживания кафе связано с закрытием одного объекта по причине его не востребованности.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Оборот общественного питания в 2017 году составил 11636,5 тыс. руб., что составляет к уровню 2016 года 118,19 %, по оценке 2018 года показатель достигнет значения 12297 тыс. руб. и в перспективе второго варианта 2021 года – 15057,5 тыс. руб.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Темп роста оборота общественного питания в сопоставимых ценах  к уровню 2016 года составляет 114,6 %, что выше показателя 2016 года на 21,1 %.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перспективе второго варианта 2021 года индекс роста оборота общественного питания должен достигнуть значения 103,2 %.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Рост показателя оборота общественного питания достигнут в большей степени за счёт увеличения выручки на фоне повышения стоимости готовых блюд и производимой продукции. Удорожание продукции связано увеличением тарифов на энергоносители (электрическая энергия, твёрдое топливо), а также ростом цен на продукты, используемые в приготовлении блюд.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Предприятия, осуществляющие свою деятельность в данной сфере услуг, относятся к частной форме собственности.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Потребности открытия новых предприятий общественного питания, или расширения площадей, осуществляющих деятельность, нет. Перед владельцами предприятий, оказывающих услуги общественного питания, стоит задача повышения качества услуг и привлечение потребителей, с целью сохранить существующие мощности и укрепить финансовое состояние.</w:t>
      </w:r>
    </w:p>
    <w:p w:rsidR="009F5698" w:rsidRDefault="009F5698"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12. </w:t>
      </w:r>
      <w:r>
        <w:rPr>
          <w:rFonts w:ascii="Times New Roman CYR" w:hAnsi="Times New Roman CYR" w:cs="Times New Roman CYR"/>
          <w:b/>
          <w:bCs/>
          <w:color w:val="000000"/>
          <w:sz w:val="28"/>
          <w:szCs w:val="28"/>
        </w:rPr>
        <w:t>Розничная торговля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розничной торговли в 2017 году составил 753,01 млн. рублей, что составляет к уровню 2016 года 99,22 %., по оценке 2018 года показатель достигнет значения 774,1 млн. руб., в перспективе второго варианта 2021 года – 866,1 млн.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розничной торговли организаций государственной и муниципальной формы собственности составил 42,05 млн. руб., что ниже уровня 2016 года на 424,8 млн.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Темп роста оборота розничной торговли организаций государственной и муниципальной формы собственности в сопоставимых ценах, к соответствующему периоду предыдущего года составил 95,47 сокращение к уровню 2016 года на 4,43 %.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розничной торговли организаций государственной и муниципальной формы собственности в 2017 году уменьшился на 424,8 тыс. руб. по сравнению с 2016 годом, и составил 42,05 млн.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Оборота розничной торговли организаций другой формы собственности в 2017 году сократился на 657,8 тыс. руб. и составил 65,1 млн.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Розничная торговая сеть района в 2017 году осталась на уровне 2016 года и представлена 100 торговыми объектами.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Общая площадь торговых залов магазинов в 2017 году составила 4953,74 м</w:t>
      </w:r>
      <w:proofErr w:type="gramStart"/>
      <w:r>
        <w:rPr>
          <w:rFonts w:ascii="Times New Roman CYR" w:hAnsi="Times New Roman CYR" w:cs="Times New Roman CYR"/>
          <w:kern w:val="20"/>
          <w:sz w:val="28"/>
          <w:szCs w:val="28"/>
        </w:rPr>
        <w:t>2</w:t>
      </w:r>
      <w:proofErr w:type="gramEnd"/>
      <w:r>
        <w:rPr>
          <w:rFonts w:ascii="Times New Roman CYR" w:hAnsi="Times New Roman CYR" w:cs="Times New Roman CYR"/>
          <w:kern w:val="20"/>
          <w:sz w:val="28"/>
          <w:szCs w:val="28"/>
        </w:rPr>
        <w:t xml:space="preserve">., что ниже уровня 2016 года на 17,86 м. кв.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Снижение общей площади торговых площадей связано с инвентаризацией площадей торговых объектов.</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оптовой торговли в 2017 году составил 104,8 тыс. руб., что ниже уровня 2016 года на 94,8 %.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Оборот общественного питания в 2017 году составил 11636,5 тыс. руб., что составляет к уровню 2016 года 118,19 %, по оценке 2018 года показатель достигнет значения 12297 тыс.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связи с изменением законодательства о деятельности розничных рынков, постановлением Идринского сельсовета от 26.12.2012 № 246-п. рынок был преобразован в постоянно действующую ярмарку</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Постановлением администрации района от 09. 02. 2015 № 70 – п «О проведении ежеквартальных универсальных ярмарок «Выходного дня», утверждён порядок организации ежеквартальных универсальных ярмарок и предоставления мест для продажи товаров на них, а также утверждена схема размещения торговых мест.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Даты и время проведения ярмарок согласуются с датами организации культурно – массовых мероприятий района и поселений, что повышает их посещаемость и положительно влияет на выручку участников ярмарки.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 участию в ярмарочной торговле приглашаются как местные производители продуктов питания, так и товаропроизводители соседних территорий.</w:t>
      </w:r>
    </w:p>
    <w:p w:rsidR="009C6A06" w:rsidRDefault="009C6A06"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13. </w:t>
      </w:r>
      <w:r>
        <w:rPr>
          <w:rFonts w:ascii="Times New Roman CYR" w:hAnsi="Times New Roman CYR" w:cs="Times New Roman CYR"/>
          <w:b/>
          <w:bCs/>
          <w:color w:val="000000"/>
          <w:sz w:val="28"/>
          <w:szCs w:val="28"/>
        </w:rPr>
        <w:t>Платные услуги населению</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Объем платных услуг, оказанных населению в 2017 году составил 48,87 млн. руб. Темп роста объема платных услуг, оказанных населению, в сопоставимых ценах в 2017 году составил 100,42 %, что выше уровня 2016 года на 3,8 %.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структуре объема платных услуг наибольший удельный вес занимают коммунальные услуги – 21,33 %, на втором месте услуги связи – 19,83 % и выше уровня 2016 года на 2,49 %, на третьем месте жилищные платные услуги и услуги транспорта. Доля бытовых услуг в общем объёме составляет 0,6 %. Объем платных услуг правового характера, оказанных населению в 2017 году составили 2,652 млн.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 оценке 2018 года объем платных услуг, оказанных населению ожидается в объеме 49,85 млн. руб. Темп роста объема платных услуг, оказанных населению, в сопоставимых ценах составит 97,51 %, к 2021 году объем платных услуг достигнет уровня 56,94 млн. руб. по 2 варианту. Темп роста составит 100 % и 100,38 % по 1 и 2 варианту соответственно.</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Основными предприятиями, оказывающими платные услуги, в районе являются: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предприятия пассажирского транспорта -  ГПКП «</w:t>
      </w:r>
      <w:proofErr w:type="spellStart"/>
      <w:r>
        <w:rPr>
          <w:rFonts w:ascii="Times New Roman CYR" w:hAnsi="Times New Roman CYR" w:cs="Times New Roman CYR"/>
          <w:kern w:val="20"/>
          <w:sz w:val="28"/>
          <w:szCs w:val="28"/>
        </w:rPr>
        <w:t>Краснотуранское</w:t>
      </w:r>
      <w:proofErr w:type="spellEnd"/>
      <w:r>
        <w:rPr>
          <w:rFonts w:ascii="Times New Roman CYR" w:hAnsi="Times New Roman CYR" w:cs="Times New Roman CYR"/>
          <w:kern w:val="20"/>
          <w:sz w:val="28"/>
          <w:szCs w:val="28"/>
        </w:rPr>
        <w:t xml:space="preserve"> АТП», ИП Кириллов, грузоперевозки сельскохозяйственные предприятия района;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услуги связи филиал АО «Электросвязь» г. Минусинск;</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жилищно-коммунальные услуги ЗАО «Заря»;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системы образования – дошкольные учреждения, РОСТО, управление образования;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учреждений культуры – отдел культуры, спорта и молодежной политики администрации района, библиотеки, дома культуры;</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медицинские – КГБУЗ «ЦРБ </w:t>
      </w:r>
      <w:proofErr w:type="spellStart"/>
      <w:r>
        <w:rPr>
          <w:rFonts w:ascii="Times New Roman CYR" w:hAnsi="Times New Roman CYR" w:cs="Times New Roman CYR"/>
          <w:kern w:val="20"/>
          <w:sz w:val="28"/>
          <w:szCs w:val="28"/>
        </w:rPr>
        <w:t>Идринская</w:t>
      </w:r>
      <w:proofErr w:type="spellEnd"/>
      <w:r>
        <w:rPr>
          <w:rFonts w:ascii="Times New Roman CYR" w:hAnsi="Times New Roman CYR" w:cs="Times New Roman CYR"/>
          <w:kern w:val="20"/>
          <w:sz w:val="28"/>
          <w:szCs w:val="28"/>
        </w:rPr>
        <w:t xml:space="preserve">» и её структурные подразделения;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ветеринарные – ветеринарный участок и его подразделения в селах;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ритуальные услуги ИП Гаврилин В.Н.;</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другие услуги – платные услуги управления социальной защиты населения и его подразделений. </w:t>
      </w:r>
    </w:p>
    <w:p w:rsidR="006D6456" w:rsidRDefault="006D6456" w:rsidP="00FB0239">
      <w:pPr>
        <w:autoSpaceDE w:val="0"/>
        <w:autoSpaceDN w:val="0"/>
        <w:adjustRightInd w:val="0"/>
        <w:spacing w:after="0" w:line="240" w:lineRule="auto"/>
        <w:ind w:firstLine="709"/>
        <w:jc w:val="both"/>
        <w:rPr>
          <w:rFonts w:ascii="Arial CYR" w:hAnsi="Arial CYR" w:cs="Arial CYR"/>
          <w:sz w:val="16"/>
          <w:szCs w:val="16"/>
        </w:rPr>
      </w:pPr>
    </w:p>
    <w:p w:rsidR="009C6A06" w:rsidRDefault="009C6A06"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lastRenderedPageBreak/>
        <w:t xml:space="preserve">14. </w:t>
      </w:r>
      <w:r>
        <w:rPr>
          <w:rFonts w:ascii="Times New Roman CYR" w:hAnsi="Times New Roman CYR" w:cs="Times New Roman CYR"/>
          <w:b/>
          <w:bCs/>
          <w:color w:val="000000"/>
          <w:sz w:val="28"/>
          <w:szCs w:val="28"/>
        </w:rPr>
        <w:t>Уровень жизни населения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Среднедушевой денежный доход в 2017 году составил 12929 руб., и увеличился по сравнению с предыдущим годом номинально на 11,5 %,  реально возрос на 8,4 %.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Среднемесячная начисленная заработная </w:t>
      </w:r>
      <w:r w:rsidR="009C6A06">
        <w:rPr>
          <w:rFonts w:ascii="Times New Roman CYR" w:hAnsi="Times New Roman CYR" w:cs="Times New Roman CYR"/>
          <w:sz w:val="28"/>
          <w:szCs w:val="28"/>
        </w:rPr>
        <w:t xml:space="preserve">плата </w:t>
      </w:r>
      <w:r w:rsidR="009C6A06">
        <w:rPr>
          <w:rFonts w:ascii="Times New Roman CYR" w:hAnsi="Times New Roman CYR" w:cs="Times New Roman CYR"/>
          <w:b/>
          <w:bCs/>
          <w:sz w:val="28"/>
          <w:szCs w:val="28"/>
        </w:rPr>
        <w:t>в</w:t>
      </w:r>
      <w:r>
        <w:rPr>
          <w:rFonts w:ascii="Times New Roman CYR" w:hAnsi="Times New Roman CYR" w:cs="Times New Roman CYR"/>
          <w:sz w:val="28"/>
          <w:szCs w:val="28"/>
        </w:rPr>
        <w:t xml:space="preserve"> расчете на одного работника составила в 2017 году  24921,52  рублей и номинально увеличилась  по сравнению с предыдущим годом на  12,5 %, реально возросла на 9,3 %. Заработная плата района к </w:t>
      </w:r>
      <w:r w:rsidR="009C6A06">
        <w:rPr>
          <w:rFonts w:ascii="Times New Roman CYR" w:hAnsi="Times New Roman CYR" w:cs="Times New Roman CYR"/>
          <w:sz w:val="28"/>
          <w:szCs w:val="28"/>
        </w:rPr>
        <w:t>средней заработной</w:t>
      </w:r>
      <w:r>
        <w:rPr>
          <w:rFonts w:ascii="Times New Roman CYR" w:hAnsi="Times New Roman CYR" w:cs="Times New Roman CYR"/>
          <w:sz w:val="28"/>
          <w:szCs w:val="28"/>
        </w:rPr>
        <w:t xml:space="preserve"> плате по </w:t>
      </w:r>
      <w:r w:rsidR="009C6A06">
        <w:rPr>
          <w:rFonts w:ascii="Times New Roman CYR" w:hAnsi="Times New Roman CYR" w:cs="Times New Roman CYR"/>
          <w:sz w:val="28"/>
          <w:szCs w:val="28"/>
        </w:rPr>
        <w:t>краю составила</w:t>
      </w:r>
      <w:r>
        <w:rPr>
          <w:rFonts w:ascii="Times New Roman CYR" w:hAnsi="Times New Roman CYR" w:cs="Times New Roman CYR"/>
          <w:sz w:val="28"/>
          <w:szCs w:val="28"/>
        </w:rPr>
        <w:t xml:space="preserve"> 60,62 %.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Среднемесячная заработная плата по краю составила 41111,4руб., выше уровня 2016 года на 6,4 %, показатель был равен значению 38469,1 руб.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sz w:val="28"/>
          <w:szCs w:val="28"/>
        </w:rPr>
        <w:t xml:space="preserve">Объем выплаченных пенсий, по итогам 2017 года, составил 676519,5тыс. руб., что на 26020 тыс. руб. больше выплат 2016 года, увеличение составляет 3,8 %. Численность пенсионеров в 2017 составила 4131 человек, и сократилась к уровню 2016 года на 54 человека. Численность работающих пенсионеров в 2017 году, к уровню 2016 сократилась на 44 человека и составила 658 человека.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i/>
          <w:iCs/>
          <w:kern w:val="20"/>
          <w:sz w:val="28"/>
          <w:szCs w:val="28"/>
        </w:rPr>
        <w:t xml:space="preserve">По оценке 2018 </w:t>
      </w:r>
      <w:r w:rsidR="009C6A06">
        <w:rPr>
          <w:rFonts w:ascii="Times New Roman CYR" w:hAnsi="Times New Roman CYR" w:cs="Times New Roman CYR"/>
          <w:i/>
          <w:iCs/>
          <w:kern w:val="20"/>
          <w:sz w:val="28"/>
          <w:szCs w:val="28"/>
        </w:rPr>
        <w:t>года среднедушевой</w:t>
      </w:r>
      <w:r>
        <w:rPr>
          <w:rFonts w:ascii="Times New Roman CYR" w:hAnsi="Times New Roman CYR" w:cs="Times New Roman CYR"/>
          <w:kern w:val="20"/>
          <w:sz w:val="28"/>
          <w:szCs w:val="28"/>
        </w:rPr>
        <w:t xml:space="preserve"> </w:t>
      </w:r>
      <w:r w:rsidR="009C6A06">
        <w:rPr>
          <w:rFonts w:ascii="Times New Roman CYR" w:hAnsi="Times New Roman CYR" w:cs="Times New Roman CYR"/>
          <w:kern w:val="20"/>
          <w:sz w:val="28"/>
          <w:szCs w:val="28"/>
        </w:rPr>
        <w:t>доход населения</w:t>
      </w:r>
      <w:r>
        <w:rPr>
          <w:rFonts w:ascii="Times New Roman CYR" w:hAnsi="Times New Roman CYR" w:cs="Times New Roman CYR"/>
          <w:kern w:val="20"/>
          <w:sz w:val="28"/>
          <w:szCs w:val="28"/>
        </w:rPr>
        <w:t xml:space="preserve"> реально возрастёт на  2,5 %,  к 2021 году среднедушевой денежный доход составит 15028,7 рублей по 1 варианту и 15087,3 рублей по 2 варианту.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sz w:val="28"/>
          <w:szCs w:val="28"/>
        </w:rPr>
        <w:t xml:space="preserve">Среднемесячная начисленная заработная </w:t>
      </w:r>
      <w:r w:rsidR="009C6A06" w:rsidRPr="009C6A06">
        <w:rPr>
          <w:rFonts w:ascii="Times New Roman CYR" w:hAnsi="Times New Roman CYR" w:cs="Times New Roman CYR"/>
          <w:sz w:val="28"/>
          <w:szCs w:val="28"/>
        </w:rPr>
        <w:t xml:space="preserve">плата, </w:t>
      </w:r>
      <w:r w:rsidR="009C6A06" w:rsidRPr="009C6A06">
        <w:rPr>
          <w:rFonts w:ascii="Times New Roman CYR" w:hAnsi="Times New Roman CYR" w:cs="Times New Roman CYR"/>
          <w:bCs/>
          <w:sz w:val="28"/>
          <w:szCs w:val="28"/>
        </w:rPr>
        <w:t>в</w:t>
      </w:r>
      <w:r w:rsidRPr="009C6A06">
        <w:rPr>
          <w:rFonts w:ascii="Times New Roman CYR" w:hAnsi="Times New Roman CYR" w:cs="Times New Roman CYR"/>
          <w:sz w:val="28"/>
          <w:szCs w:val="28"/>
        </w:rPr>
        <w:t xml:space="preserve"> расчете</w:t>
      </w:r>
      <w:r>
        <w:rPr>
          <w:rFonts w:ascii="Times New Roman CYR" w:hAnsi="Times New Roman CYR" w:cs="Times New Roman CYR"/>
          <w:sz w:val="28"/>
          <w:szCs w:val="28"/>
        </w:rPr>
        <w:t xml:space="preserve"> на одного работника, по оценке 2018 года, составит 26516,0 рублей, реально возрастёт к уровню 2017 года на 2,6 %.  </w:t>
      </w:r>
      <w:r>
        <w:rPr>
          <w:rFonts w:ascii="Times New Roman CYR" w:hAnsi="Times New Roman CYR" w:cs="Times New Roman CYR"/>
          <w:kern w:val="20"/>
          <w:sz w:val="28"/>
          <w:szCs w:val="28"/>
        </w:rPr>
        <w:t xml:space="preserve">В перспективе 2021 </w:t>
      </w:r>
      <w:r w:rsidR="009C6A06">
        <w:rPr>
          <w:rFonts w:ascii="Times New Roman CYR" w:hAnsi="Times New Roman CYR" w:cs="Times New Roman CYR"/>
          <w:kern w:val="20"/>
          <w:sz w:val="28"/>
          <w:szCs w:val="28"/>
        </w:rPr>
        <w:t>года заработная</w:t>
      </w:r>
      <w:r>
        <w:rPr>
          <w:rFonts w:ascii="Times New Roman CYR" w:hAnsi="Times New Roman CYR" w:cs="Times New Roman CYR"/>
          <w:kern w:val="20"/>
          <w:sz w:val="28"/>
          <w:szCs w:val="28"/>
        </w:rPr>
        <w:t xml:space="preserve"> плата, в расчёте на одного работника по первому варианту составит 29142,38 руб.</w:t>
      </w:r>
      <w:r w:rsidR="009C6A06">
        <w:rPr>
          <w:rFonts w:ascii="Times New Roman CYR" w:hAnsi="Times New Roman CYR" w:cs="Times New Roman CYR"/>
          <w:kern w:val="20"/>
          <w:sz w:val="28"/>
          <w:szCs w:val="28"/>
        </w:rPr>
        <w:t>, по</w:t>
      </w:r>
      <w:r>
        <w:rPr>
          <w:rFonts w:ascii="Times New Roman CYR" w:hAnsi="Times New Roman CYR" w:cs="Times New Roman CYR"/>
          <w:kern w:val="20"/>
          <w:sz w:val="28"/>
          <w:szCs w:val="28"/>
        </w:rPr>
        <w:t xml:space="preserve"> второму – 29508,67 руб.</w:t>
      </w:r>
    </w:p>
    <w:p w:rsidR="006D6456" w:rsidRDefault="005B4178" w:rsidP="00FB0239">
      <w:pPr>
        <w:autoSpaceDE w:val="0"/>
        <w:autoSpaceDN w:val="0"/>
        <w:adjustRightInd w:val="0"/>
        <w:spacing w:after="0" w:line="240" w:lineRule="auto"/>
        <w:ind w:firstLine="709"/>
        <w:jc w:val="both"/>
        <w:rPr>
          <w:rFonts w:ascii="Arial CYR" w:hAnsi="Arial CYR" w:cs="Arial CYR"/>
          <w:sz w:val="20"/>
          <w:szCs w:val="20"/>
        </w:rPr>
      </w:pPr>
      <w:r>
        <w:rPr>
          <w:rFonts w:ascii="Times New Roman CYR" w:hAnsi="Times New Roman CYR" w:cs="Times New Roman CYR"/>
          <w:kern w:val="20"/>
          <w:sz w:val="28"/>
          <w:szCs w:val="28"/>
        </w:rPr>
        <w:t xml:space="preserve">Реально </w:t>
      </w:r>
      <w:r w:rsidR="009C6A06">
        <w:rPr>
          <w:rFonts w:ascii="Times New Roman CYR" w:hAnsi="Times New Roman CYR" w:cs="Times New Roman CYR"/>
          <w:kern w:val="20"/>
          <w:sz w:val="28"/>
          <w:szCs w:val="28"/>
        </w:rPr>
        <w:t>возрастёт к</w:t>
      </w:r>
      <w:r>
        <w:rPr>
          <w:rFonts w:ascii="Times New Roman CYR" w:hAnsi="Times New Roman CYR" w:cs="Times New Roman CYR"/>
          <w:kern w:val="20"/>
          <w:sz w:val="28"/>
          <w:szCs w:val="28"/>
        </w:rPr>
        <w:t xml:space="preserve"> 2021 году, в сравнении с фактом 2017 года, на 11,3 % и 11.4 % соответственно. </w:t>
      </w:r>
    </w:p>
    <w:p w:rsidR="009C6A06" w:rsidRDefault="009C6A06" w:rsidP="00FB0239">
      <w:pPr>
        <w:widowControl w:val="0"/>
        <w:autoSpaceDE w:val="0"/>
        <w:autoSpaceDN w:val="0"/>
        <w:adjustRightInd w:val="0"/>
        <w:spacing w:after="0" w:line="240" w:lineRule="auto"/>
        <w:ind w:firstLine="709"/>
        <w:jc w:val="both"/>
        <w:rPr>
          <w:rFonts w:ascii="Arial" w:hAnsi="Arial" w:cs="Arial"/>
          <w:sz w:val="20"/>
          <w:szCs w:val="20"/>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15. </w:t>
      </w:r>
      <w:r>
        <w:rPr>
          <w:rFonts w:ascii="Times New Roman CYR" w:hAnsi="Times New Roman CYR" w:cs="Times New Roman CYR"/>
          <w:b/>
          <w:bCs/>
          <w:color w:val="000000"/>
          <w:sz w:val="28"/>
          <w:szCs w:val="28"/>
        </w:rPr>
        <w:t>Рынок труда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юридических лиц, прошедших государственную регистрацию по состоянию на начало 2017 года составило 114 ед., что на 17 ед. меньше чем в 2016 году.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организаций государственной и муниципальной формы собственности уточнены, в соответствии с данными статистического наблюдения и составляет 73 единиц, что на 14 единиц меньше, чем по итогам 2016 года.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Снижение численности организаций государственной и муниципальной формы собственности обусловлено реорганизацией культурно-досугового типа – образована </w:t>
      </w:r>
      <w:proofErr w:type="spellStart"/>
      <w:r>
        <w:rPr>
          <w:rFonts w:ascii="Times New Roman CYR" w:hAnsi="Times New Roman CYR" w:cs="Times New Roman CYR"/>
          <w:kern w:val="20"/>
          <w:sz w:val="28"/>
          <w:szCs w:val="28"/>
        </w:rPr>
        <w:t>межпоселенческая</w:t>
      </w:r>
      <w:proofErr w:type="spellEnd"/>
      <w:r>
        <w:rPr>
          <w:rFonts w:ascii="Times New Roman CYR" w:hAnsi="Times New Roman CYR" w:cs="Times New Roman CYR"/>
          <w:kern w:val="20"/>
          <w:sz w:val="28"/>
          <w:szCs w:val="28"/>
        </w:rPr>
        <w:t xml:space="preserve"> клубная система (организации культуры в результате реорганизации приобрели статус обособленных подразделений).  Количество организаций муниципальной формы собственности составляет на начало 2017 года 61 ед., что на 14 единицы меньше, чем в 2016 году.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трудовых ресурсов за последние три года имеет тенденцию к сокращению с 6988 человек в 2012 году до 6429 чел. в 2017 году, сокращение к </w:t>
      </w:r>
      <w:r>
        <w:rPr>
          <w:rFonts w:ascii="Times New Roman CYR" w:hAnsi="Times New Roman CYR" w:cs="Times New Roman CYR"/>
          <w:kern w:val="20"/>
          <w:sz w:val="28"/>
          <w:szCs w:val="28"/>
        </w:rPr>
        <w:lastRenderedPageBreak/>
        <w:t>уровню 2016 года на 177 человек, сокращение 2015 года к уровню 2014 составляло 152 человека.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Снижение численности трудовых ресурсов, обусловлено фактом общей численности населения по району.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Среднегодовая численность занятых в экономике за 2017 год составила 5581 чел., что на 93 чел. меньше, чем в 2016 году. Сокращение численности занятых в экономике, связано с фактом сокращения численности работающих у индивидуальных предпринимателей, занятых в сельском хозяйстве и сфере обрабатывающих производств.</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По оценке 2018 года численность занятых в экономике должна составить 5514 чел., в перспективе 2020 года – 5293 чел.</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занятых в частном секторе уменьшилась с 510 человек по итогам 2016 года до 449 в 2017 году.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Среднесписочная численность работников организаций, без внешних совместителей, за 2017 год составила 2671 чел., что ниже уровня 2016 года на 32 человека. По оценке 2018 года среднесписочная численность работников организаций составит 2626 чел., к 2021 году – 2502 человек.</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работников организаций по разделу А «Сельское и лесное хозяйство» составила 270 человек, сократилась на 28 чел. к уровню 2016 года.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сокращении общей численности работников организаций также отразился факт снижения численности в сфере обрабатывающих производств, с 27 чел. в 2016 году до 11 чел. в 2017 году.</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работников сферы образования составила 811 чел., что выше показателя 2016 года на 10 человек, в связи с </w:t>
      </w:r>
      <w:proofErr w:type="spellStart"/>
      <w:r>
        <w:rPr>
          <w:rFonts w:ascii="Times New Roman CYR" w:hAnsi="Times New Roman CYR" w:cs="Times New Roman CYR"/>
          <w:sz w:val="28"/>
          <w:szCs w:val="28"/>
        </w:rPr>
        <w:t>укомплектацией</w:t>
      </w:r>
      <w:proofErr w:type="spellEnd"/>
      <w:r>
        <w:rPr>
          <w:rFonts w:ascii="Times New Roman CYR" w:hAnsi="Times New Roman CYR" w:cs="Times New Roman CYR"/>
          <w:sz w:val="28"/>
          <w:szCs w:val="28"/>
        </w:rPr>
        <w:t xml:space="preserve"> штатными работниками групп, введенном в 2016 году детского сада.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работников в сфере здравоохранения составила 393 чел., что ниже уровня 2016 года на 42 человека, в отрасли культуры, спорта, организаций досуга и развлечений составила 207 чел., на 1 чел. сократилась к уровню 2016 года.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занятых в крестьянских (фермерских) хозяйствах (включая наемных работников) в 2017 году составила 30 чел., и к 2021 году увеличится до 35 чел.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Рост численности работников данной сферы, может быть обеспечен регистрацией новых КФХ в районе, в результате предоставления различных видов поддержки.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занятых на частных предприятиях в 2017 году составила 449 чел., в перспективе к 2021 году увеличится до 452 чел.</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занятых индивидуальным трудом и по найму у отдельных граждан, включая занятых в домашнем хозяйстве производством товаров и услуг для реализации, в 2017 году составила 2775 чел., что составляет 98,56% к уровню 2016 года.  В перспективе второго варианта 2021 года показатель снизится до 2658 чел.</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Численность не занятых трудовой деятельностью граждан в 2016 году составила 463 человек.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органах государственной службы занятости зарегистрировано на конец 2017 года 249 безработных, показатель положительно сократился к уровню начала 2017 года на 21 человек.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Уровень безработицы по району в 2017 году составил 4,5 %, что ниже уровня 2016 года на 0,2 %, за счет сокращение численности населения.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 оценке 2018 года показатель достигнет значения 4,2 %, в перспективе 2021 года 4 %.</w:t>
      </w:r>
    </w:p>
    <w:p w:rsidR="009C6A06" w:rsidRDefault="009C6A06"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16. </w:t>
      </w:r>
      <w:r>
        <w:rPr>
          <w:rFonts w:ascii="Times New Roman CYR" w:hAnsi="Times New Roman CYR" w:cs="Times New Roman CYR"/>
          <w:b/>
          <w:bCs/>
          <w:color w:val="000000"/>
          <w:sz w:val="28"/>
          <w:szCs w:val="28"/>
        </w:rPr>
        <w:t>Демографическая ситуация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Численность постоянного населения на начало периода составила 11411 человек, что ниже уровня 2016 года на 107 человек.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В динамике за последние три года с 2015 год по 2017 год численность населения района сократилась на 307 человек.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Рождаемость в 2016 году увеличилась на 20 чел., по сравнению с предыдущим годом, когда данный показатель составлял 154 человека. По итогам 2017 года родилось 148 человек, по оценке 2018 года родится 156 человек и в перспективе ожидается, хотя и незначительная, но положительная динамика.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Показатель смертности в 2016 году возрос на 20 человек, а в 2017 году численность умерших снизилась до 189 человек.</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Показатели миграции имеют отрицательную динамику, последние годы численность прибывшего населения снижается небольшими темпами, так в 2015 году 575 человек, в 2016 год – 540 человек, а в 2017 году 377 человек, что ниже уровня 2016 года на 163 человека. В последующие годы прогнозируется незначительный положительный рост данного показателя.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Численность выбывшего населения снижается и составила в 2017 году 564 человека, что на 12 человек меньше, чем в 2016 году.</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В целом общая убыль населения за последние два года составляла в среднем 200 человек ежегодно, в 2017 году убыль населения составила 228 человек.</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Численность постоянного населения, в возрасте моложе трудоспособного, за последние 2 года, увеличилась на 12 человек и в 2017 году составила 2662 человека.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Численность населения в возрасте старше трудоспособного составляет 3099 человек, на 15 человек меньше показателя 2016 года.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Среднегодовая численность трудоспособного населения составляет 5650 человека, сокращение к уровню 2016 года составляет 103 человека.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структуре населения наибольший удельный вес занимает трудоспособное население 50,01 %, в 2016 году показатель имел значение 50,18 %, на втором месте население старше трудоспособного 27,43 %,</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численность населения моложе трудоспособного составляет 23,56 %.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Сокращение численности населения в трудоспособном возрасте связано, прежде всего, с тем фактом, что население вынуждено выезжать в поисках работы, так как на территории района отсутствуют предприятия и организации, предоставляющие рабочие места.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Средний возраст жителей Идринского района — 52 лет. </w:t>
      </w:r>
    </w:p>
    <w:p w:rsidR="009C6A06" w:rsidRDefault="009C6A06"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18. </w:t>
      </w:r>
      <w:r>
        <w:rPr>
          <w:rFonts w:ascii="Times New Roman CYR" w:hAnsi="Times New Roman CYR" w:cs="Times New Roman CYR"/>
          <w:b/>
          <w:bCs/>
          <w:color w:val="000000"/>
          <w:sz w:val="28"/>
          <w:szCs w:val="28"/>
        </w:rPr>
        <w:t>Образование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Дошкольное образование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района осуществляют деятельность 6 учреждений дошкольного образования. С вводом новых дошкольных образовательных учреждений нет потребности в их увеличении, поэтому в прогнозном периоде их число останется неизменным.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2017 году численность детей, посещающих дошкольные образовательные учреждения, включая посещающих начальные школы-детские сады, филиалы дошкольных и общеобразовательных учреждений, группы дошкольного образования при школах и т.д. составила 476 человек, что на уровне 2016 года. В перспективе данный показатель увеличится к 2021 году, численность детей, посещающих детские сады, должна составить 480 человек.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детей в возрасте от 5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в 2017 году составила 210 чел., что ниже уровня 2016 года на 186 чел.</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FF0000"/>
          <w:kern w:val="20"/>
          <w:sz w:val="28"/>
          <w:szCs w:val="28"/>
        </w:rPr>
      </w:pPr>
      <w:r>
        <w:rPr>
          <w:rFonts w:ascii="Times New Roman CYR" w:hAnsi="Times New Roman CYR" w:cs="Times New Roman CYR"/>
          <w:kern w:val="20"/>
          <w:sz w:val="28"/>
          <w:szCs w:val="28"/>
        </w:rPr>
        <w:t>Обеспеченность дошкольными образовательными учреждениями детей в возрасте от 1 до 6 в 2017 году составила 44,3%, показатель снизился  на 13,2 % к уровню 2016 года.</w:t>
      </w:r>
      <w:r>
        <w:rPr>
          <w:rFonts w:ascii="Times New Roman CYR" w:hAnsi="Times New Roman CYR" w:cs="Times New Roman CYR"/>
          <w:color w:val="FF0000"/>
          <w:kern w:val="20"/>
          <w:sz w:val="28"/>
          <w:szCs w:val="28"/>
        </w:rPr>
        <w:t xml:space="preserve"> </w:t>
      </w:r>
      <w:r>
        <w:rPr>
          <w:rFonts w:ascii="Times New Roman CYR" w:hAnsi="Times New Roman CYR" w:cs="Times New Roman CYR"/>
          <w:kern w:val="20"/>
          <w:sz w:val="28"/>
          <w:szCs w:val="28"/>
        </w:rPr>
        <w:t>Данное снижение обусловлено тем, что 2 группы в детском саду «Солнышко» с 01.09.2017 года изменили наполняемость с 25 до 15 детей.</w:t>
      </w:r>
    </w:p>
    <w:p w:rsidR="009C6A06" w:rsidRDefault="009C6A06" w:rsidP="00FB0239">
      <w:pPr>
        <w:autoSpaceDE w:val="0"/>
        <w:autoSpaceDN w:val="0"/>
        <w:adjustRightInd w:val="0"/>
        <w:spacing w:after="0" w:line="240" w:lineRule="auto"/>
        <w:ind w:firstLine="709"/>
        <w:jc w:val="both"/>
        <w:rPr>
          <w:rFonts w:ascii="Times New Roman CYR" w:hAnsi="Times New Roman CYR" w:cs="Times New Roman CYR"/>
          <w:b/>
          <w:bCs/>
          <w:kern w:val="20"/>
          <w:sz w:val="28"/>
          <w:szCs w:val="28"/>
        </w:rPr>
      </w:pP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Дневное образование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Сеть общеобразовательных учреждений района выглядит следующим образом: 6 основных школ, 3 средних школы.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учащихся в дневных и вечерних общеобразовательных организациях всех форм собственности по итогам 2017 года составила 1579 человек, что выше уровня 2016 года на 64 чел.</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yellow"/>
        </w:rPr>
      </w:pPr>
      <w:r>
        <w:rPr>
          <w:rFonts w:ascii="Times New Roman CYR" w:hAnsi="Times New Roman CYR" w:cs="Times New Roman CYR"/>
          <w:kern w:val="20"/>
          <w:sz w:val="28"/>
          <w:szCs w:val="28"/>
        </w:rPr>
        <w:tab/>
        <w:t>Численность учащихся, приходящихся на одного учителя, работающего в дневных общеобразовательных организациях муниципальной формы собственности, на начало 2017 учебного года составила 7 человек.</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выпускников дневных общеобразовательных организаций муниципальной формы собственности, не получивших аттестат о среднем (полном) образовании по итогам 2017 года составило 0 человек, данный показатель планируется сохранить на прежнем уровне.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дневных общеобразовательных организаций муниципальной формы собственности, здания которых находятся в аварийном состоянии или </w:t>
      </w:r>
      <w:r>
        <w:rPr>
          <w:rFonts w:ascii="Times New Roman CYR" w:hAnsi="Times New Roman CYR" w:cs="Times New Roman CYR"/>
          <w:kern w:val="20"/>
          <w:sz w:val="28"/>
          <w:szCs w:val="28"/>
        </w:rPr>
        <w:lastRenderedPageBreak/>
        <w:t>требуют капитального ремонта сократилось с 11 в 2016 году, до 3 в 2017г., в перспективе планируется сократить данный показатель до 1.</w:t>
      </w:r>
    </w:p>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b/>
          <w:bCs/>
          <w:kern w:val="20"/>
          <w:sz w:val="28"/>
          <w:szCs w:val="28"/>
        </w:rPr>
      </w:pP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Дополнительное образование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учреждений дополнительного образования детей всех форм собственности на территории района составляет 3 единицы, из них в ведении образования - 2, в ведении культуры - 1.</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детей, получающих услуги по дополнительному образованию в учреждениях дополнительного образования всех форм собственности, находящихся в ведении системы образования, на начало 2017 учебного года составила 611 человек, что ниже уровня 2016 года на 29 человек.</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Численность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составила 1953 человека в 2017 году, что выше уровня 2016 года на 2 человек, по оценке второго варианта 2019 года показатель должен достигнуть значения 1957 чел. и по второму варианту 2021 года - 1959 чел.</w:t>
      </w:r>
      <w:proofErr w:type="gramEnd"/>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Доля детей в возрасте от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по итогам 2017 года составила 97 %, а к 2021 году составит 98,2 %.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рамках реализации подпрограмм муниципальной программы  "Развитие образования Идринского района на 2016 - 2018 годы" по итогам 2017 года были реализованы следующие мероприятия: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в сфере дошкольного образования за счёт средств местного бюджета: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w:t>
      </w:r>
      <w:proofErr w:type="spellStart"/>
      <w:r>
        <w:rPr>
          <w:rFonts w:ascii="Times New Roman CYR" w:hAnsi="Times New Roman CYR" w:cs="Times New Roman CYR"/>
          <w:sz w:val="28"/>
          <w:szCs w:val="28"/>
        </w:rPr>
        <w:t>Идринскому</w:t>
      </w:r>
      <w:proofErr w:type="spellEnd"/>
      <w:r>
        <w:rPr>
          <w:rFonts w:ascii="Times New Roman CYR" w:hAnsi="Times New Roman CYR" w:cs="Times New Roman CYR"/>
          <w:sz w:val="28"/>
          <w:szCs w:val="28"/>
        </w:rPr>
        <w:t xml:space="preserve"> детскому саду №1 «Солнышко» на сумму 132,3 тыс. руб. - приобретены строительные материалы, оборудования;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детскому саду «Улыбка» (с. Отрок) на сумму 7,5 тыс. руб. - приобретены строительные материалы, оборудования;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Екатерининскому детскому саду на сумму 6,1 тыс. руб. - приобретены строительные материалы;</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детскому саду "</w:t>
      </w:r>
      <w:proofErr w:type="spellStart"/>
      <w:r>
        <w:rPr>
          <w:rFonts w:ascii="Times New Roman CYR" w:hAnsi="Times New Roman CYR" w:cs="Times New Roman CYR"/>
          <w:sz w:val="28"/>
          <w:szCs w:val="28"/>
        </w:rPr>
        <w:t>Екатериновский</w:t>
      </w:r>
      <w:proofErr w:type="spellEnd"/>
      <w:proofErr w:type="gramStart"/>
      <w:r>
        <w:rPr>
          <w:rFonts w:ascii="Times New Roman CYR" w:hAnsi="Times New Roman CYR" w:cs="Times New Roman CYR"/>
          <w:sz w:val="28"/>
          <w:szCs w:val="28"/>
        </w:rPr>
        <w:t>»н</w:t>
      </w:r>
      <w:proofErr w:type="gramEnd"/>
      <w:r>
        <w:rPr>
          <w:rFonts w:ascii="Times New Roman CYR" w:hAnsi="Times New Roman CYR" w:cs="Times New Roman CYR"/>
          <w:sz w:val="28"/>
          <w:szCs w:val="28"/>
        </w:rPr>
        <w:t>а сумму 52,0 тыс. руб. - приобретены строительные материалы;</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детскому саду "Никольский» (п. </w:t>
      </w:r>
      <w:proofErr w:type="spellStart"/>
      <w:r>
        <w:rPr>
          <w:rFonts w:ascii="Times New Roman CYR" w:hAnsi="Times New Roman CYR" w:cs="Times New Roman CYR"/>
          <w:sz w:val="28"/>
          <w:szCs w:val="28"/>
        </w:rPr>
        <w:t>Добромысловский</w:t>
      </w:r>
      <w:proofErr w:type="spellEnd"/>
      <w:r>
        <w:rPr>
          <w:rFonts w:ascii="Times New Roman CYR" w:hAnsi="Times New Roman CYR" w:cs="Times New Roman CYR"/>
          <w:sz w:val="28"/>
          <w:szCs w:val="28"/>
        </w:rPr>
        <w:t xml:space="preserve">) на сумму 27,0 тыс. руб. - приобретены строительные материалы, устранение предписаний </w:t>
      </w:r>
      <w:proofErr w:type="spellStart"/>
      <w:r>
        <w:rPr>
          <w:rFonts w:ascii="Times New Roman CYR" w:hAnsi="Times New Roman CYR" w:cs="Times New Roman CYR"/>
          <w:sz w:val="28"/>
          <w:szCs w:val="28"/>
        </w:rPr>
        <w:t>Госпожнадзора</w:t>
      </w:r>
      <w:proofErr w:type="spellEnd"/>
      <w:r>
        <w:rPr>
          <w:rFonts w:ascii="Times New Roman CYR" w:hAnsi="Times New Roman CYR" w:cs="Times New Roman CYR"/>
          <w:sz w:val="28"/>
          <w:szCs w:val="28"/>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В сфере дополнительного образования</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ДЮСШ  10,0тыс. рублей - приобретены строительные материалы;</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ДДТ 5,0 приобретены строительные материалы;</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b/>
          <w:bCs/>
          <w:i/>
          <w:iCs/>
          <w:sz w:val="28"/>
          <w:szCs w:val="28"/>
        </w:rPr>
        <w:t xml:space="preserve">в сфере общего образования </w:t>
      </w:r>
      <w:r>
        <w:rPr>
          <w:rFonts w:ascii="Times New Roman CYR" w:hAnsi="Times New Roman CYR" w:cs="Times New Roman CYR"/>
          <w:sz w:val="28"/>
          <w:szCs w:val="28"/>
        </w:rPr>
        <w:t xml:space="preserve">освоено средств по мероприятиям подпрограммы на сумму  14016,8 тыс. руб.,  в том  числе  </w:t>
      </w:r>
      <w:proofErr w:type="gramStart"/>
      <w:r>
        <w:rPr>
          <w:rFonts w:ascii="Times New Roman CYR" w:hAnsi="Times New Roman CYR" w:cs="Times New Roman CYR"/>
          <w:sz w:val="28"/>
          <w:szCs w:val="28"/>
        </w:rPr>
        <w:t>из</w:t>
      </w:r>
      <w:proofErr w:type="gramEnd"/>
      <w:r w:rsidR="009C6A06">
        <w:rPr>
          <w:rFonts w:ascii="Times New Roman CYR" w:hAnsi="Times New Roman CYR" w:cs="Times New Roman CYR"/>
          <w:sz w:val="28"/>
          <w:szCs w:val="28"/>
        </w:rPr>
        <w:t>:</w:t>
      </w:r>
      <w:r>
        <w:rPr>
          <w:rFonts w:ascii="Times New Roman CYR" w:hAnsi="Times New Roman CYR" w:cs="Times New Roman CYR"/>
          <w:sz w:val="28"/>
          <w:szCs w:val="28"/>
        </w:rPr>
        <w:t xml:space="preserve">  </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w:t>
      </w:r>
      <w:r w:rsidR="009C6A06">
        <w:rPr>
          <w:rFonts w:ascii="Times New Roman CYR" w:hAnsi="Times New Roman CYR" w:cs="Times New Roman CYR"/>
          <w:sz w:val="28"/>
          <w:szCs w:val="28"/>
        </w:rPr>
        <w:t>-</w:t>
      </w:r>
      <w:r>
        <w:rPr>
          <w:rFonts w:ascii="Times New Roman CYR" w:hAnsi="Times New Roman CYR" w:cs="Times New Roman CYR"/>
          <w:sz w:val="28"/>
          <w:szCs w:val="28"/>
        </w:rPr>
        <w:t>краевого бюджета- 9000,0 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9C6A06">
        <w:rPr>
          <w:rFonts w:ascii="Times New Roman CYR" w:hAnsi="Times New Roman CYR" w:cs="Times New Roman CYR"/>
          <w:sz w:val="28"/>
          <w:szCs w:val="28"/>
        </w:rPr>
        <w:t>-</w:t>
      </w:r>
      <w:r>
        <w:rPr>
          <w:rFonts w:ascii="Times New Roman CYR" w:hAnsi="Times New Roman CYR" w:cs="Times New Roman CYR"/>
          <w:sz w:val="28"/>
          <w:szCs w:val="28"/>
        </w:rPr>
        <w:t>районный  бюджет- 5016,8 тыс. рублей;</w:t>
      </w:r>
    </w:p>
    <w:p w:rsidR="006D6456" w:rsidRDefault="005B4178" w:rsidP="009F5698">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 том числе: </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МБОУ </w:t>
      </w:r>
      <w:proofErr w:type="spellStart"/>
      <w:r>
        <w:rPr>
          <w:rFonts w:ascii="Times New Roman CYR" w:hAnsi="Times New Roman CYR" w:cs="Times New Roman CYR"/>
          <w:b/>
          <w:bCs/>
          <w:sz w:val="28"/>
          <w:szCs w:val="28"/>
        </w:rPr>
        <w:t>Идринская</w:t>
      </w:r>
      <w:proofErr w:type="spellEnd"/>
      <w:r>
        <w:rPr>
          <w:rFonts w:ascii="Times New Roman CYR" w:hAnsi="Times New Roman CYR" w:cs="Times New Roman CYR"/>
          <w:b/>
          <w:bCs/>
          <w:sz w:val="28"/>
          <w:szCs w:val="28"/>
        </w:rPr>
        <w:t xml:space="preserve"> СОШ</w:t>
      </w:r>
      <w:r>
        <w:rPr>
          <w:rFonts w:ascii="Times New Roman CYR" w:hAnsi="Times New Roman CYR" w:cs="Times New Roman CYR"/>
          <w:sz w:val="28"/>
          <w:szCs w:val="28"/>
        </w:rPr>
        <w:t xml:space="preserve"> за </w:t>
      </w:r>
      <w:r w:rsidR="009C6A06">
        <w:rPr>
          <w:rFonts w:ascii="Times New Roman CYR" w:hAnsi="Times New Roman CYR" w:cs="Times New Roman CYR"/>
          <w:sz w:val="28"/>
          <w:szCs w:val="28"/>
        </w:rPr>
        <w:t>счет районного</w:t>
      </w:r>
      <w:r>
        <w:rPr>
          <w:rFonts w:ascii="Times New Roman CYR" w:hAnsi="Times New Roman CYR" w:cs="Times New Roman CYR"/>
          <w:sz w:val="28"/>
          <w:szCs w:val="28"/>
        </w:rPr>
        <w:t xml:space="preserve"> бюджета:</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9C6A06">
        <w:rPr>
          <w:rFonts w:ascii="Times New Roman CYR" w:hAnsi="Times New Roman CYR" w:cs="Times New Roman CYR"/>
          <w:sz w:val="28"/>
          <w:szCs w:val="28"/>
        </w:rPr>
        <w:t>текущий ремонт</w:t>
      </w:r>
      <w:r>
        <w:rPr>
          <w:rFonts w:ascii="Times New Roman CYR" w:hAnsi="Times New Roman CYR" w:cs="Times New Roman CYR"/>
          <w:sz w:val="28"/>
          <w:szCs w:val="28"/>
        </w:rPr>
        <w:t xml:space="preserve"> </w:t>
      </w:r>
      <w:r w:rsidR="009C6A06">
        <w:rPr>
          <w:rFonts w:ascii="Times New Roman CYR" w:hAnsi="Times New Roman CYR" w:cs="Times New Roman CYR"/>
          <w:sz w:val="28"/>
          <w:szCs w:val="28"/>
        </w:rPr>
        <w:t xml:space="preserve">дверных блоков </w:t>
      </w: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450,004 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80,0</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МКОУ </w:t>
      </w:r>
      <w:proofErr w:type="spellStart"/>
      <w:r>
        <w:rPr>
          <w:rFonts w:ascii="Times New Roman CYR" w:hAnsi="Times New Roman CYR" w:cs="Times New Roman CYR"/>
          <w:b/>
          <w:bCs/>
          <w:sz w:val="28"/>
          <w:szCs w:val="28"/>
        </w:rPr>
        <w:t>Большекнышинская</w:t>
      </w:r>
      <w:proofErr w:type="spellEnd"/>
      <w:r>
        <w:rPr>
          <w:rFonts w:ascii="Times New Roman CYR" w:hAnsi="Times New Roman CYR" w:cs="Times New Roman CYR"/>
          <w:b/>
          <w:bCs/>
          <w:sz w:val="28"/>
          <w:szCs w:val="28"/>
        </w:rPr>
        <w:t xml:space="preserve"> СОШ</w:t>
      </w:r>
      <w:r>
        <w:rPr>
          <w:rFonts w:ascii="Times New Roman CYR" w:hAnsi="Times New Roman CYR" w:cs="Times New Roman CYR"/>
          <w:sz w:val="28"/>
          <w:szCs w:val="28"/>
        </w:rPr>
        <w:t xml:space="preserve"> за </w:t>
      </w:r>
      <w:r w:rsidR="009C6A06">
        <w:rPr>
          <w:rFonts w:ascii="Times New Roman CYR" w:hAnsi="Times New Roman CYR" w:cs="Times New Roman CYR"/>
          <w:sz w:val="28"/>
          <w:szCs w:val="28"/>
        </w:rPr>
        <w:t>счет районного</w:t>
      </w:r>
      <w:r>
        <w:rPr>
          <w:rFonts w:ascii="Times New Roman CYR" w:hAnsi="Times New Roman CYR" w:cs="Times New Roman CYR"/>
          <w:sz w:val="28"/>
          <w:szCs w:val="28"/>
        </w:rPr>
        <w:t xml:space="preserve"> бюджета:</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9C6A06">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30,0</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9C6A06">
        <w:rPr>
          <w:rFonts w:ascii="Times New Roman CYR" w:hAnsi="Times New Roman CYR" w:cs="Times New Roman CYR"/>
          <w:sz w:val="28"/>
          <w:szCs w:val="28"/>
        </w:rPr>
        <w:t>экспертиза технического состояния</w:t>
      </w:r>
      <w:r>
        <w:rPr>
          <w:rFonts w:ascii="Times New Roman CYR" w:hAnsi="Times New Roman CYR" w:cs="Times New Roman CYR"/>
          <w:sz w:val="28"/>
          <w:szCs w:val="28"/>
        </w:rPr>
        <w:t xml:space="preserve"> здания </w:t>
      </w:r>
      <w:r w:rsidR="009C6A06">
        <w:rPr>
          <w:rFonts w:ascii="Times New Roman CYR" w:hAnsi="Times New Roman CYR" w:cs="Times New Roman CYR"/>
          <w:sz w:val="28"/>
          <w:szCs w:val="28"/>
        </w:rPr>
        <w:t>- 35, 00 тыс. рублей</w:t>
      </w:r>
      <w:r>
        <w:rPr>
          <w:rFonts w:ascii="Times New Roman CYR" w:hAnsi="Times New Roman CYR" w:cs="Times New Roman CYR"/>
          <w:sz w:val="28"/>
          <w:szCs w:val="28"/>
        </w:rPr>
        <w:t>;</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МКОУ </w:t>
      </w:r>
      <w:proofErr w:type="spellStart"/>
      <w:r>
        <w:rPr>
          <w:rFonts w:ascii="Times New Roman CYR" w:hAnsi="Times New Roman CYR" w:cs="Times New Roman CYR"/>
          <w:b/>
          <w:bCs/>
          <w:sz w:val="28"/>
          <w:szCs w:val="28"/>
        </w:rPr>
        <w:t>Большехабыкская</w:t>
      </w:r>
      <w:proofErr w:type="spellEnd"/>
      <w:r>
        <w:rPr>
          <w:rFonts w:ascii="Times New Roman CYR" w:hAnsi="Times New Roman CYR" w:cs="Times New Roman CYR"/>
          <w:b/>
          <w:bCs/>
          <w:sz w:val="28"/>
          <w:szCs w:val="28"/>
        </w:rPr>
        <w:t xml:space="preserve"> </w:t>
      </w:r>
      <w:r w:rsidR="009C6A06">
        <w:rPr>
          <w:rFonts w:ascii="Times New Roman CYR" w:hAnsi="Times New Roman CYR" w:cs="Times New Roman CYR"/>
          <w:b/>
          <w:bCs/>
          <w:sz w:val="28"/>
          <w:szCs w:val="28"/>
        </w:rPr>
        <w:t>СОШ за</w:t>
      </w:r>
      <w:r>
        <w:rPr>
          <w:rFonts w:ascii="Times New Roman CYR" w:hAnsi="Times New Roman CYR" w:cs="Times New Roman CYR"/>
          <w:sz w:val="28"/>
          <w:szCs w:val="28"/>
        </w:rPr>
        <w:t xml:space="preserve"> </w:t>
      </w:r>
      <w:r w:rsidR="009C6A06">
        <w:rPr>
          <w:rFonts w:ascii="Times New Roman CYR" w:hAnsi="Times New Roman CYR" w:cs="Times New Roman CYR"/>
          <w:sz w:val="28"/>
          <w:szCs w:val="28"/>
        </w:rPr>
        <w:t>счет районного</w:t>
      </w:r>
      <w:r>
        <w:rPr>
          <w:rFonts w:ascii="Times New Roman CYR" w:hAnsi="Times New Roman CYR" w:cs="Times New Roman CYR"/>
          <w:sz w:val="28"/>
          <w:szCs w:val="28"/>
        </w:rPr>
        <w:t xml:space="preserve"> бюджета:</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9C6A06">
        <w:rPr>
          <w:rFonts w:ascii="Times New Roman CYR" w:hAnsi="Times New Roman CYR" w:cs="Times New Roman CYR"/>
          <w:sz w:val="28"/>
          <w:szCs w:val="28"/>
        </w:rPr>
        <w:t>текущий ремонт пожарного</w:t>
      </w:r>
      <w:r>
        <w:rPr>
          <w:rFonts w:ascii="Times New Roman CYR" w:hAnsi="Times New Roman CYR" w:cs="Times New Roman CYR"/>
          <w:sz w:val="28"/>
          <w:szCs w:val="28"/>
        </w:rPr>
        <w:t xml:space="preserve"> </w:t>
      </w:r>
      <w:r w:rsidR="009C6A06">
        <w:rPr>
          <w:rFonts w:ascii="Times New Roman CYR" w:hAnsi="Times New Roman CYR" w:cs="Times New Roman CYR"/>
          <w:sz w:val="28"/>
          <w:szCs w:val="28"/>
        </w:rPr>
        <w:t>выхода со</w:t>
      </w:r>
      <w:r>
        <w:rPr>
          <w:rFonts w:ascii="Times New Roman CYR" w:hAnsi="Times New Roman CYR" w:cs="Times New Roman CYR"/>
          <w:sz w:val="28"/>
          <w:szCs w:val="28"/>
        </w:rPr>
        <w:t xml:space="preserve"> 2-го этажа начальной</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школы</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210,00 тыс.</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30,0</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МКОУ Романовская СОШ</w:t>
      </w:r>
      <w:r>
        <w:rPr>
          <w:rFonts w:ascii="Times New Roman CYR" w:hAnsi="Times New Roman CYR" w:cs="Times New Roman CYR"/>
          <w:sz w:val="28"/>
          <w:szCs w:val="28"/>
        </w:rPr>
        <w:t xml:space="preserve"> за </w:t>
      </w:r>
      <w:r w:rsidR="009C6A06">
        <w:rPr>
          <w:rFonts w:ascii="Times New Roman CYR" w:hAnsi="Times New Roman CYR" w:cs="Times New Roman CYR"/>
          <w:sz w:val="28"/>
          <w:szCs w:val="28"/>
        </w:rPr>
        <w:t>счет районного</w:t>
      </w:r>
      <w:r>
        <w:rPr>
          <w:rFonts w:ascii="Times New Roman CYR" w:hAnsi="Times New Roman CYR" w:cs="Times New Roman CYR"/>
          <w:sz w:val="28"/>
          <w:szCs w:val="28"/>
        </w:rPr>
        <w:t xml:space="preserve"> бюджета:</w:t>
      </w:r>
    </w:p>
    <w:p w:rsidR="006D6456" w:rsidRDefault="005B4178" w:rsidP="009C6A06">
      <w:pPr>
        <w:autoSpaceDE w:val="0"/>
        <w:autoSpaceDN w:val="0"/>
        <w:adjustRightInd w:val="0"/>
        <w:spacing w:after="0" w:line="240" w:lineRule="auto"/>
        <w:jc w:val="both"/>
        <w:rPr>
          <w:rFonts w:ascii="Times New Roman CYR" w:hAnsi="Times New Roman CYR" w:cs="Times New Roman CYR"/>
          <w:b/>
          <w:bCs/>
          <w:sz w:val="28"/>
          <w:szCs w:val="28"/>
        </w:rPr>
      </w:pP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30,0</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тыс. рублей;</w:t>
      </w:r>
      <w:r>
        <w:rPr>
          <w:rFonts w:ascii="Times New Roman CYR" w:hAnsi="Times New Roman CYR" w:cs="Times New Roman CYR"/>
          <w:b/>
          <w:bCs/>
          <w:sz w:val="28"/>
          <w:szCs w:val="28"/>
        </w:rPr>
        <w:t xml:space="preserve"> </w:t>
      </w:r>
    </w:p>
    <w:p w:rsidR="006D6456" w:rsidRDefault="009C6A06"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МКОУ </w:t>
      </w:r>
      <w:proofErr w:type="spellStart"/>
      <w:r>
        <w:rPr>
          <w:rFonts w:ascii="Times New Roman CYR" w:hAnsi="Times New Roman CYR" w:cs="Times New Roman CYR"/>
          <w:b/>
          <w:bCs/>
          <w:sz w:val="28"/>
          <w:szCs w:val="28"/>
        </w:rPr>
        <w:t>Новоберезовская</w:t>
      </w:r>
      <w:proofErr w:type="spellEnd"/>
      <w:r w:rsidR="005B4178">
        <w:rPr>
          <w:rFonts w:ascii="Times New Roman CYR" w:hAnsi="Times New Roman CYR" w:cs="Times New Roman CYR"/>
          <w:b/>
          <w:bCs/>
          <w:sz w:val="28"/>
          <w:szCs w:val="28"/>
        </w:rPr>
        <w:t xml:space="preserve"> СОШ</w:t>
      </w:r>
      <w:r w:rsidR="005B4178">
        <w:rPr>
          <w:rFonts w:ascii="Times New Roman CYR" w:hAnsi="Times New Roman CYR" w:cs="Times New Roman CYR"/>
          <w:sz w:val="28"/>
          <w:szCs w:val="28"/>
        </w:rPr>
        <w:t xml:space="preserve"> </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30,0</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МКОУ Никольская СОШ</w:t>
      </w:r>
      <w:r>
        <w:rPr>
          <w:rFonts w:ascii="Times New Roman CYR" w:hAnsi="Times New Roman CYR" w:cs="Times New Roman CYR"/>
          <w:sz w:val="28"/>
          <w:szCs w:val="28"/>
        </w:rPr>
        <w:t xml:space="preserve"> за счёт средств районного бюджета:</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9C6A06">
        <w:rPr>
          <w:rFonts w:ascii="Times New Roman CYR" w:hAnsi="Times New Roman CYR" w:cs="Times New Roman CYR"/>
          <w:sz w:val="28"/>
          <w:szCs w:val="28"/>
        </w:rPr>
        <w:t>замена оконных блоков</w:t>
      </w:r>
      <w:r>
        <w:rPr>
          <w:rFonts w:ascii="Times New Roman CYR" w:hAnsi="Times New Roman CYR" w:cs="Times New Roman CYR"/>
          <w:sz w:val="28"/>
          <w:szCs w:val="28"/>
        </w:rPr>
        <w:t xml:space="preserve"> 1251,545 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9C6A06">
        <w:rPr>
          <w:rFonts w:ascii="Times New Roman CYR" w:hAnsi="Times New Roman CYR" w:cs="Times New Roman CYR"/>
          <w:sz w:val="28"/>
          <w:szCs w:val="28"/>
        </w:rPr>
        <w:t>текущий ремонт медицинского</w:t>
      </w:r>
      <w:r>
        <w:rPr>
          <w:rFonts w:ascii="Times New Roman CYR" w:hAnsi="Times New Roman CYR" w:cs="Times New Roman CYR"/>
          <w:sz w:val="28"/>
          <w:szCs w:val="28"/>
        </w:rPr>
        <w:t xml:space="preserve"> кабинета159,244тыс.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-приобретение светильников, кабель-канала, двух секционную</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ванну, вытяжные шкафы в химию 205,800</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тыс.</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-приобретение водонагревателей, </w:t>
      </w:r>
      <w:r w:rsidR="009C6A06">
        <w:rPr>
          <w:rFonts w:ascii="Times New Roman CYR" w:hAnsi="Times New Roman CYR" w:cs="Times New Roman CYR"/>
          <w:sz w:val="28"/>
          <w:szCs w:val="28"/>
        </w:rPr>
        <w:t>раковин 58</w:t>
      </w:r>
      <w:r>
        <w:rPr>
          <w:rFonts w:ascii="Times New Roman CYR" w:hAnsi="Times New Roman CYR" w:cs="Times New Roman CYR"/>
          <w:sz w:val="28"/>
          <w:szCs w:val="28"/>
        </w:rPr>
        <w:t>,00</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тыс.</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рублей;</w:t>
      </w:r>
    </w:p>
    <w:p w:rsidR="006D6456" w:rsidRDefault="009C6A06"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текущий ремонт</w:t>
      </w:r>
      <w:r w:rsidR="005B4178">
        <w:rPr>
          <w:rFonts w:ascii="Times New Roman CYR" w:hAnsi="Times New Roman CYR" w:cs="Times New Roman CYR"/>
          <w:sz w:val="28"/>
          <w:szCs w:val="28"/>
        </w:rPr>
        <w:t xml:space="preserve"> сетей водоснабжения и канализации;</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9C6A06">
        <w:rPr>
          <w:rFonts w:ascii="Times New Roman CYR" w:hAnsi="Times New Roman CYR" w:cs="Times New Roman CYR"/>
          <w:sz w:val="28"/>
          <w:szCs w:val="28"/>
        </w:rPr>
        <w:t xml:space="preserve"> </w:t>
      </w:r>
      <w:r>
        <w:rPr>
          <w:rFonts w:ascii="Times New Roman CYR" w:hAnsi="Times New Roman CYR" w:cs="Times New Roman CYR"/>
          <w:sz w:val="28"/>
          <w:szCs w:val="28"/>
        </w:rPr>
        <w:t>30,0тыс.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МКОУ </w:t>
      </w:r>
      <w:proofErr w:type="spellStart"/>
      <w:r>
        <w:rPr>
          <w:rFonts w:ascii="Times New Roman CYR" w:hAnsi="Times New Roman CYR" w:cs="Times New Roman CYR"/>
          <w:b/>
          <w:bCs/>
          <w:sz w:val="28"/>
          <w:szCs w:val="28"/>
        </w:rPr>
        <w:t>Добромысловская</w:t>
      </w:r>
      <w:proofErr w:type="spellEnd"/>
      <w:r>
        <w:rPr>
          <w:rFonts w:ascii="Times New Roman CYR" w:hAnsi="Times New Roman CYR" w:cs="Times New Roman CYR"/>
          <w:b/>
          <w:bCs/>
          <w:sz w:val="28"/>
          <w:szCs w:val="28"/>
        </w:rPr>
        <w:t xml:space="preserve"> СОШ</w:t>
      </w:r>
      <w:r>
        <w:rPr>
          <w:rFonts w:ascii="Times New Roman CYR" w:hAnsi="Times New Roman CYR" w:cs="Times New Roman CYR"/>
          <w:sz w:val="28"/>
          <w:szCs w:val="28"/>
        </w:rPr>
        <w:t xml:space="preserve"> за счёт средств районного бюджета: </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30,0</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МКОУ Стахановская СОШ</w:t>
      </w:r>
      <w:r>
        <w:rPr>
          <w:rFonts w:ascii="Times New Roman CYR" w:hAnsi="Times New Roman CYR" w:cs="Times New Roman CYR"/>
          <w:sz w:val="28"/>
          <w:szCs w:val="28"/>
        </w:rPr>
        <w:t xml:space="preserve"> за счёт средств районного бюджета                </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30,0</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МКОУ </w:t>
      </w:r>
      <w:proofErr w:type="spellStart"/>
      <w:r w:rsidR="00A003B7">
        <w:rPr>
          <w:rFonts w:ascii="Times New Roman CYR" w:hAnsi="Times New Roman CYR" w:cs="Times New Roman CYR"/>
          <w:b/>
          <w:bCs/>
          <w:sz w:val="28"/>
          <w:szCs w:val="28"/>
        </w:rPr>
        <w:t>Отрокская</w:t>
      </w:r>
      <w:proofErr w:type="spellEnd"/>
      <w:r w:rsidR="00A003B7">
        <w:rPr>
          <w:rFonts w:ascii="Times New Roman CYR" w:hAnsi="Times New Roman CYR" w:cs="Times New Roman CYR"/>
          <w:b/>
          <w:bCs/>
          <w:sz w:val="28"/>
          <w:szCs w:val="28"/>
        </w:rPr>
        <w:t xml:space="preserve"> СОШ</w:t>
      </w:r>
      <w:r>
        <w:rPr>
          <w:rFonts w:ascii="Times New Roman CYR" w:hAnsi="Times New Roman CYR" w:cs="Times New Roman CYR"/>
          <w:sz w:val="28"/>
          <w:szCs w:val="28"/>
        </w:rPr>
        <w:t xml:space="preserve"> за счёт средств </w:t>
      </w:r>
      <w:r w:rsidR="00A003B7">
        <w:rPr>
          <w:rFonts w:ascii="Times New Roman CYR" w:hAnsi="Times New Roman CYR" w:cs="Times New Roman CYR"/>
          <w:sz w:val="28"/>
          <w:szCs w:val="28"/>
        </w:rPr>
        <w:t>районного бюджета</w:t>
      </w:r>
      <w:r>
        <w:rPr>
          <w:rFonts w:ascii="Times New Roman CYR" w:hAnsi="Times New Roman CYR" w:cs="Times New Roman CYR"/>
          <w:sz w:val="28"/>
          <w:szCs w:val="28"/>
        </w:rPr>
        <w:t xml:space="preserve">: </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капитальный ремонт</w:t>
      </w:r>
      <w:r>
        <w:rPr>
          <w:rFonts w:ascii="Times New Roman CYR" w:hAnsi="Times New Roman CYR" w:cs="Times New Roman CYR"/>
          <w:sz w:val="28"/>
          <w:szCs w:val="28"/>
        </w:rPr>
        <w:t xml:space="preserve"> кровли 1 100,00</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тыс.рублей;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30,0</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МКОУ </w:t>
      </w:r>
      <w:proofErr w:type="spellStart"/>
      <w:r>
        <w:rPr>
          <w:rFonts w:ascii="Times New Roman CYR" w:hAnsi="Times New Roman CYR" w:cs="Times New Roman CYR"/>
          <w:b/>
          <w:bCs/>
          <w:sz w:val="28"/>
          <w:szCs w:val="28"/>
        </w:rPr>
        <w:t>Большетелекская</w:t>
      </w:r>
      <w:proofErr w:type="spellEnd"/>
      <w:r>
        <w:rPr>
          <w:rFonts w:ascii="Times New Roman CYR" w:hAnsi="Times New Roman CYR" w:cs="Times New Roman CYR"/>
          <w:b/>
          <w:bCs/>
          <w:sz w:val="28"/>
          <w:szCs w:val="28"/>
        </w:rPr>
        <w:t xml:space="preserve"> ООШ</w:t>
      </w:r>
      <w:r>
        <w:rPr>
          <w:rFonts w:ascii="Times New Roman CYR" w:hAnsi="Times New Roman CYR" w:cs="Times New Roman CYR"/>
          <w:sz w:val="28"/>
          <w:szCs w:val="28"/>
        </w:rPr>
        <w:t xml:space="preserve"> за счёт средств районного бюджета                </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20,0тыс.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МКОУ </w:t>
      </w:r>
      <w:proofErr w:type="spellStart"/>
      <w:r>
        <w:rPr>
          <w:rFonts w:ascii="Times New Roman CYR" w:hAnsi="Times New Roman CYR" w:cs="Times New Roman CYR"/>
          <w:b/>
          <w:bCs/>
          <w:sz w:val="28"/>
          <w:szCs w:val="28"/>
        </w:rPr>
        <w:t>Курежская</w:t>
      </w:r>
      <w:proofErr w:type="spellEnd"/>
      <w:r>
        <w:rPr>
          <w:rFonts w:ascii="Times New Roman CYR" w:hAnsi="Times New Roman CYR" w:cs="Times New Roman CYR"/>
          <w:b/>
          <w:bCs/>
          <w:sz w:val="28"/>
          <w:szCs w:val="28"/>
        </w:rPr>
        <w:t xml:space="preserve"> ООШ</w:t>
      </w:r>
      <w:r>
        <w:rPr>
          <w:rFonts w:ascii="Times New Roman CYR" w:hAnsi="Times New Roman CYR" w:cs="Times New Roman CYR"/>
          <w:sz w:val="28"/>
          <w:szCs w:val="28"/>
        </w:rPr>
        <w:t xml:space="preserve"> за счёт средств </w:t>
      </w:r>
      <w:r w:rsidR="00A003B7">
        <w:rPr>
          <w:rFonts w:ascii="Times New Roman CYR" w:hAnsi="Times New Roman CYR" w:cs="Times New Roman CYR"/>
          <w:sz w:val="28"/>
          <w:szCs w:val="28"/>
        </w:rPr>
        <w:t>районного бюджета</w:t>
      </w:r>
      <w:r>
        <w:rPr>
          <w:rFonts w:ascii="Times New Roman CYR" w:hAnsi="Times New Roman CYR" w:cs="Times New Roman CYR"/>
          <w:sz w:val="28"/>
          <w:szCs w:val="28"/>
        </w:rPr>
        <w:t xml:space="preserve">: </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20,0тыс.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МКОУ Новотроицкая  ООШ</w:t>
      </w:r>
      <w:r>
        <w:rPr>
          <w:rFonts w:ascii="Times New Roman CYR" w:hAnsi="Times New Roman CYR" w:cs="Times New Roman CYR"/>
          <w:sz w:val="28"/>
          <w:szCs w:val="28"/>
        </w:rPr>
        <w:t xml:space="preserve"> за счёт средств районного бюджета                </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приобретение строительных материалов</w:t>
      </w:r>
      <w:r>
        <w:rPr>
          <w:rFonts w:ascii="Times New Roman CYR" w:hAnsi="Times New Roman CYR" w:cs="Times New Roman CYR"/>
          <w:sz w:val="28"/>
          <w:szCs w:val="28"/>
        </w:rPr>
        <w:t>, оборудования 32,0</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 xml:space="preserve">МКОУ </w:t>
      </w:r>
      <w:proofErr w:type="spellStart"/>
      <w:r>
        <w:rPr>
          <w:rFonts w:ascii="Times New Roman CYR" w:hAnsi="Times New Roman CYR" w:cs="Times New Roman CYR"/>
          <w:b/>
          <w:bCs/>
          <w:sz w:val="28"/>
          <w:szCs w:val="28"/>
        </w:rPr>
        <w:t>Малохабыкская</w:t>
      </w:r>
      <w:proofErr w:type="spellEnd"/>
      <w:r>
        <w:rPr>
          <w:rFonts w:ascii="Times New Roman CYR" w:hAnsi="Times New Roman CYR" w:cs="Times New Roman CYR"/>
          <w:b/>
          <w:bCs/>
          <w:sz w:val="28"/>
          <w:szCs w:val="28"/>
        </w:rPr>
        <w:t xml:space="preserve"> ООШ</w:t>
      </w:r>
      <w:r>
        <w:rPr>
          <w:rFonts w:ascii="Times New Roman CYR" w:hAnsi="Times New Roman CYR" w:cs="Times New Roman CYR"/>
          <w:sz w:val="28"/>
          <w:szCs w:val="28"/>
        </w:rPr>
        <w:t xml:space="preserve"> за счёт средств районного бюджета                </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приобретение строительных материалов </w:t>
      </w:r>
      <w:r>
        <w:rPr>
          <w:rFonts w:ascii="Times New Roman CYR" w:hAnsi="Times New Roman CYR" w:cs="Times New Roman CYR"/>
          <w:sz w:val="28"/>
          <w:szCs w:val="28"/>
        </w:rPr>
        <w:t>-</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20,0</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-изготовление ПСД </w:t>
      </w:r>
      <w:r w:rsidR="00A003B7">
        <w:rPr>
          <w:rFonts w:ascii="Times New Roman CYR" w:hAnsi="Times New Roman CYR" w:cs="Times New Roman CYR"/>
          <w:sz w:val="28"/>
          <w:szCs w:val="28"/>
        </w:rPr>
        <w:t>на проведение капитального</w:t>
      </w:r>
      <w:r>
        <w:rPr>
          <w:rFonts w:ascii="Times New Roman CYR" w:hAnsi="Times New Roman CYR" w:cs="Times New Roman CYR"/>
          <w:sz w:val="28"/>
          <w:szCs w:val="28"/>
        </w:rPr>
        <w:t xml:space="preserve"> ремонта </w:t>
      </w:r>
      <w:r w:rsidR="00A003B7">
        <w:rPr>
          <w:rFonts w:ascii="Times New Roman CYR" w:hAnsi="Times New Roman CYR" w:cs="Times New Roman CYR"/>
          <w:sz w:val="28"/>
          <w:szCs w:val="28"/>
        </w:rPr>
        <w:t>з</w:t>
      </w:r>
      <w:r>
        <w:rPr>
          <w:rFonts w:ascii="Times New Roman CYR" w:hAnsi="Times New Roman CYR" w:cs="Times New Roman CYR"/>
          <w:sz w:val="28"/>
          <w:szCs w:val="28"/>
        </w:rPr>
        <w:t xml:space="preserve">даний </w:t>
      </w:r>
      <w:r w:rsidR="00A003B7">
        <w:rPr>
          <w:rFonts w:ascii="Times New Roman CYR" w:hAnsi="Times New Roman CYR" w:cs="Times New Roman CYR"/>
          <w:sz w:val="28"/>
          <w:szCs w:val="28"/>
        </w:rPr>
        <w:t>основного корпуса</w:t>
      </w:r>
      <w:r>
        <w:rPr>
          <w:rFonts w:ascii="Times New Roman CYR" w:hAnsi="Times New Roman CYR" w:cs="Times New Roman CYR"/>
          <w:sz w:val="28"/>
          <w:szCs w:val="28"/>
        </w:rPr>
        <w:t>, начальной школы, спортивного зала</w:t>
      </w:r>
      <w:r w:rsidR="00A003B7">
        <w:rPr>
          <w:rFonts w:ascii="Times New Roman CYR" w:hAnsi="Times New Roman CYR" w:cs="Times New Roman CYR"/>
          <w:sz w:val="28"/>
          <w:szCs w:val="28"/>
        </w:rPr>
        <w:t xml:space="preserve"> - </w:t>
      </w:r>
      <w:r>
        <w:rPr>
          <w:rFonts w:ascii="Times New Roman CYR" w:hAnsi="Times New Roman CYR" w:cs="Times New Roman CYR"/>
          <w:sz w:val="28"/>
          <w:szCs w:val="28"/>
        </w:rPr>
        <w:t>350,00</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тыс.</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МКОУ Екатерининская ООШ</w:t>
      </w:r>
    </w:p>
    <w:p w:rsidR="00A003B7"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w:t>
      </w:r>
      <w:r>
        <w:rPr>
          <w:rFonts w:ascii="Times New Roman CYR" w:hAnsi="Times New Roman CYR" w:cs="Times New Roman CYR"/>
          <w:sz w:val="28"/>
          <w:szCs w:val="28"/>
        </w:rPr>
        <w:t xml:space="preserve">устранение </w:t>
      </w:r>
      <w:r w:rsidR="00A003B7">
        <w:rPr>
          <w:rFonts w:ascii="Times New Roman CYR" w:hAnsi="Times New Roman CYR" w:cs="Times New Roman CYR"/>
          <w:sz w:val="28"/>
          <w:szCs w:val="28"/>
        </w:rPr>
        <w:t>аварийности здания</w:t>
      </w:r>
      <w:r>
        <w:rPr>
          <w:rFonts w:ascii="Times New Roman CYR" w:hAnsi="Times New Roman CYR" w:cs="Times New Roman CYR"/>
          <w:sz w:val="28"/>
          <w:szCs w:val="28"/>
        </w:rPr>
        <w:t>, находящегося в аварийном</w:t>
      </w:r>
      <w:r w:rsidR="00A003B7">
        <w:rPr>
          <w:rFonts w:ascii="Times New Roman CYR" w:hAnsi="Times New Roman CYR" w:cs="Times New Roman CYR"/>
          <w:sz w:val="28"/>
          <w:szCs w:val="28"/>
        </w:rPr>
        <w:t xml:space="preserve"> состоянии</w:t>
      </w:r>
    </w:p>
    <w:p w:rsidR="006D6456" w:rsidRDefault="00A003B7"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из</w:t>
      </w:r>
      <w:r w:rsidR="005B4178">
        <w:rPr>
          <w:rFonts w:ascii="Times New Roman CYR" w:hAnsi="Times New Roman CYR" w:cs="Times New Roman CYR"/>
          <w:sz w:val="28"/>
          <w:szCs w:val="28"/>
        </w:rPr>
        <w:t xml:space="preserve"> районного бюджета 90,0тыс. рублей</w:t>
      </w:r>
      <w:r>
        <w:rPr>
          <w:rFonts w:ascii="Times New Roman CYR" w:hAnsi="Times New Roman CYR" w:cs="Times New Roman CYR"/>
          <w:sz w:val="28"/>
          <w:szCs w:val="28"/>
        </w:rPr>
        <w:t>, к</w:t>
      </w:r>
      <w:r w:rsidR="005B4178">
        <w:rPr>
          <w:rFonts w:ascii="Times New Roman CYR" w:hAnsi="Times New Roman CYR" w:cs="Times New Roman CYR"/>
          <w:sz w:val="28"/>
          <w:szCs w:val="28"/>
        </w:rPr>
        <w:t xml:space="preserve">раевого </w:t>
      </w:r>
      <w:r>
        <w:rPr>
          <w:rFonts w:ascii="Times New Roman CYR" w:hAnsi="Times New Roman CYR" w:cs="Times New Roman CYR"/>
          <w:sz w:val="28"/>
          <w:szCs w:val="28"/>
        </w:rPr>
        <w:t>бюджета 9000, 00тыс.рублей</w:t>
      </w:r>
      <w:r w:rsidR="005B4178">
        <w:rPr>
          <w:rFonts w:ascii="Times New Roman CYR" w:hAnsi="Times New Roman CYR" w:cs="Times New Roman CYR"/>
          <w:sz w:val="28"/>
          <w:szCs w:val="28"/>
        </w:rPr>
        <w:t>;</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-экспертиза ПСД 300,00тыс.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b/>
          <w:bCs/>
          <w:sz w:val="28"/>
          <w:szCs w:val="28"/>
        </w:rPr>
        <w:t>МКОУ Центральной СОШ</w:t>
      </w:r>
      <w:r>
        <w:rPr>
          <w:rFonts w:ascii="Times New Roman CYR" w:hAnsi="Times New Roman CYR" w:cs="Times New Roman CYR"/>
          <w:sz w:val="28"/>
          <w:szCs w:val="28"/>
        </w:rPr>
        <w:t xml:space="preserve"> за счёт средств районного бюджета:</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текущий ремонт</w:t>
      </w:r>
      <w:r>
        <w:rPr>
          <w:rFonts w:ascii="Times New Roman CYR" w:hAnsi="Times New Roman CYR" w:cs="Times New Roman CYR"/>
          <w:sz w:val="28"/>
          <w:szCs w:val="28"/>
        </w:rPr>
        <w:t xml:space="preserve"> </w:t>
      </w:r>
      <w:r w:rsidR="00A003B7">
        <w:rPr>
          <w:rFonts w:ascii="Times New Roman CYR" w:hAnsi="Times New Roman CYR" w:cs="Times New Roman CYR"/>
          <w:sz w:val="28"/>
          <w:szCs w:val="28"/>
        </w:rPr>
        <w:t>сетей водоснабжения</w:t>
      </w:r>
      <w:r>
        <w:rPr>
          <w:rFonts w:ascii="Times New Roman CYR" w:hAnsi="Times New Roman CYR" w:cs="Times New Roman CYR"/>
          <w:sz w:val="28"/>
          <w:szCs w:val="28"/>
        </w:rPr>
        <w:t xml:space="preserve"> и канализации 91,00</w:t>
      </w:r>
      <w:r w:rsidR="00A003B7">
        <w:rPr>
          <w:rFonts w:ascii="Times New Roman CYR" w:hAnsi="Times New Roman CYR" w:cs="Times New Roman CYR"/>
          <w:sz w:val="28"/>
          <w:szCs w:val="28"/>
        </w:rPr>
        <w:t xml:space="preserve"> тыс. рублей;</w:t>
      </w:r>
    </w:p>
    <w:p w:rsidR="006D6456" w:rsidRDefault="005B4178" w:rsidP="009C6A06">
      <w:pPr>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приобретение строительных материалов</w:t>
      </w:r>
      <w:r>
        <w:rPr>
          <w:rFonts w:ascii="Times New Roman CYR" w:hAnsi="Times New Roman CYR" w:cs="Times New Roman CYR"/>
          <w:sz w:val="28"/>
          <w:szCs w:val="28"/>
        </w:rPr>
        <w:t>, оборудования</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20,0</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тыс. рублей;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t>Оплата стоимости путевок для детей в краевые государственные и не государственные организации отдыха, оздоровления и занятости детей, зарегистрированные на территории края, муниципальные загородные оздоровительные лагеря по итогам 2017 года составила 262,08 тыс. руб., в том числе 201,6 тыс. руб. - средства краевого бюджета, 60,48 тыс. руб. софинансирование из средств местного бюджета.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Проведено мероприятий по отдыху и оздоровлению детей в каникулярное время за счет средств местного бюджета на сумму </w:t>
      </w:r>
      <w:r w:rsidR="00A003B7">
        <w:rPr>
          <w:rFonts w:ascii="Times New Roman CYR" w:hAnsi="Times New Roman CYR" w:cs="Times New Roman CYR"/>
          <w:sz w:val="28"/>
          <w:szCs w:val="28"/>
        </w:rPr>
        <w:t>948599 руб.</w:t>
      </w:r>
      <w:r>
        <w:rPr>
          <w:rFonts w:ascii="Times New Roman CYR" w:hAnsi="Times New Roman CYR" w:cs="Times New Roman CYR"/>
          <w:sz w:val="28"/>
          <w:szCs w:val="28"/>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Расходы средств местного бюджета, на </w:t>
      </w:r>
      <w:r w:rsidR="00A003B7">
        <w:rPr>
          <w:rFonts w:ascii="Times New Roman CYR" w:hAnsi="Times New Roman CYR" w:cs="Times New Roman CYR"/>
          <w:sz w:val="28"/>
          <w:szCs w:val="28"/>
        </w:rPr>
        <w:t>проведение мероприятий</w:t>
      </w:r>
      <w:r>
        <w:rPr>
          <w:rFonts w:ascii="Times New Roman CYR" w:hAnsi="Times New Roman CYR" w:cs="Times New Roman CYR"/>
          <w:sz w:val="28"/>
          <w:szCs w:val="28"/>
        </w:rPr>
        <w:t xml:space="preserve"> по работе с одаренными </w:t>
      </w:r>
      <w:r w:rsidR="00A003B7">
        <w:rPr>
          <w:rFonts w:ascii="Times New Roman CYR" w:hAnsi="Times New Roman CYR" w:cs="Times New Roman CYR"/>
          <w:sz w:val="28"/>
          <w:szCs w:val="28"/>
        </w:rPr>
        <w:t>детьми составили</w:t>
      </w:r>
      <w:r>
        <w:rPr>
          <w:rFonts w:ascii="Times New Roman CYR" w:hAnsi="Times New Roman CYR" w:cs="Times New Roman CYR"/>
          <w:sz w:val="28"/>
          <w:szCs w:val="28"/>
        </w:rPr>
        <w:t xml:space="preserve"> 175,9 тыс. руб., что на 23,4 тыс. руб. ниже уровня 2016 года.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 оценке 2018 года планируется: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рамках выполнения мероприятий по созданию безопасных и комфортных условий функционирования объектов муниципальной собственности, произвести капитальный ремонт Екатерининской СОШ на сумму в 2018 г.-10 млн. рублей </w:t>
      </w:r>
      <w:r w:rsidR="00A003B7">
        <w:rPr>
          <w:rFonts w:ascii="Times New Roman CYR" w:hAnsi="Times New Roman CYR" w:cs="Times New Roman CYR"/>
          <w:sz w:val="28"/>
          <w:szCs w:val="28"/>
        </w:rPr>
        <w:t>за счет</w:t>
      </w:r>
      <w:r>
        <w:rPr>
          <w:rFonts w:ascii="Times New Roman CYR" w:hAnsi="Times New Roman CYR" w:cs="Times New Roman CYR"/>
          <w:sz w:val="28"/>
          <w:szCs w:val="28"/>
        </w:rPr>
        <w:t xml:space="preserve"> краевого бюджета;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устранение предписаний</w:t>
      </w:r>
      <w:r>
        <w:rPr>
          <w:rFonts w:ascii="Times New Roman CYR" w:hAnsi="Times New Roman CYR" w:cs="Times New Roman CYR"/>
          <w:sz w:val="28"/>
          <w:szCs w:val="28"/>
        </w:rPr>
        <w:t xml:space="preserve"> надзорных  органов  1467,4</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тыс.</w:t>
      </w:r>
      <w:r w:rsidR="00A003B7">
        <w:rPr>
          <w:rFonts w:ascii="Times New Roman CYR" w:hAnsi="Times New Roman CYR" w:cs="Times New Roman CYR"/>
          <w:sz w:val="28"/>
          <w:szCs w:val="28"/>
        </w:rPr>
        <w:t xml:space="preserve"> </w:t>
      </w:r>
      <w:r>
        <w:rPr>
          <w:rFonts w:ascii="Times New Roman CYR" w:hAnsi="Times New Roman CYR" w:cs="Times New Roman CYR"/>
          <w:sz w:val="28"/>
          <w:szCs w:val="28"/>
        </w:rPr>
        <w:t>рублей</w:t>
      </w:r>
    </w:p>
    <w:p w:rsidR="006D6456" w:rsidRDefault="00A003B7"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подготовку</w:t>
      </w:r>
      <w:r w:rsidR="005B4178">
        <w:rPr>
          <w:rFonts w:ascii="Times New Roman CYR" w:hAnsi="Times New Roman CYR" w:cs="Times New Roman CYR"/>
          <w:sz w:val="28"/>
          <w:szCs w:val="28"/>
        </w:rPr>
        <w:t xml:space="preserve"> общеобразовательных учреждений из районного бюджета планируется  произвести  мероприятия на сумму 2000,0 тыс. рублей.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Главными направлениями для стабильного функционирования образовательных  учреждений остаются</w:t>
      </w:r>
      <w:r>
        <w:rPr>
          <w:rFonts w:ascii="Times New Roman CYR" w:hAnsi="Times New Roman CYR" w:cs="Times New Roman CYR"/>
          <w:sz w:val="28"/>
          <w:szCs w:val="28"/>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 сохранение сети образовательных </w:t>
      </w:r>
      <w:r w:rsidR="00A003B7">
        <w:rPr>
          <w:rFonts w:ascii="Times New Roman CYR" w:hAnsi="Times New Roman CYR" w:cs="Times New Roman CYR"/>
          <w:sz w:val="28"/>
          <w:szCs w:val="28"/>
        </w:rPr>
        <w:t>учреждений и</w:t>
      </w:r>
      <w:r>
        <w:rPr>
          <w:rFonts w:ascii="Times New Roman CYR" w:hAnsi="Times New Roman CYR" w:cs="Times New Roman CYR"/>
          <w:sz w:val="28"/>
          <w:szCs w:val="28"/>
        </w:rPr>
        <w:t xml:space="preserve"> увеличение количества  учащихся,  обучающихся в современных условиях;</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-обеспечение сферы образования квалифицированными кадрами, привлечение молодых специалистов в образовательные учреждения;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A003B7">
        <w:rPr>
          <w:rFonts w:ascii="Times New Roman CYR" w:hAnsi="Times New Roman CYR" w:cs="Times New Roman CYR"/>
          <w:sz w:val="28"/>
          <w:szCs w:val="28"/>
        </w:rPr>
        <w:t>совершенствование системы</w:t>
      </w:r>
      <w:r>
        <w:rPr>
          <w:rFonts w:ascii="Times New Roman CYR" w:hAnsi="Times New Roman CYR" w:cs="Times New Roman CYR"/>
          <w:sz w:val="28"/>
          <w:szCs w:val="28"/>
        </w:rPr>
        <w:t xml:space="preserve">  выявления  и  поддержки  одаренных  детей;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создание  в  системе  образования  условий  для  сохранения  и  укрепления здоровья,  формирования  здорового  образа  жизни  подрастающего поколения;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своевременное выполнение предписаний надзорных органов и качественная подготовка школ к  новому учебному году;</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показатель доли детей в возрасте от 5 до 7 лет, получающих дошкольные образовательные услуги в возрасте от 5 до 7 лет довести до значения 100 %;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ab/>
        <w:t xml:space="preserve">Проблемой остаётся  - состояние школ, в которых требуется проведение капитального ремонта, это </w:t>
      </w:r>
      <w:proofErr w:type="spellStart"/>
      <w:r>
        <w:rPr>
          <w:rFonts w:ascii="Times New Roman CYR" w:hAnsi="Times New Roman CYR" w:cs="Times New Roman CYR"/>
          <w:sz w:val="28"/>
          <w:szCs w:val="28"/>
        </w:rPr>
        <w:t>Новоберёзовская</w:t>
      </w:r>
      <w:proofErr w:type="spellEnd"/>
      <w:r>
        <w:rPr>
          <w:rFonts w:ascii="Times New Roman CYR" w:hAnsi="Times New Roman CYR" w:cs="Times New Roman CYR"/>
          <w:sz w:val="28"/>
          <w:szCs w:val="28"/>
        </w:rPr>
        <w:t xml:space="preserve"> СОШ, </w:t>
      </w:r>
      <w:proofErr w:type="spellStart"/>
      <w:r>
        <w:rPr>
          <w:rFonts w:ascii="Times New Roman CYR" w:hAnsi="Times New Roman CYR" w:cs="Times New Roman CYR"/>
          <w:sz w:val="28"/>
          <w:szCs w:val="28"/>
        </w:rPr>
        <w:t>Большекнышинская</w:t>
      </w:r>
      <w:proofErr w:type="spellEnd"/>
      <w:r>
        <w:rPr>
          <w:rFonts w:ascii="Times New Roman CYR" w:hAnsi="Times New Roman CYR" w:cs="Times New Roman CYR"/>
          <w:sz w:val="28"/>
          <w:szCs w:val="28"/>
        </w:rPr>
        <w:t xml:space="preserve"> СОШ, </w:t>
      </w:r>
      <w:proofErr w:type="spellStart"/>
      <w:r>
        <w:rPr>
          <w:rFonts w:ascii="Times New Roman CYR" w:hAnsi="Times New Roman CYR" w:cs="Times New Roman CYR"/>
          <w:sz w:val="28"/>
          <w:szCs w:val="28"/>
        </w:rPr>
        <w:t>Отрокская</w:t>
      </w:r>
      <w:proofErr w:type="spellEnd"/>
      <w:r>
        <w:rPr>
          <w:rFonts w:ascii="Times New Roman CYR" w:hAnsi="Times New Roman CYR" w:cs="Times New Roman CYR"/>
          <w:sz w:val="28"/>
          <w:szCs w:val="28"/>
        </w:rPr>
        <w:t xml:space="preserve"> СОШ.</w:t>
      </w:r>
    </w:p>
    <w:p w:rsidR="006D6456" w:rsidRDefault="005B4178" w:rsidP="00FB0239">
      <w:pPr>
        <w:autoSpaceDE w:val="0"/>
        <w:autoSpaceDN w:val="0"/>
        <w:adjustRightInd w:val="0"/>
        <w:spacing w:after="0" w:line="240" w:lineRule="auto"/>
        <w:ind w:firstLine="709"/>
        <w:jc w:val="both"/>
        <w:rPr>
          <w:rFonts w:ascii="Arial CYR" w:hAnsi="Arial CYR" w:cs="Arial CYR"/>
          <w:sz w:val="16"/>
          <w:szCs w:val="16"/>
        </w:rPr>
      </w:pPr>
      <w:r>
        <w:rPr>
          <w:rFonts w:ascii="Times New Roman CYR" w:hAnsi="Times New Roman CYR" w:cs="Times New Roman CYR"/>
          <w:sz w:val="28"/>
          <w:szCs w:val="28"/>
        </w:rPr>
        <w:tab/>
      </w:r>
      <w:proofErr w:type="gramStart"/>
      <w:r>
        <w:rPr>
          <w:rFonts w:ascii="Times New Roman CYR" w:hAnsi="Times New Roman CYR" w:cs="Times New Roman CYR"/>
          <w:sz w:val="28"/>
          <w:szCs w:val="28"/>
        </w:rPr>
        <w:t>В рамках эффективного расходования бюджетных средств на оплату потребления энергоресурсов необходимо</w:t>
      </w:r>
      <w:r>
        <w:rPr>
          <w:rFonts w:ascii="Times New Roman CYR" w:hAnsi="Times New Roman CYR" w:cs="Times New Roman CYR"/>
          <w:sz w:val="28"/>
          <w:szCs w:val="28"/>
        </w:rPr>
        <w:tab/>
        <w:t xml:space="preserve"> МБДОУ "Солнышко" с отопления электрической энергией перевести  на централизованное, для чего требуются средства на подвод теплотрассы.</w:t>
      </w:r>
      <w:proofErr w:type="gramEnd"/>
    </w:p>
    <w:p w:rsidR="00A003B7" w:rsidRDefault="00A003B7"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19. </w:t>
      </w:r>
      <w:r>
        <w:rPr>
          <w:rFonts w:ascii="Times New Roman CYR" w:hAnsi="Times New Roman CYR" w:cs="Times New Roman CYR"/>
          <w:b/>
          <w:bCs/>
          <w:color w:val="000000"/>
          <w:sz w:val="28"/>
          <w:szCs w:val="28"/>
        </w:rPr>
        <w:t>Культура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общедоступных библиотек всех форм собственности на территории района на протяжении нескольких лет составляет 22 единицы.</w:t>
      </w:r>
      <w:r>
        <w:rPr>
          <w:rFonts w:ascii="Times New Roman CYR" w:hAnsi="Times New Roman CYR" w:cs="Times New Roman CYR"/>
          <w:kern w:val="20"/>
          <w:sz w:val="24"/>
          <w:szCs w:val="24"/>
        </w:rPr>
        <w:t xml:space="preserve"> </w:t>
      </w:r>
      <w:r>
        <w:rPr>
          <w:rFonts w:ascii="Times New Roman CYR" w:hAnsi="Times New Roman CYR" w:cs="Times New Roman CYR"/>
          <w:kern w:val="20"/>
          <w:sz w:val="28"/>
          <w:szCs w:val="28"/>
        </w:rPr>
        <w:t>Численность работников общедоступных библиотек по итогам 2017 года сократилась на 18 человек и составила 44 человека.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Библиотечный фонд общедоступных библиотек всех форм собственности составляет 211,51 тыс. руб., что </w:t>
      </w:r>
      <w:r w:rsidR="00A003B7">
        <w:rPr>
          <w:rFonts w:ascii="Times New Roman CYR" w:hAnsi="Times New Roman CYR" w:cs="Times New Roman CYR"/>
          <w:kern w:val="20"/>
          <w:sz w:val="28"/>
          <w:szCs w:val="28"/>
        </w:rPr>
        <w:t>ниже уровня</w:t>
      </w:r>
      <w:r>
        <w:rPr>
          <w:rFonts w:ascii="Times New Roman CYR" w:hAnsi="Times New Roman CYR" w:cs="Times New Roman CYR"/>
          <w:kern w:val="20"/>
          <w:sz w:val="28"/>
          <w:szCs w:val="28"/>
        </w:rPr>
        <w:t xml:space="preserve"> 2016 года на 0,8%.</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yellow"/>
        </w:rPr>
      </w:pPr>
      <w:r>
        <w:rPr>
          <w:rFonts w:ascii="Times New Roman CYR" w:hAnsi="Times New Roman CYR" w:cs="Times New Roman CYR"/>
          <w:kern w:val="20"/>
          <w:sz w:val="28"/>
          <w:szCs w:val="28"/>
        </w:rPr>
        <w:t xml:space="preserve"> Количество экземпляров библиотечного фонда, общедоступных  библиотек всех форм собственности на 1000 человек в 2017 году составило 18724 экз., что выше уровня 2016 года на 0,7 %.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новых изданий, поступивших в фонды общедоступных библиотек всех форм собственности, в 2017 года составило 8162 экз., что ниже уровня 2016 года на 11,</w:t>
      </w:r>
      <w:r w:rsidR="00A003B7">
        <w:rPr>
          <w:rFonts w:ascii="Times New Roman CYR" w:hAnsi="Times New Roman CYR" w:cs="Times New Roman CYR"/>
          <w:kern w:val="20"/>
          <w:sz w:val="28"/>
          <w:szCs w:val="28"/>
        </w:rPr>
        <w:t>3 %</w:t>
      </w:r>
      <w:r>
        <w:rPr>
          <w:rFonts w:ascii="Times New Roman CYR" w:hAnsi="Times New Roman CYR" w:cs="Times New Roman CYR"/>
          <w:kern w:val="20"/>
          <w:sz w:val="28"/>
          <w:szCs w:val="28"/>
        </w:rPr>
        <w:t xml:space="preserve">.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новых изданий, поступивших в библиотечные фонды общедоступных библиотек муниципальной формы собственности, на 1000 человек составило 723 экз. что </w:t>
      </w:r>
      <w:r w:rsidR="00A003B7">
        <w:rPr>
          <w:rFonts w:ascii="Times New Roman CYR" w:hAnsi="Times New Roman CYR" w:cs="Times New Roman CYR"/>
          <w:kern w:val="20"/>
          <w:sz w:val="28"/>
          <w:szCs w:val="28"/>
        </w:rPr>
        <w:t>ниже уровня</w:t>
      </w:r>
      <w:r>
        <w:rPr>
          <w:rFonts w:ascii="Times New Roman CYR" w:hAnsi="Times New Roman CYR" w:cs="Times New Roman CYR"/>
          <w:kern w:val="20"/>
          <w:sz w:val="28"/>
          <w:szCs w:val="28"/>
        </w:rPr>
        <w:t xml:space="preserve"> 2016 года на 79 экз.</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пользователей общедоступных библиотек всех форм собственности составила 11415 чел. и останется на данном уровне до 2020 года.</w:t>
      </w:r>
    </w:p>
    <w:p w:rsidR="006D6456" w:rsidRDefault="00A003B7"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Книговыдача</w:t>
      </w:r>
      <w:r w:rsidR="005B4178">
        <w:rPr>
          <w:rFonts w:ascii="Times New Roman CYR" w:hAnsi="Times New Roman CYR" w:cs="Times New Roman CYR"/>
          <w:kern w:val="20"/>
          <w:sz w:val="28"/>
          <w:szCs w:val="28"/>
        </w:rPr>
        <w:t xml:space="preserve"> в общедоступных библиотеках всех форм собственности составляет 311,89 тыс.экз., осталась </w:t>
      </w:r>
      <w:r>
        <w:rPr>
          <w:rFonts w:ascii="Times New Roman CYR" w:hAnsi="Times New Roman CYR" w:cs="Times New Roman CYR"/>
          <w:kern w:val="20"/>
          <w:sz w:val="28"/>
          <w:szCs w:val="28"/>
        </w:rPr>
        <w:t>на уровне</w:t>
      </w:r>
      <w:r w:rsidR="005B4178">
        <w:rPr>
          <w:rFonts w:ascii="Times New Roman CYR" w:hAnsi="Times New Roman CYR" w:cs="Times New Roman CYR"/>
          <w:kern w:val="20"/>
          <w:sz w:val="28"/>
          <w:szCs w:val="28"/>
        </w:rPr>
        <w:t xml:space="preserve"> 2016 года и </w:t>
      </w:r>
      <w:r>
        <w:rPr>
          <w:rFonts w:ascii="Times New Roman CYR" w:hAnsi="Times New Roman CYR" w:cs="Times New Roman CYR"/>
          <w:kern w:val="20"/>
          <w:sz w:val="28"/>
          <w:szCs w:val="28"/>
        </w:rPr>
        <w:t>будет стабильна</w:t>
      </w:r>
      <w:r w:rsidR="005B4178">
        <w:rPr>
          <w:rFonts w:ascii="Times New Roman CYR" w:hAnsi="Times New Roman CYR" w:cs="Times New Roman CYR"/>
          <w:kern w:val="20"/>
          <w:sz w:val="28"/>
          <w:szCs w:val="28"/>
        </w:rPr>
        <w:t xml:space="preserve"> до 2020 года по обеим вариантам.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Анализируя деятельность ЦБС, можно отметить стабильную работу всех библиотек системы. Наблюдается снижение прироста нового книжного фонда, но это не сказывается на численности пользователей общедоступных библиотек, что является следствием удовлетворенности информационных потребностей пользователей.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учреждений культурно-досугового типа всех форм собственности сократилось на 1 учреждение и составило 29 ед.</w:t>
      </w:r>
      <w:r>
        <w:rPr>
          <w:rFonts w:ascii="Times New Roman CYR" w:hAnsi="Times New Roman CYR" w:cs="Times New Roman CYR"/>
          <w:kern w:val="20"/>
          <w:sz w:val="24"/>
          <w:szCs w:val="24"/>
        </w:rPr>
        <w:t xml:space="preserve"> </w:t>
      </w:r>
      <w:r>
        <w:rPr>
          <w:rFonts w:ascii="Times New Roman CYR" w:hAnsi="Times New Roman CYR" w:cs="Times New Roman CYR"/>
          <w:kern w:val="20"/>
          <w:sz w:val="28"/>
          <w:szCs w:val="28"/>
        </w:rPr>
        <w:t>Численность работников в них составляет 78 чел.</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мест зрительных залов учреждений культурно-досугового типа всех форм собственности на протяжении ряда лет снизилось в 2017 году на 165 мест в сравнении с 2016 годом и составляет 3350 мест.</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Численность посетителей на платных мероприятиях учреждений культурно-досугового типа всех форм собственности в 2017 году составила 38107 человек, что выше уровня 2016 года на 700 человек.</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Базовым элементом является  деятельность самодеятельных объединений граждан - </w:t>
      </w:r>
      <w:r>
        <w:rPr>
          <w:rFonts w:ascii="Times New Roman CYR" w:hAnsi="Times New Roman CYR" w:cs="Times New Roman CYR"/>
          <w:b/>
          <w:bCs/>
          <w:kern w:val="20"/>
          <w:sz w:val="28"/>
          <w:szCs w:val="28"/>
        </w:rPr>
        <w:t>клубные  формирования</w:t>
      </w:r>
      <w:r>
        <w:rPr>
          <w:rFonts w:ascii="Times New Roman CYR" w:hAnsi="Times New Roman CYR" w:cs="Times New Roman CYR"/>
          <w:kern w:val="20"/>
          <w:sz w:val="28"/>
          <w:szCs w:val="28"/>
        </w:rPr>
        <w:t xml:space="preserve"> по всем направлениям личностно-творческой и </w:t>
      </w:r>
      <w:proofErr w:type="spellStart"/>
      <w:r>
        <w:rPr>
          <w:rFonts w:ascii="Times New Roman CYR" w:hAnsi="Times New Roman CYR" w:cs="Times New Roman CYR"/>
          <w:kern w:val="20"/>
          <w:sz w:val="28"/>
          <w:szCs w:val="28"/>
        </w:rPr>
        <w:t>социо-культурной</w:t>
      </w:r>
      <w:proofErr w:type="spellEnd"/>
      <w:r>
        <w:rPr>
          <w:rFonts w:ascii="Times New Roman CYR" w:hAnsi="Times New Roman CYR" w:cs="Times New Roman CYR"/>
          <w:kern w:val="20"/>
          <w:sz w:val="28"/>
          <w:szCs w:val="28"/>
        </w:rPr>
        <w:t xml:space="preserve"> деятельности.  В 2017 году в учреждениях клубного типа осуществляли свою деятельность 207 клубных формирований, в которых занимались любительским художественным творчеством и овладевали полезными навыками 2722 человек, что ниже уровня значения показателя 2016 года на 9 чел.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Наиболее востребованные жанры: хореографический, фольклорный, </w:t>
      </w:r>
      <w:r w:rsidR="00A003B7">
        <w:rPr>
          <w:rFonts w:ascii="Times New Roman CYR" w:hAnsi="Times New Roman CYR" w:cs="Times New Roman CYR"/>
          <w:kern w:val="20"/>
          <w:sz w:val="28"/>
          <w:szCs w:val="28"/>
        </w:rPr>
        <w:t>изобразительный, вокальный</w:t>
      </w:r>
      <w:r>
        <w:rPr>
          <w:rFonts w:ascii="Times New Roman CYR" w:hAnsi="Times New Roman CYR" w:cs="Times New Roman CYR"/>
          <w:kern w:val="20"/>
          <w:sz w:val="28"/>
          <w:szCs w:val="28"/>
        </w:rPr>
        <w:t>, художественное слово, декоративно - прикладное творчество.</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территории района работает МБУК Идринский районный краеведческий </w:t>
      </w:r>
      <w:r w:rsidR="00A003B7">
        <w:rPr>
          <w:rFonts w:ascii="Times New Roman CYR" w:hAnsi="Times New Roman CYR" w:cs="Times New Roman CYR"/>
          <w:kern w:val="20"/>
          <w:sz w:val="28"/>
          <w:szCs w:val="28"/>
        </w:rPr>
        <w:t xml:space="preserve">музей </w:t>
      </w:r>
      <w:proofErr w:type="spellStart"/>
      <w:r w:rsidR="00A003B7">
        <w:rPr>
          <w:rFonts w:ascii="Times New Roman CYR" w:hAnsi="Times New Roman CYR" w:cs="Times New Roman CYR"/>
          <w:kern w:val="20"/>
          <w:sz w:val="28"/>
          <w:szCs w:val="28"/>
        </w:rPr>
        <w:t>им.Н.Ф.Летягина</w:t>
      </w:r>
      <w:proofErr w:type="spellEnd"/>
      <w:r w:rsidR="00A003B7">
        <w:rPr>
          <w:rFonts w:ascii="Times New Roman CYR" w:hAnsi="Times New Roman CYR" w:cs="Times New Roman CYR"/>
          <w:kern w:val="20"/>
          <w:sz w:val="28"/>
          <w:szCs w:val="28"/>
        </w:rPr>
        <w:t xml:space="preserve"> с</w:t>
      </w:r>
      <w:r>
        <w:rPr>
          <w:rFonts w:ascii="Times New Roman CYR" w:hAnsi="Times New Roman CYR" w:cs="Times New Roman CYR"/>
          <w:kern w:val="20"/>
          <w:sz w:val="28"/>
          <w:szCs w:val="28"/>
        </w:rPr>
        <w:t xml:space="preserve"> численностью, работающих 4 человека.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Количество предметов основного фонда в 2017 году составило 2887 ед., что выше уровня 2016 года на 180 ед.</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Процент экспонируемых предметов от числа предметов основного фонда  составил 86 %, что ниже  уровня  2016 года на 0,26 %. Численность посетителей составила 2946 чел., что выше уровня 2016 года на 46 чел.</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 xml:space="preserve">Одним из основных факторов, влияющих на эффективность работы учреждений района, является морально устаревшее оборудование, нехватка помещений, недостаточность средств на проведение косметического или капитального ремонта здания, необходимость оснащения современными средствами пожаротушения и оповещения о пожаре.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 настоящее время темпы износа зданий учреждений культуры и образовательных учреждений в области культуры района, продолжают отставать от темпов проведения реконструкций и капитальных ремонтов</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итогам </w:t>
      </w:r>
      <w:r w:rsidR="00A003B7">
        <w:rPr>
          <w:rFonts w:ascii="Times New Roman CYR" w:hAnsi="Times New Roman CYR" w:cs="Times New Roman CYR"/>
          <w:kern w:val="20"/>
          <w:sz w:val="28"/>
          <w:szCs w:val="28"/>
        </w:rPr>
        <w:t>2017 года</w:t>
      </w:r>
      <w:r>
        <w:rPr>
          <w:rFonts w:ascii="Times New Roman CYR" w:hAnsi="Times New Roman CYR" w:cs="Times New Roman CYR"/>
          <w:kern w:val="20"/>
          <w:sz w:val="28"/>
          <w:szCs w:val="28"/>
        </w:rPr>
        <w:t xml:space="preserve"> проведены работы:</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w:t>
      </w:r>
      <w:r w:rsidR="00A003B7">
        <w:rPr>
          <w:rFonts w:ascii="Times New Roman CYR" w:hAnsi="Times New Roman CYR" w:cs="Times New Roman CYR"/>
          <w:kern w:val="20"/>
          <w:sz w:val="28"/>
          <w:szCs w:val="28"/>
        </w:rPr>
        <w:t>по сельскому</w:t>
      </w:r>
      <w:r>
        <w:rPr>
          <w:rFonts w:ascii="Times New Roman CYR" w:hAnsi="Times New Roman CYR" w:cs="Times New Roman CYR"/>
          <w:kern w:val="20"/>
          <w:sz w:val="28"/>
          <w:szCs w:val="28"/>
        </w:rPr>
        <w:t xml:space="preserve"> дому культуры в с. Майское </w:t>
      </w:r>
      <w:r w:rsidR="00A003B7">
        <w:rPr>
          <w:rFonts w:ascii="Times New Roman CYR" w:hAnsi="Times New Roman CYR" w:cs="Times New Roman CYR"/>
          <w:kern w:val="20"/>
          <w:sz w:val="28"/>
          <w:szCs w:val="28"/>
        </w:rPr>
        <w:t>Утро за</w:t>
      </w:r>
      <w:r>
        <w:rPr>
          <w:rFonts w:ascii="Times New Roman CYR" w:hAnsi="Times New Roman CYR" w:cs="Times New Roman CYR"/>
          <w:kern w:val="20"/>
          <w:sz w:val="28"/>
          <w:szCs w:val="28"/>
        </w:rPr>
        <w:t xml:space="preserve"> счёт средств краевого </w:t>
      </w:r>
      <w:r w:rsidR="00A003B7">
        <w:rPr>
          <w:rFonts w:ascii="Times New Roman CYR" w:hAnsi="Times New Roman CYR" w:cs="Times New Roman CYR"/>
          <w:kern w:val="20"/>
          <w:sz w:val="28"/>
          <w:szCs w:val="28"/>
        </w:rPr>
        <w:t>бюджета 7427</w:t>
      </w:r>
      <w:r>
        <w:rPr>
          <w:rFonts w:ascii="Times New Roman CYR" w:hAnsi="Times New Roman CYR" w:cs="Times New Roman CYR"/>
          <w:kern w:val="20"/>
          <w:sz w:val="28"/>
          <w:szCs w:val="28"/>
        </w:rPr>
        <w:t>,1 тыс. руб., за счет средств местного бюджета 152,0 тыс. руб. и 22,0 тыс. руб. за счет средств населения;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за счет средств местного бюджета проведены ремонты сельского дома культуры с. Отрок на сумму 700,0 тыс. руб., сельского дома культуры с. Новоберезовка -200,0 тыс. руб. и СДК п. Восточный на сумму 1020 тыс.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рамках реализации мероприятий муниципальной программы "Содействие развитию культуры" в Идринском районе, на 2017 </w:t>
      </w:r>
      <w:r w:rsidR="00A003B7">
        <w:rPr>
          <w:rFonts w:ascii="Times New Roman CYR" w:hAnsi="Times New Roman CYR" w:cs="Times New Roman CYR"/>
          <w:kern w:val="20"/>
          <w:sz w:val="28"/>
          <w:szCs w:val="28"/>
        </w:rPr>
        <w:t>год мероприятий</w:t>
      </w:r>
      <w:r>
        <w:rPr>
          <w:rFonts w:ascii="Times New Roman CYR" w:hAnsi="Times New Roman CYR" w:cs="Times New Roman CYR"/>
          <w:kern w:val="20"/>
          <w:sz w:val="28"/>
          <w:szCs w:val="28"/>
        </w:rPr>
        <w:t xml:space="preserve"> и средств на проведение ремонтных работ не предусматривалось, по причине ограниченности средств бюджета района.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yellow"/>
        </w:rPr>
      </w:pPr>
      <w:r>
        <w:rPr>
          <w:rFonts w:ascii="Times New Roman CYR" w:hAnsi="Times New Roman CYR" w:cs="Times New Roman CYR"/>
          <w:sz w:val="30"/>
          <w:szCs w:val="30"/>
        </w:rPr>
        <w:t>Н</w:t>
      </w:r>
      <w:r>
        <w:rPr>
          <w:rFonts w:ascii="Times New Roman CYR" w:hAnsi="Times New Roman CYR" w:cs="Times New Roman CYR"/>
          <w:sz w:val="28"/>
          <w:szCs w:val="28"/>
        </w:rPr>
        <w:t>е</w:t>
      </w:r>
      <w:r>
        <w:rPr>
          <w:rFonts w:ascii="Times New Roman CYR" w:hAnsi="Times New Roman CYR" w:cs="Times New Roman CYR"/>
          <w:sz w:val="24"/>
          <w:szCs w:val="24"/>
        </w:rPr>
        <w:t xml:space="preserve"> </w:t>
      </w:r>
      <w:r>
        <w:rPr>
          <w:rFonts w:ascii="Times New Roman CYR" w:hAnsi="Times New Roman CYR" w:cs="Times New Roman CYR"/>
          <w:sz w:val="28"/>
          <w:szCs w:val="28"/>
        </w:rPr>
        <w:t xml:space="preserve">смотря на проведённые ремонтные работы, в предыдущие годы, дальнейшая работа в этом направлении остаётся актуальной. </w:t>
      </w:r>
      <w:r>
        <w:rPr>
          <w:rFonts w:ascii="Times New Roman CYR" w:hAnsi="Times New Roman CYR" w:cs="Times New Roman CYR"/>
          <w:kern w:val="20"/>
          <w:sz w:val="28"/>
          <w:szCs w:val="28"/>
        </w:rPr>
        <w:t xml:space="preserve">Количество </w:t>
      </w:r>
      <w:r>
        <w:rPr>
          <w:rFonts w:ascii="Times New Roman CYR" w:hAnsi="Times New Roman CYR" w:cs="Times New Roman CYR"/>
          <w:kern w:val="20"/>
          <w:sz w:val="28"/>
          <w:szCs w:val="28"/>
        </w:rPr>
        <w:lastRenderedPageBreak/>
        <w:t>учреждений культурно-досугового типа муниципальной формы собственности, требующих капитального ремонта – 21 ед.</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Требует незамедлительного ремонта здание детской школы искусств, в </w:t>
      </w:r>
      <w:proofErr w:type="gramStart"/>
      <w:r>
        <w:rPr>
          <w:rFonts w:ascii="Times New Roman CYR" w:hAnsi="Times New Roman CYR" w:cs="Times New Roman CYR"/>
          <w:kern w:val="20"/>
          <w:sz w:val="28"/>
          <w:szCs w:val="28"/>
        </w:rPr>
        <w:t>приспособленном помещении, нуждающемся в реконструкции располагается</w:t>
      </w:r>
      <w:proofErr w:type="gramEnd"/>
      <w:r>
        <w:rPr>
          <w:rFonts w:ascii="Times New Roman CYR" w:hAnsi="Times New Roman CYR" w:cs="Times New Roman CYR"/>
          <w:kern w:val="20"/>
          <w:sz w:val="28"/>
          <w:szCs w:val="28"/>
        </w:rPr>
        <w:t xml:space="preserve"> учреждение музейного типа.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r>
      <w:r>
        <w:rPr>
          <w:rFonts w:ascii="Times New Roman CYR" w:hAnsi="Times New Roman CYR" w:cs="Times New Roman CYR"/>
          <w:b/>
          <w:bCs/>
          <w:kern w:val="20"/>
          <w:sz w:val="28"/>
          <w:szCs w:val="28"/>
        </w:rPr>
        <w:t>Основные проблемы</w:t>
      </w:r>
      <w:r>
        <w:rPr>
          <w:rFonts w:ascii="Times New Roman CYR" w:hAnsi="Times New Roman CYR" w:cs="Times New Roman CYR"/>
          <w:kern w:val="20"/>
          <w:sz w:val="28"/>
          <w:szCs w:val="28"/>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слабая материально – техническая база учреждений клубного типа и МОУДОД ДШИ, особенно на уровне сельских поселений;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отсутствие финансирования на капитальный ремонт зданий;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sz w:val="28"/>
          <w:szCs w:val="28"/>
        </w:rPr>
        <w:tab/>
      </w:r>
      <w:r>
        <w:rPr>
          <w:rFonts w:ascii="Times New Roman CYR" w:hAnsi="Times New Roman CYR" w:cs="Times New Roman CYR"/>
          <w:kern w:val="20"/>
          <w:sz w:val="28"/>
          <w:szCs w:val="28"/>
        </w:rPr>
        <w:t>- из-за отсутствия жилья нет притока молодых специалистов в район.</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Исходя из новых требований времени, основными целями в области культуры являются: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сохранение культурного потенциала и культурного наследия района;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обеспечение преемственности развития культуры в районе, наряду с поддержкой культурных инноваций;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развитие и укрепление инфраструктуры отрасли, обеспечивающей единство культурного пространства района, базовые условия для доступа граждан к культурным благам и информационным ресурсам библиотечных и музейных фондов.</w:t>
      </w:r>
    </w:p>
    <w:p w:rsidR="00A003B7" w:rsidRDefault="00A003B7"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20. </w:t>
      </w:r>
      <w:r>
        <w:rPr>
          <w:rFonts w:ascii="Times New Roman CYR" w:hAnsi="Times New Roman CYR" w:cs="Times New Roman CYR"/>
          <w:b/>
          <w:bCs/>
          <w:color w:val="000000"/>
          <w:sz w:val="28"/>
          <w:szCs w:val="28"/>
        </w:rPr>
        <w:t>Физическая культура и спорт</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Физическая культура и спорт на территории района представлены 31 спортивными объектами, из них 26 - муниципальной формы собственности, из них 12 спортивных залов, 11 - муниципальной формы собственности, большинство которых расположено в общеобразовательных учебных заведениях, 8 плоскостных сооружений муниципальной формы собственности.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Число занимающихся физической культурой и спортом в районе с каждым годом увеличивается, если в 2012 году   2460 человек были охвачены занятием спортом, то в 2017 году, данный показатель уже составляет 3795 человек, по оценке второго варианта 2021 года данный показатель достигнет значения 3911 чел.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обучающихся и студентов, систематически занимающихся физической культурой и спортом, на конец 2017 года составила 2622 человека, а численность населения, систематически занимающегося физической культурой и спортом по месту работы, на конец периода составила 163 человека.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Доля учащихся и студентов, систематически занимающихся физической культурой и спортом, в общей численности учащихся и студентов с 33,79 % в 2012 году, по итогам 2017 года составила 87 %, в перспективе 2021 года должен достигнуть значения 87,15 %.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На территории района работает детско-юношеская спортивная школа, которая не является самостоятельной структурной единицей, а находится в ведении управления образования. Численность учащихся, данного учреждения </w:t>
      </w:r>
      <w:r>
        <w:rPr>
          <w:rFonts w:ascii="Times New Roman CYR" w:hAnsi="Times New Roman CYR" w:cs="Times New Roman CYR"/>
          <w:kern w:val="20"/>
          <w:sz w:val="28"/>
          <w:szCs w:val="28"/>
        </w:rPr>
        <w:lastRenderedPageBreak/>
        <w:t>составляет, по итогам 2017 года 270 чел., остаётся неизменной к уровню 2016 года, численность штатных работников физической культуры и спорта по месту жительства.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По результатам реализации мероприятий подпрограммы муниципальной подпрограммы «Развитие физкультуры и спорта" на 2016 - 2018 </w:t>
      </w:r>
      <w:r w:rsidR="00A003B7">
        <w:rPr>
          <w:rFonts w:ascii="Times New Roman CYR" w:hAnsi="Times New Roman CYR" w:cs="Times New Roman CYR"/>
          <w:kern w:val="20"/>
          <w:sz w:val="28"/>
          <w:szCs w:val="28"/>
        </w:rPr>
        <w:t>годы по</w:t>
      </w:r>
      <w:r>
        <w:rPr>
          <w:rFonts w:ascii="Times New Roman CYR" w:hAnsi="Times New Roman CYR" w:cs="Times New Roman CYR"/>
          <w:kern w:val="20"/>
          <w:sz w:val="28"/>
          <w:szCs w:val="28"/>
        </w:rPr>
        <w:t xml:space="preserve"> итогам 2017 года освоено 2 421,0 тыс. руб. средств местного бюджета </w:t>
      </w:r>
      <w:r w:rsidR="00A003B7">
        <w:rPr>
          <w:rFonts w:ascii="Times New Roman CYR" w:hAnsi="Times New Roman CYR" w:cs="Times New Roman CYR"/>
          <w:kern w:val="20"/>
          <w:sz w:val="28"/>
          <w:szCs w:val="28"/>
        </w:rPr>
        <w:t>и 1</w:t>
      </w:r>
      <w:r>
        <w:rPr>
          <w:rFonts w:ascii="Times New Roman CYR" w:hAnsi="Times New Roman CYR" w:cs="Times New Roman CYR"/>
          <w:kern w:val="20"/>
          <w:sz w:val="28"/>
          <w:szCs w:val="28"/>
        </w:rPr>
        <w:t xml:space="preserve"> 492,2 тыс. руб. средства краевого бюджета. Средства были освоены на проведение спортивных мероприятий и </w:t>
      </w:r>
      <w:r w:rsidR="00A003B7">
        <w:rPr>
          <w:rFonts w:ascii="Times New Roman CYR" w:hAnsi="Times New Roman CYR" w:cs="Times New Roman CYR"/>
          <w:kern w:val="20"/>
          <w:sz w:val="28"/>
          <w:szCs w:val="28"/>
        </w:rPr>
        <w:t>участие команд</w:t>
      </w:r>
      <w:r>
        <w:rPr>
          <w:rFonts w:ascii="Times New Roman CYR" w:hAnsi="Times New Roman CYR" w:cs="Times New Roman CYR"/>
          <w:kern w:val="20"/>
          <w:sz w:val="28"/>
          <w:szCs w:val="28"/>
        </w:rPr>
        <w:t xml:space="preserve"> района в соревнованиях.</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Основными проблемами отрасли на сегодняшний день были и остаются такие как: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-не развитая инфраструктура массового спорта;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-устаревшая материальная базы для занятий физической культурой в селах;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-отсутствие кадров, организующих деятельность спортивной работы на местах, если в районном центре она ведется за счет энтузиастов, то в селах сведена практически к нулю;</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-имеющиеся спортивные залы, в населенных пунктах используются не в полном объеме, из-за малого количества часов, выделяемых преподавателям физкультуры, на организацию работы </w:t>
      </w:r>
      <w:r w:rsidR="00A003B7">
        <w:rPr>
          <w:rFonts w:ascii="Times New Roman CYR" w:hAnsi="Times New Roman CYR" w:cs="Times New Roman CYR"/>
          <w:kern w:val="20"/>
          <w:sz w:val="28"/>
          <w:szCs w:val="28"/>
        </w:rPr>
        <w:t>спортивных кружков</w:t>
      </w:r>
      <w:r>
        <w:rPr>
          <w:rFonts w:ascii="Times New Roman CYR" w:hAnsi="Times New Roman CYR" w:cs="Times New Roman CYR"/>
          <w:kern w:val="20"/>
          <w:sz w:val="28"/>
          <w:szCs w:val="28"/>
        </w:rPr>
        <w:t xml:space="preserve"> и секций, что в конечном итоге сказывается на достижении результатов и целеустремлённости занимающихся в этих секциях;</w:t>
      </w:r>
    </w:p>
    <w:p w:rsidR="006D6456" w:rsidRDefault="005B4178" w:rsidP="00FB0239">
      <w:pPr>
        <w:autoSpaceDE w:val="0"/>
        <w:autoSpaceDN w:val="0"/>
        <w:adjustRightInd w:val="0"/>
        <w:spacing w:after="0" w:line="240" w:lineRule="auto"/>
        <w:ind w:firstLine="709"/>
        <w:jc w:val="both"/>
        <w:rPr>
          <w:rFonts w:ascii="Arial CYR" w:hAnsi="Arial CYR" w:cs="Arial CYR"/>
          <w:sz w:val="16"/>
          <w:szCs w:val="16"/>
        </w:rPr>
      </w:pPr>
      <w:r>
        <w:rPr>
          <w:rFonts w:ascii="Times New Roman CYR" w:hAnsi="Times New Roman CYR" w:cs="Times New Roman CYR"/>
          <w:kern w:val="20"/>
          <w:sz w:val="28"/>
          <w:szCs w:val="28"/>
        </w:rPr>
        <w:tab/>
        <w:t>-в последние годы в районе практически не реализуется строительство новых спортивных сооружений, а когда-то функционирующие хоккейные коробки и футбольные поля остро нуждаются в реконструкции и восстановлении, что не позволяет собственная доходная база района.</w:t>
      </w:r>
    </w:p>
    <w:p w:rsidR="00A003B7" w:rsidRDefault="00A003B7"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21. </w:t>
      </w:r>
      <w:r>
        <w:rPr>
          <w:rFonts w:ascii="Times New Roman CYR" w:hAnsi="Times New Roman CYR" w:cs="Times New Roman CYR"/>
          <w:b/>
          <w:bCs/>
          <w:color w:val="000000"/>
          <w:sz w:val="28"/>
          <w:szCs w:val="28"/>
        </w:rPr>
        <w:t>Социальная защита населения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kern w:val="20"/>
          <w:sz w:val="28"/>
          <w:szCs w:val="28"/>
        </w:rPr>
      </w:pPr>
      <w:r>
        <w:rPr>
          <w:rFonts w:ascii="Times New Roman CYR" w:hAnsi="Times New Roman CYR" w:cs="Times New Roman CYR"/>
          <w:color w:val="000000"/>
          <w:kern w:val="20"/>
          <w:sz w:val="28"/>
          <w:szCs w:val="28"/>
        </w:rPr>
        <w:t xml:space="preserve">На территории района находятся 2 учреждения социального </w:t>
      </w:r>
      <w:r w:rsidR="00A003B7">
        <w:rPr>
          <w:rFonts w:ascii="Times New Roman CYR" w:hAnsi="Times New Roman CYR" w:cs="Times New Roman CYR"/>
          <w:color w:val="000000"/>
          <w:kern w:val="20"/>
          <w:sz w:val="28"/>
          <w:szCs w:val="28"/>
        </w:rPr>
        <w:t>обслуживания, не</w:t>
      </w:r>
      <w:r>
        <w:rPr>
          <w:rFonts w:ascii="Times New Roman CYR" w:hAnsi="Times New Roman CYR" w:cs="Times New Roman CYR"/>
          <w:color w:val="000000"/>
          <w:kern w:val="20"/>
          <w:sz w:val="28"/>
          <w:szCs w:val="28"/>
        </w:rPr>
        <w:t xml:space="preserve"> стационарного типа, одно их них муниципальное.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kern w:val="20"/>
          <w:sz w:val="28"/>
          <w:szCs w:val="28"/>
        </w:rPr>
      </w:pPr>
      <w:r>
        <w:rPr>
          <w:rFonts w:ascii="Times New Roman CYR" w:hAnsi="Times New Roman CYR" w:cs="Times New Roman CYR"/>
          <w:color w:val="000000"/>
          <w:kern w:val="20"/>
          <w:sz w:val="28"/>
          <w:szCs w:val="28"/>
        </w:rPr>
        <w:t>Численность населения, состоящего на учете в органах социальной защиты населения, по итогам 2016 года, составила 7686 чел., что ниже уровня 2016 года на 1562 чел.</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kern w:val="20"/>
          <w:sz w:val="28"/>
          <w:szCs w:val="28"/>
        </w:rPr>
      </w:pPr>
      <w:r>
        <w:rPr>
          <w:rFonts w:ascii="Times New Roman CYR" w:hAnsi="Times New Roman CYR" w:cs="Times New Roman CYR"/>
          <w:color w:val="000000"/>
          <w:kern w:val="20"/>
          <w:sz w:val="28"/>
          <w:szCs w:val="28"/>
        </w:rPr>
        <w:t>Численность пенсионеров, состоящих на учете в органах социальной защиты населения 3845 чел., ниже уровня 2016 года на 78 чел.</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kern w:val="20"/>
          <w:sz w:val="28"/>
          <w:szCs w:val="28"/>
        </w:rPr>
      </w:pPr>
      <w:r>
        <w:rPr>
          <w:rFonts w:ascii="Times New Roman CYR" w:hAnsi="Times New Roman CYR" w:cs="Times New Roman CYR"/>
          <w:color w:val="000000"/>
          <w:kern w:val="20"/>
          <w:sz w:val="28"/>
          <w:szCs w:val="28"/>
        </w:rPr>
        <w:t>Численность инвалидов, состоящих на учете в органах социальной защиты населения на 31.12.2017 года составила 1031 чел., сократилась на 28 чел. к уровню 2016 года.</w:t>
      </w:r>
    </w:p>
    <w:p w:rsidR="006D6456" w:rsidRDefault="00A003B7" w:rsidP="00FB0239">
      <w:pPr>
        <w:autoSpaceDE w:val="0"/>
        <w:autoSpaceDN w:val="0"/>
        <w:adjustRightInd w:val="0"/>
        <w:spacing w:after="0" w:line="240" w:lineRule="auto"/>
        <w:ind w:firstLine="709"/>
        <w:jc w:val="both"/>
        <w:rPr>
          <w:rFonts w:ascii="Times New Roman CYR" w:hAnsi="Times New Roman CYR" w:cs="Times New Roman CYR"/>
          <w:color w:val="000000"/>
          <w:kern w:val="20"/>
          <w:sz w:val="28"/>
          <w:szCs w:val="28"/>
        </w:rPr>
      </w:pPr>
      <w:r>
        <w:rPr>
          <w:rFonts w:ascii="Times New Roman CYR" w:hAnsi="Times New Roman CYR" w:cs="Times New Roman CYR"/>
          <w:color w:val="000000"/>
          <w:kern w:val="20"/>
          <w:sz w:val="28"/>
          <w:szCs w:val="28"/>
        </w:rPr>
        <w:t>Численность получателей</w:t>
      </w:r>
      <w:r w:rsidR="005B4178">
        <w:rPr>
          <w:rFonts w:ascii="Times New Roman CYR" w:hAnsi="Times New Roman CYR" w:cs="Times New Roman CYR"/>
          <w:color w:val="000000"/>
          <w:kern w:val="20"/>
          <w:sz w:val="28"/>
          <w:szCs w:val="28"/>
        </w:rPr>
        <w:t xml:space="preserve"> социальных услуг в учреждениях социального обслуживания всех форм собственности в 2017 году составила 3450 человека, что </w:t>
      </w:r>
      <w:r>
        <w:rPr>
          <w:rFonts w:ascii="Times New Roman CYR" w:hAnsi="Times New Roman CYR" w:cs="Times New Roman CYR"/>
          <w:color w:val="000000"/>
          <w:kern w:val="20"/>
          <w:sz w:val="28"/>
          <w:szCs w:val="28"/>
        </w:rPr>
        <w:t>ниже уровня</w:t>
      </w:r>
      <w:r w:rsidR="005B4178">
        <w:rPr>
          <w:rFonts w:ascii="Times New Roman CYR" w:hAnsi="Times New Roman CYR" w:cs="Times New Roman CYR"/>
          <w:color w:val="000000"/>
          <w:kern w:val="20"/>
          <w:sz w:val="28"/>
          <w:szCs w:val="28"/>
        </w:rPr>
        <w:t xml:space="preserve"> 2016 года на 353 чел.</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kern w:val="20"/>
          <w:sz w:val="28"/>
          <w:szCs w:val="28"/>
        </w:rPr>
      </w:pPr>
      <w:r>
        <w:rPr>
          <w:rFonts w:ascii="Times New Roman CYR" w:hAnsi="Times New Roman CYR" w:cs="Times New Roman CYR"/>
          <w:color w:val="000000"/>
          <w:kern w:val="20"/>
          <w:sz w:val="28"/>
          <w:szCs w:val="28"/>
        </w:rPr>
        <w:t>Количество получателей социальных услуг в нестационарных учреждениях социального обслуживания семьи и детей с 1473 человек в 2016 году уменьшилось до 1202 чел. по итогам 2017 года.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kern w:val="20"/>
          <w:sz w:val="28"/>
          <w:szCs w:val="28"/>
        </w:rPr>
      </w:pPr>
      <w:r>
        <w:rPr>
          <w:rFonts w:ascii="Times New Roman CYR" w:hAnsi="Times New Roman CYR" w:cs="Times New Roman CYR"/>
          <w:color w:val="000000"/>
          <w:kern w:val="20"/>
          <w:sz w:val="28"/>
          <w:szCs w:val="28"/>
        </w:rPr>
        <w:lastRenderedPageBreak/>
        <w:t>Численность детей, на которых выплачивается ежемесячное пособие на ребенка – 1502 чел., что составляет 99,5 % к уровню 2016 года.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kern w:val="20"/>
          <w:sz w:val="28"/>
          <w:szCs w:val="28"/>
        </w:rPr>
      </w:pPr>
      <w:r>
        <w:rPr>
          <w:rFonts w:ascii="Times New Roman CYR" w:hAnsi="Times New Roman CYR" w:cs="Times New Roman CYR"/>
          <w:color w:val="000000"/>
          <w:kern w:val="20"/>
          <w:sz w:val="28"/>
          <w:szCs w:val="28"/>
        </w:rPr>
        <w:t>Численность отдельных категорий граждан, имеющих право на меры социальной поддержки в соответствии законодательством Российской Федерации и субъекта Российской Федерации в 2017 году составляет 4136 чел., что ниже уровня 2016 года на 2,6 %, или на 110 чел.</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kern w:val="20"/>
          <w:sz w:val="28"/>
          <w:szCs w:val="28"/>
        </w:rPr>
      </w:pPr>
      <w:r>
        <w:rPr>
          <w:rFonts w:ascii="Times New Roman CYR" w:hAnsi="Times New Roman CYR" w:cs="Times New Roman CYR"/>
          <w:color w:val="000000"/>
          <w:kern w:val="20"/>
          <w:sz w:val="28"/>
          <w:szCs w:val="28"/>
        </w:rPr>
        <w:t xml:space="preserve"> Численность </w:t>
      </w:r>
      <w:proofErr w:type="gramStart"/>
      <w:r>
        <w:rPr>
          <w:rFonts w:ascii="Times New Roman CYR" w:hAnsi="Times New Roman CYR" w:cs="Times New Roman CYR"/>
          <w:color w:val="000000"/>
          <w:kern w:val="20"/>
          <w:sz w:val="28"/>
          <w:szCs w:val="28"/>
        </w:rPr>
        <w:t xml:space="preserve">граждан, фактически </w:t>
      </w:r>
      <w:r w:rsidR="00A003B7">
        <w:rPr>
          <w:rFonts w:ascii="Times New Roman CYR" w:hAnsi="Times New Roman CYR" w:cs="Times New Roman CYR"/>
          <w:color w:val="000000"/>
          <w:kern w:val="20"/>
          <w:sz w:val="28"/>
          <w:szCs w:val="28"/>
        </w:rPr>
        <w:t>пользующихся мерами</w:t>
      </w:r>
      <w:r>
        <w:rPr>
          <w:rFonts w:ascii="Times New Roman CYR" w:hAnsi="Times New Roman CYR" w:cs="Times New Roman CYR"/>
          <w:color w:val="000000"/>
          <w:kern w:val="20"/>
          <w:sz w:val="28"/>
          <w:szCs w:val="28"/>
        </w:rPr>
        <w:t xml:space="preserve"> социальной поддержкой по оплате жилья и коммунальных услуг в соответствии с законодательством Российской Федерации и субъекта Российской Федерации составила</w:t>
      </w:r>
      <w:proofErr w:type="gramEnd"/>
      <w:r>
        <w:rPr>
          <w:rFonts w:ascii="Times New Roman CYR" w:hAnsi="Times New Roman CYR" w:cs="Times New Roman CYR"/>
          <w:color w:val="000000"/>
          <w:kern w:val="20"/>
          <w:sz w:val="28"/>
          <w:szCs w:val="28"/>
        </w:rPr>
        <w:t xml:space="preserve"> 3822 человека,  на 431 чел. меньше, чем в 2016 году.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kern w:val="20"/>
          <w:sz w:val="28"/>
          <w:szCs w:val="28"/>
        </w:rPr>
      </w:pPr>
      <w:r>
        <w:rPr>
          <w:rFonts w:ascii="Times New Roman CYR" w:hAnsi="Times New Roman CYR" w:cs="Times New Roman CYR"/>
          <w:color w:val="000000"/>
          <w:kern w:val="20"/>
          <w:sz w:val="28"/>
          <w:szCs w:val="28"/>
        </w:rPr>
        <w:t>Объём средств, направленный на предоставление мер социальной поддержки по оплате жилья и коммунальных услуг по итогам 2017 года составил 34405,18 тыс. руб., что составляет 102,1% к уровню 2016 года.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средств, направленных на предоставление субсидий гражданам в качестве помощи для оплаты жилья и коммунальных услуг с учетом их доходов с 2997,84 тыс. руб., по итогам 2016 года, сократился до показателя 2616,44 тыс. руб. по итогам 2017 года. Сокращение данного показателя говорит о росте реальных доходов населения и сокращении численности </w:t>
      </w:r>
      <w:r w:rsidR="00A003B7">
        <w:rPr>
          <w:rFonts w:ascii="Times New Roman CYR" w:hAnsi="Times New Roman CYR" w:cs="Times New Roman CYR"/>
          <w:kern w:val="20"/>
          <w:sz w:val="28"/>
          <w:szCs w:val="28"/>
        </w:rPr>
        <w:t>получателей данного</w:t>
      </w:r>
      <w:r>
        <w:rPr>
          <w:rFonts w:ascii="Times New Roman CYR" w:hAnsi="Times New Roman CYR" w:cs="Times New Roman CYR"/>
          <w:kern w:val="20"/>
          <w:sz w:val="28"/>
          <w:szCs w:val="28"/>
        </w:rPr>
        <w:t xml:space="preserve"> вида поддержки. А также увеличением допустимой доли расходов на оплату </w:t>
      </w:r>
      <w:proofErr w:type="spellStart"/>
      <w:r>
        <w:rPr>
          <w:rFonts w:ascii="Times New Roman CYR" w:hAnsi="Times New Roman CYR" w:cs="Times New Roman CYR"/>
          <w:kern w:val="20"/>
          <w:sz w:val="28"/>
          <w:szCs w:val="28"/>
        </w:rPr>
        <w:t>жилищно</w:t>
      </w:r>
      <w:proofErr w:type="spellEnd"/>
      <w:r>
        <w:rPr>
          <w:rFonts w:ascii="Times New Roman CYR" w:hAnsi="Times New Roman CYR" w:cs="Times New Roman CYR"/>
          <w:kern w:val="20"/>
          <w:sz w:val="28"/>
          <w:szCs w:val="28"/>
        </w:rPr>
        <w:t xml:space="preserve"> - коммунальных услуг, в общей сумме доходов семьи.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Управление социальной </w:t>
      </w:r>
      <w:proofErr w:type="gramStart"/>
      <w:r>
        <w:rPr>
          <w:rFonts w:ascii="Times New Roman CYR" w:hAnsi="Times New Roman CYR" w:cs="Times New Roman CYR"/>
          <w:kern w:val="20"/>
          <w:sz w:val="28"/>
          <w:szCs w:val="28"/>
        </w:rPr>
        <w:t>защиты населения администрации района</w:t>
      </w:r>
      <w:proofErr w:type="gramEnd"/>
      <w:r>
        <w:rPr>
          <w:rFonts w:ascii="Times New Roman CYR" w:hAnsi="Times New Roman CYR" w:cs="Times New Roman CYR"/>
          <w:kern w:val="20"/>
          <w:sz w:val="28"/>
          <w:szCs w:val="28"/>
        </w:rPr>
        <w:t xml:space="preserve"> осуществляет полномочия районной администрации в области социальной защиты граждан пожилого возраста, ветеранов, инвалидов, граждан,  оказавшихся  в трудной жизненной ситуации, а также семей, имеющих детей.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Для осуществления данных полномочий управление социальной защиты решает следующие задачи:</w:t>
      </w:r>
    </w:p>
    <w:p w:rsidR="006D6456" w:rsidRDefault="005B4178" w:rsidP="00FB0239">
      <w:pPr>
        <w:widowControl w:val="0"/>
        <w:numPr>
          <w:ilvl w:val="0"/>
          <w:numId w:val="1"/>
        </w:numPr>
        <w:autoSpaceDE w:val="0"/>
        <w:autoSpaceDN w:val="0"/>
        <w:adjustRightInd w:val="0"/>
        <w:spacing w:after="0" w:line="240" w:lineRule="auto"/>
        <w:ind w:firstLine="709"/>
        <w:jc w:val="both"/>
        <w:rPr>
          <w:rFonts w:ascii="Times New Roman CYR" w:hAnsi="Times New Roman CYR" w:cs="Times New Roman CYR"/>
          <w:b/>
          <w:bCs/>
          <w:kern w:val="20"/>
          <w:sz w:val="28"/>
          <w:szCs w:val="28"/>
        </w:rPr>
      </w:pPr>
      <w:r>
        <w:rPr>
          <w:rFonts w:ascii="Times New Roman CYR" w:hAnsi="Times New Roman CYR" w:cs="Times New Roman CYR"/>
          <w:b/>
          <w:bCs/>
          <w:kern w:val="20"/>
          <w:sz w:val="28"/>
          <w:szCs w:val="28"/>
        </w:rPr>
        <w:t>Повышение уровня социальной защищенности отдельных граждан:</w:t>
      </w:r>
    </w:p>
    <w:p w:rsidR="006D6456" w:rsidRDefault="005B4178" w:rsidP="00FB0239">
      <w:pPr>
        <w:tabs>
          <w:tab w:val="left" w:pos="720"/>
        </w:tabs>
        <w:autoSpaceDE w:val="0"/>
        <w:autoSpaceDN w:val="0"/>
        <w:adjustRightInd w:val="0"/>
        <w:spacing w:after="0" w:line="240" w:lineRule="auto"/>
        <w:ind w:firstLine="709"/>
        <w:jc w:val="both"/>
        <w:rPr>
          <w:rFonts w:ascii="Times New Roman CYR" w:hAnsi="Times New Roman CYR" w:cs="Times New Roman CYR"/>
          <w:b/>
          <w:bCs/>
          <w:kern w:val="20"/>
          <w:sz w:val="28"/>
          <w:szCs w:val="28"/>
        </w:rPr>
      </w:pPr>
      <w:r>
        <w:rPr>
          <w:rFonts w:ascii="Times New Roman CYR" w:hAnsi="Times New Roman CYR" w:cs="Times New Roman CYR"/>
          <w:kern w:val="20"/>
          <w:sz w:val="28"/>
          <w:szCs w:val="28"/>
        </w:rPr>
        <w:t>-выплата пособий гражданам, имеющим детей;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-предоставление мер социальной поддержки ветеранам труда, труженикам тыла, реабилитированным лицам и лицам, признанным пострадавшими от политических репрессий, инвалидам и другим категориям граждан, имеющим право на меры социальной поддержки;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-повышение эффективности государственной поддержки граждан при предоставлении жилищных субсидий на оплату жилья и коммунальных услуг;</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-усиление принципа адресности при реализации инициативных обязательств;</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-оказание гражданам, остро нуждающимся в социальной поддержке, материальной помощи разового характера, направленной на поддержание их жизнедеятельности.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b/>
          <w:bCs/>
          <w:kern w:val="20"/>
          <w:sz w:val="28"/>
          <w:szCs w:val="28"/>
        </w:rPr>
      </w:pPr>
      <w:r>
        <w:rPr>
          <w:rFonts w:ascii="Times New Roman CYR" w:hAnsi="Times New Roman CYR" w:cs="Times New Roman CYR"/>
          <w:b/>
          <w:bCs/>
          <w:kern w:val="20"/>
          <w:sz w:val="28"/>
          <w:szCs w:val="28"/>
        </w:rPr>
        <w:t>2.Обеспечение доступности и повышение качества социальных услуг:</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-выявление и дифференцированный учет граждан, нуждающихся в социальной поддержке, определение необходимых им форм помощи и периодичности (постоянно, временно, на разовой основе) ее предоставления;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-определение конкретных форм помощи гражданам, нуждающимся в социальном обслуживании, исходя из состояния их здоровья, возможности к самообслуживанию, и материально-бытового положения;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-оказание необходимых социально-бытовых, социально-медицинских, социально-психологических, социально-педагогических, социально-экономических, социально-правовых услуг гражданам, частично утратившим способность к самообслуживанию, с целью создания условий для пребывания их в </w:t>
      </w:r>
      <w:proofErr w:type="gramStart"/>
      <w:r>
        <w:rPr>
          <w:rFonts w:ascii="Times New Roman CYR" w:hAnsi="Times New Roman CYR" w:cs="Times New Roman CYR"/>
          <w:kern w:val="20"/>
          <w:sz w:val="28"/>
          <w:szCs w:val="28"/>
        </w:rPr>
        <w:t>привычной среде</w:t>
      </w:r>
      <w:proofErr w:type="gramEnd"/>
      <w:r>
        <w:rPr>
          <w:rFonts w:ascii="Times New Roman CYR" w:hAnsi="Times New Roman CYR" w:cs="Times New Roman CYR"/>
          <w:kern w:val="20"/>
          <w:sz w:val="28"/>
          <w:szCs w:val="28"/>
        </w:rPr>
        <w:t xml:space="preserve"> обитания, а так же осуществление социального патронажа;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-проведение социально-реабилитационных и оздоровительных мероприятий инвалидам (в том числе детям-инвалидам) в соответствии с индивидуальной программой реабилитации и гражданам пожилого возраста, сохранившим способность к самообслуживанию или частично ее утратившим;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-внедрение в практику новых и более эффективных форм социального обслуживания населения.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-привлечение </w:t>
      </w:r>
      <w:r w:rsidR="00A003B7">
        <w:rPr>
          <w:rFonts w:ascii="Times New Roman CYR" w:hAnsi="Times New Roman CYR" w:cs="Times New Roman CYR"/>
          <w:kern w:val="20"/>
          <w:sz w:val="28"/>
          <w:szCs w:val="28"/>
        </w:rPr>
        <w:t>различных государственных</w:t>
      </w:r>
      <w:r>
        <w:rPr>
          <w:rFonts w:ascii="Times New Roman CYR" w:hAnsi="Times New Roman CYR" w:cs="Times New Roman CYR"/>
          <w:kern w:val="20"/>
          <w:sz w:val="28"/>
          <w:szCs w:val="28"/>
        </w:rPr>
        <w:t>, муниципальных органов и организаций, а также общественных объединений к решению вопросов социальной помощи гражданам, оказавшимся в трудной жизненной ситуации: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-обеспечение деятельности и укрепление материально-технической базы учреждений социального обслуживания.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территории Идринского района функционирует Муниципальное бюджетное учреждение «Комплексный центр социального обслуживания населения Идринского района», которое осуществляет свою деятельность по предоставлению социальных услуг следующим категориям граждан:</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Гражданам при отсутствии работы и средств к существованию.</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Гражданам при наличии ребенка или детей (в том числе находящихся под опекой, попечительством), испытывающих трудности в социальной адаптации.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pacing w:val="-6"/>
          <w:sz w:val="28"/>
          <w:szCs w:val="28"/>
        </w:rPr>
      </w:pPr>
      <w:r>
        <w:rPr>
          <w:rFonts w:ascii="Times New Roman CYR" w:hAnsi="Times New Roman CYR" w:cs="Times New Roman CYR"/>
          <w:spacing w:val="-6"/>
          <w:sz w:val="28"/>
          <w:szCs w:val="28"/>
        </w:rPr>
        <w:t>-</w:t>
      </w:r>
      <w:r w:rsidR="00A003B7">
        <w:rPr>
          <w:rFonts w:ascii="Times New Roman CYR" w:hAnsi="Times New Roman CYR" w:cs="Times New Roman CYR"/>
          <w:spacing w:val="-6"/>
          <w:sz w:val="28"/>
          <w:szCs w:val="28"/>
        </w:rPr>
        <w:t> </w:t>
      </w:r>
      <w:r>
        <w:rPr>
          <w:rFonts w:ascii="Times New Roman CYR" w:hAnsi="Times New Roman CYR" w:cs="Times New Roman CYR"/>
          <w:spacing w:val="-6"/>
          <w:sz w:val="28"/>
          <w:szCs w:val="28"/>
        </w:rPr>
        <w:t xml:space="preserve">Гражданам частично утратившим способность либо возможности осуществлять самообслуживание, самостоятельно передвигаться, обеспечивать </w:t>
      </w:r>
      <w:proofErr w:type="gramStart"/>
      <w:r>
        <w:rPr>
          <w:rFonts w:ascii="Times New Roman CYR" w:hAnsi="Times New Roman CYR" w:cs="Times New Roman CYR"/>
          <w:spacing w:val="-6"/>
          <w:sz w:val="28"/>
          <w:szCs w:val="28"/>
        </w:rPr>
        <w:t>основные жизненные</w:t>
      </w:r>
      <w:proofErr w:type="gramEnd"/>
      <w:r>
        <w:rPr>
          <w:rFonts w:ascii="Times New Roman CYR" w:hAnsi="Times New Roman CYR" w:cs="Times New Roman CYR"/>
          <w:spacing w:val="-6"/>
          <w:sz w:val="28"/>
          <w:szCs w:val="28"/>
        </w:rPr>
        <w:t xml:space="preserve"> потребности в силу заболевания, травмы, возраста или наличия инвалидности.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pacing w:val="-6"/>
          <w:sz w:val="28"/>
          <w:szCs w:val="28"/>
        </w:rPr>
      </w:pPr>
      <w:r>
        <w:rPr>
          <w:rFonts w:ascii="Times New Roman CYR" w:hAnsi="Times New Roman CYR" w:cs="Times New Roman CYR"/>
          <w:sz w:val="28"/>
          <w:szCs w:val="28"/>
        </w:rPr>
        <w:t xml:space="preserve">Целями Учреждения являются реализация права граждан </w:t>
      </w:r>
      <w:r>
        <w:rPr>
          <w:rFonts w:ascii="Times New Roman CYR" w:hAnsi="Times New Roman CYR" w:cs="Times New Roman CYR"/>
          <w:sz w:val="28"/>
          <w:szCs w:val="28"/>
        </w:rPr>
        <w:br/>
        <w:t xml:space="preserve">на социальное обслуживание и помощь со стороны государства, предоставление социальных услуг получателям социальных услуг в соответствии с индивидуальными программами и условиями договоров, заключенных с получателями социальных услуг или их законными представителями, и предоставление срочных социальных услуг. </w:t>
      </w: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достижения указанных целей Учреждение предоставляет социальные услуги гражданам в полустационарной форме и в форме социального </w:t>
      </w:r>
      <w:r>
        <w:rPr>
          <w:rFonts w:ascii="Times New Roman CYR" w:hAnsi="Times New Roman CYR" w:cs="Times New Roman CYR"/>
          <w:sz w:val="28"/>
          <w:szCs w:val="28"/>
        </w:rPr>
        <w:lastRenderedPageBreak/>
        <w:t>обслуживания на дому.</w:t>
      </w: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Предоставление услуг на дому осуществляют 4 отделения социального обслуживания на дому.</w:t>
      </w: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Предоставление социальных услуг в форме полустационарного обслуживания </w:t>
      </w:r>
      <w:r w:rsidR="00A003B7">
        <w:rPr>
          <w:rFonts w:ascii="Times New Roman CYR" w:hAnsi="Times New Roman CYR" w:cs="Times New Roman CYR"/>
          <w:sz w:val="28"/>
          <w:szCs w:val="28"/>
        </w:rPr>
        <w:t>осуществляют два</w:t>
      </w:r>
      <w:r>
        <w:rPr>
          <w:rFonts w:ascii="Times New Roman CYR" w:hAnsi="Times New Roman CYR" w:cs="Times New Roman CYR"/>
          <w:sz w:val="28"/>
          <w:szCs w:val="28"/>
        </w:rPr>
        <w:t xml:space="preserve"> отделения:</w:t>
      </w: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отделение срочного социального обслуживания;</w:t>
      </w: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социально-реабилитационное отделение.</w:t>
      </w: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Учреждение осуществляет деятельность в соответствии с муниципальным заданием, которое формируется и утверждается Учредителем на основе ведомственного перечня муниципальных услуг и работ по отрасли «Социальная защита населения», определенными правовыми актами района и Уставом.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Оценкой эффективности деятельности нашего учреждения является </w:t>
      </w:r>
      <w:r w:rsidR="00A003B7">
        <w:rPr>
          <w:rFonts w:ascii="Times New Roman CYR" w:hAnsi="Times New Roman CYR" w:cs="Times New Roman CYR"/>
          <w:sz w:val="28"/>
          <w:szCs w:val="28"/>
        </w:rPr>
        <w:t>выполнение ключевых</w:t>
      </w:r>
      <w:r>
        <w:rPr>
          <w:rFonts w:ascii="Times New Roman CYR" w:hAnsi="Times New Roman CYR" w:cs="Times New Roman CYR"/>
          <w:sz w:val="28"/>
          <w:szCs w:val="28"/>
        </w:rPr>
        <w:t xml:space="preserve"> показателей:</w:t>
      </w:r>
      <w:r>
        <w:rPr>
          <w:rFonts w:ascii="Times New Roman CYR" w:hAnsi="Times New Roman CYR" w:cs="Times New Roman CYR"/>
          <w:sz w:val="24"/>
          <w:szCs w:val="24"/>
        </w:rPr>
        <w:t xml:space="preserve">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1. Выполнение муниципального задания на оказание социальных услуг.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2. </w:t>
      </w:r>
      <w:r w:rsidR="00A003B7">
        <w:rPr>
          <w:rFonts w:ascii="Times New Roman CYR" w:hAnsi="Times New Roman CYR" w:cs="Times New Roman CYR"/>
          <w:sz w:val="28"/>
          <w:szCs w:val="28"/>
        </w:rPr>
        <w:t>Отсутствие обоснованных</w:t>
      </w:r>
      <w:r>
        <w:rPr>
          <w:rFonts w:ascii="Times New Roman CYR" w:hAnsi="Times New Roman CYR" w:cs="Times New Roman CYR"/>
          <w:sz w:val="28"/>
          <w:szCs w:val="28"/>
        </w:rPr>
        <w:t xml:space="preserve"> жалоб на качество оказания социальных услуг.</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3. </w:t>
      </w:r>
      <w:r w:rsidR="00A003B7">
        <w:rPr>
          <w:rFonts w:ascii="Times New Roman CYR" w:hAnsi="Times New Roman CYR" w:cs="Times New Roman CYR"/>
          <w:sz w:val="28"/>
          <w:szCs w:val="28"/>
        </w:rPr>
        <w:t>Обеспечение информационной</w:t>
      </w:r>
      <w:r>
        <w:rPr>
          <w:rFonts w:ascii="Times New Roman CYR" w:hAnsi="Times New Roman CYR" w:cs="Times New Roman CYR"/>
          <w:sz w:val="28"/>
          <w:szCs w:val="28"/>
        </w:rPr>
        <w:t xml:space="preserve"> </w:t>
      </w:r>
      <w:r w:rsidR="00A003B7">
        <w:rPr>
          <w:rFonts w:ascii="Times New Roman CYR" w:hAnsi="Times New Roman CYR" w:cs="Times New Roman CYR"/>
          <w:sz w:val="28"/>
          <w:szCs w:val="28"/>
        </w:rPr>
        <w:t>открытости учреждения</w:t>
      </w:r>
      <w:r>
        <w:rPr>
          <w:rFonts w:ascii="Times New Roman CYR" w:hAnsi="Times New Roman CYR" w:cs="Times New Roman CYR"/>
          <w:sz w:val="28"/>
          <w:szCs w:val="28"/>
        </w:rPr>
        <w:t xml:space="preserve">.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4"/>
          <w:szCs w:val="24"/>
        </w:rPr>
        <w:t xml:space="preserve">4. </w:t>
      </w:r>
      <w:r>
        <w:rPr>
          <w:rFonts w:ascii="Times New Roman CYR" w:hAnsi="Times New Roman CYR" w:cs="Times New Roman CYR"/>
          <w:sz w:val="28"/>
          <w:szCs w:val="28"/>
        </w:rPr>
        <w:t>Своевременность и качество предоставления бюджетной, бухгалтерской, финансовой, статистической отчетности, выполнения заданий, поручений (оперативных и внеплановых) Министерства социальной политики Красноярского края.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Отделение социальной помощи на дому</w:t>
      </w:r>
      <w:r>
        <w:rPr>
          <w:rFonts w:ascii="Times New Roman CYR" w:hAnsi="Times New Roman CYR" w:cs="Times New Roman CYR"/>
          <w:kern w:val="20"/>
          <w:sz w:val="28"/>
          <w:szCs w:val="28"/>
        </w:rPr>
        <w:t xml:space="preserve"> - создано для временного (до 6 мес.) или постоянного оказания гражданам, частичного утратившим способность к самообслуживанию и нуждающимся в посторонней поддержке, социально-бытовой помощи в надомных условиях. Деятельность социального отделения направлена на максимально возможное продление пребывания граждан в привычной среде обитания и поддержания их социального, психологического и физического статуса.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Обслуживание на дому граждан осуществляется путем предоставления им, в зависимости от степени их характера нуждаемости, социально-бытовых, консультативных и иных услуг, входящих в федеральный и территориальный перечень гарантированных государством социальных услуг, оказываемых государственными муниципальными учреждениям социального обслуживания.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 xml:space="preserve">Социально-реабилитационное отделение - </w:t>
      </w:r>
      <w:r>
        <w:rPr>
          <w:rFonts w:ascii="Times New Roman CYR" w:hAnsi="Times New Roman CYR" w:cs="Times New Roman CYR"/>
          <w:kern w:val="20"/>
          <w:sz w:val="28"/>
          <w:szCs w:val="28"/>
        </w:rPr>
        <w:t xml:space="preserve">предназначено для проведения оздоровительных и социально-реабилитационных мероприятий, социально-бытового, культурного обслуживания граждан, утративших способность к самообслуживанию или частично ее утратившим, организации отдыха, привлечения к посильной трудовой деятельности и поддержания активного образа жизни.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Основной задачей социально-реабилитационного отделения является поддержание у граждан возможностей самореализации жизненно важных </w:t>
      </w:r>
      <w:r>
        <w:rPr>
          <w:rFonts w:ascii="Times New Roman CYR" w:hAnsi="Times New Roman CYR" w:cs="Times New Roman CYR"/>
          <w:kern w:val="20"/>
          <w:sz w:val="28"/>
          <w:szCs w:val="28"/>
        </w:rPr>
        <w:lastRenderedPageBreak/>
        <w:t>потребностей путем укрепления их здоровья, повышения физической активности, нормализации психического статуса.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Удельный вес граждан пожилого возраста и инвалидов, получивших государственные услуги в центре, от общего числа обратившихся граждан пожилого возраста и инвалидов составил в 2017 г. 98 %.</w:t>
      </w:r>
    </w:p>
    <w:p w:rsidR="006D6456" w:rsidRDefault="005B4178" w:rsidP="00FB0239">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Показателем результативности служит отсутствие обоснованных жалоб на сроки и качество предоставленных социальных услуг с 2007 года по 2017 год. </w:t>
      </w:r>
    </w:p>
    <w:p w:rsidR="00A003B7" w:rsidRDefault="00A003B7" w:rsidP="00FB0239">
      <w:pPr>
        <w:widowControl w:val="0"/>
        <w:autoSpaceDE w:val="0"/>
        <w:autoSpaceDN w:val="0"/>
        <w:adjustRightInd w:val="0"/>
        <w:spacing w:after="0" w:line="240" w:lineRule="auto"/>
        <w:ind w:firstLine="709"/>
        <w:jc w:val="both"/>
        <w:rPr>
          <w:rFonts w:ascii="Arial" w:hAnsi="Arial" w:cs="Arial"/>
          <w:sz w:val="20"/>
          <w:szCs w:val="20"/>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22. </w:t>
      </w:r>
      <w:r>
        <w:rPr>
          <w:rFonts w:ascii="Times New Roman CYR" w:hAnsi="Times New Roman CYR" w:cs="Times New Roman CYR"/>
          <w:b/>
          <w:bCs/>
          <w:color w:val="000000"/>
          <w:sz w:val="28"/>
          <w:szCs w:val="28"/>
        </w:rPr>
        <w:t>Жилищно-коммунальное хозяйство</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На территории района предоставляют жилищно-коммунальные услуги 2 предприятия.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ЗАО «Заря», которое занимается производством тепловой энергии и предоставлением услуги холодного водоснабжения.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Муниципальное унитарное предприятие  Идринского района «</w:t>
      </w:r>
      <w:proofErr w:type="spellStart"/>
      <w:r>
        <w:rPr>
          <w:rFonts w:ascii="Times New Roman CYR" w:hAnsi="Times New Roman CYR" w:cs="Times New Roman CYR"/>
          <w:kern w:val="20"/>
          <w:sz w:val="28"/>
          <w:szCs w:val="28"/>
        </w:rPr>
        <w:t>Коммунхоз</w:t>
      </w:r>
      <w:proofErr w:type="spellEnd"/>
      <w:r>
        <w:rPr>
          <w:rFonts w:ascii="Times New Roman CYR" w:hAnsi="Times New Roman CYR" w:cs="Times New Roman CYR"/>
          <w:kern w:val="20"/>
          <w:sz w:val="28"/>
          <w:szCs w:val="28"/>
        </w:rPr>
        <w:t xml:space="preserve"> Идринский»,  которое предоставляет услуги по сбору и вывозу ТБО и  водоотведению.</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Среднемесячная заработная плата работников, данных предприятий, остаётся ниже среднего показателя по муниципальному образованию и составила по итогам 2017 года 16058,6 руб., возросла к уровню 2015 года на 6,1%.</w:t>
      </w:r>
    </w:p>
    <w:p w:rsidR="006D6456" w:rsidRDefault="00A003B7"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Численность работающих</w:t>
      </w:r>
      <w:r w:rsidR="005B4178">
        <w:rPr>
          <w:rFonts w:ascii="Times New Roman CYR" w:hAnsi="Times New Roman CYR" w:cs="Times New Roman CYR"/>
          <w:kern w:val="20"/>
          <w:sz w:val="28"/>
          <w:szCs w:val="28"/>
        </w:rPr>
        <w:t xml:space="preserve"> в отрасли </w:t>
      </w:r>
      <w:proofErr w:type="spellStart"/>
      <w:r w:rsidR="005B4178">
        <w:rPr>
          <w:rFonts w:ascii="Times New Roman CYR" w:hAnsi="Times New Roman CYR" w:cs="Times New Roman CYR"/>
          <w:kern w:val="20"/>
          <w:sz w:val="28"/>
          <w:szCs w:val="28"/>
        </w:rPr>
        <w:t>жилищно</w:t>
      </w:r>
      <w:proofErr w:type="spellEnd"/>
      <w:r w:rsidR="005B4178">
        <w:rPr>
          <w:rFonts w:ascii="Times New Roman CYR" w:hAnsi="Times New Roman CYR" w:cs="Times New Roman CYR"/>
          <w:kern w:val="20"/>
          <w:sz w:val="28"/>
          <w:szCs w:val="28"/>
        </w:rPr>
        <w:t xml:space="preserve"> – коммунального хозяйства, осталась на уровне 2016 года и составила 48 человек.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В районе осуществляет деятельность одна управляющая </w:t>
      </w:r>
      <w:r w:rsidR="00A003B7">
        <w:rPr>
          <w:rFonts w:ascii="Times New Roman CYR" w:hAnsi="Times New Roman CYR" w:cs="Times New Roman CYR"/>
          <w:kern w:val="20"/>
          <w:sz w:val="28"/>
          <w:szCs w:val="28"/>
        </w:rPr>
        <w:t>компания, в</w:t>
      </w:r>
      <w:r>
        <w:rPr>
          <w:rFonts w:ascii="Times New Roman CYR" w:hAnsi="Times New Roman CYR" w:cs="Times New Roman CYR"/>
          <w:kern w:val="20"/>
          <w:sz w:val="28"/>
          <w:szCs w:val="28"/>
        </w:rPr>
        <w:t xml:space="preserve"> </w:t>
      </w:r>
      <w:r w:rsidR="00A003B7">
        <w:rPr>
          <w:rFonts w:ascii="Times New Roman CYR" w:hAnsi="Times New Roman CYR" w:cs="Times New Roman CYR"/>
          <w:kern w:val="20"/>
          <w:sz w:val="28"/>
          <w:szCs w:val="28"/>
        </w:rPr>
        <w:t>ведении которой</w:t>
      </w:r>
      <w:r>
        <w:rPr>
          <w:rFonts w:ascii="Times New Roman CYR" w:hAnsi="Times New Roman CYR" w:cs="Times New Roman CYR"/>
          <w:kern w:val="20"/>
          <w:sz w:val="28"/>
          <w:szCs w:val="28"/>
        </w:rPr>
        <w:t xml:space="preserve"> находятся все многоквартирные дома, иные формы управления жилищным фондом на территории муниципального образования отсутствуют.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Общая сумма доходов от реализации жилищно-коммунальных услуг организаций, оказывающих жилищно-коммунальные услуги, с учетом финансирования из бюджетов всех уровней по итогам года составила 40971,5 тыс. руб., что ниже уровня 2016 года на 28,31 %.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Снижение показателя объясняется тем фактом, что одна из организаций, оказывающих жилищные услуги, по итогам года не представила отчётности в орган статистики.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Общая сумма доходов от реализации жилищно-коммунальных услуг, оказанных населению, организаций, оказывающих жилищно-коммунальные услуги, с учетом финансирования из бюджетов всех уровней с 11031,4 тыс. руб., по итогам 2016 года, снизилась до 4736,9 тыс.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Снижение значений данных показателей объясняется тем фактом, что одна из организаций, оказывающих жилищные услуги, по итогам года не представила отчётности в орган статистики.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Уровень возмещения населением затрат за предоставленные жилищно-</w:t>
      </w:r>
      <w:r w:rsidR="00A003B7">
        <w:rPr>
          <w:rFonts w:ascii="Times New Roman CYR" w:hAnsi="Times New Roman CYR" w:cs="Times New Roman CYR"/>
          <w:kern w:val="20"/>
          <w:sz w:val="28"/>
          <w:szCs w:val="28"/>
        </w:rPr>
        <w:t>коммунальные услуги</w:t>
      </w:r>
      <w:r>
        <w:rPr>
          <w:rFonts w:ascii="Times New Roman CYR" w:hAnsi="Times New Roman CYR" w:cs="Times New Roman CYR"/>
          <w:kern w:val="20"/>
          <w:sz w:val="28"/>
          <w:szCs w:val="28"/>
        </w:rPr>
        <w:t xml:space="preserve"> по установленным для населения тарифам по итогам 2017 года составил 86,2%, что ниже уровня 2016 года на 2,5%. В перспективе 2021 года составит 88,5 %.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 xml:space="preserve">Значение данного показателя находится в зависимости от допустимого индекса роста платы населением за коммунальные услуги, а также утверждённой </w:t>
      </w:r>
      <w:r w:rsidR="00A003B7">
        <w:rPr>
          <w:rFonts w:ascii="Times New Roman CYR" w:hAnsi="Times New Roman CYR" w:cs="Times New Roman CYR"/>
          <w:kern w:val="20"/>
          <w:sz w:val="28"/>
          <w:szCs w:val="28"/>
        </w:rPr>
        <w:t>величины стоимости</w:t>
      </w:r>
      <w:r>
        <w:rPr>
          <w:rFonts w:ascii="Times New Roman CYR" w:hAnsi="Times New Roman CYR" w:cs="Times New Roman CYR"/>
          <w:kern w:val="20"/>
          <w:sz w:val="28"/>
          <w:szCs w:val="28"/>
        </w:rPr>
        <w:t xml:space="preserve"> единицы услуги (тарифа).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Уровень собираемости платежей за предоставленные жилищно-коммунальные услуги по итогам 2017 года составляет 95 %, что ниже показателя предыдущего года на 1 %.  По оценке 2018 года показатель должен составлять 97,0 % и в перспективе 2021 года значительных изменений не претерпит.</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Расходы на капитальный ремонт объектов коммунальной инфраструктуры, за счет всех источников финансирования по итогам 2017 года составили 5014,4 тыс. руб., что составляет 102,83 % к уровню 2016 года.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Из общей суммы затрат на данные цели: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средства бюджета края – 3874,9 тыс. руб., в том </w:t>
      </w:r>
      <w:r w:rsidR="00A003B7">
        <w:rPr>
          <w:rFonts w:ascii="Times New Roman CYR" w:hAnsi="Times New Roman CYR" w:cs="Times New Roman CYR"/>
          <w:kern w:val="20"/>
          <w:sz w:val="28"/>
          <w:szCs w:val="28"/>
        </w:rPr>
        <w:t>числе 3304</w:t>
      </w:r>
      <w:r>
        <w:rPr>
          <w:rFonts w:ascii="Times New Roman CYR" w:hAnsi="Times New Roman CYR" w:cs="Times New Roman CYR"/>
          <w:kern w:val="20"/>
          <w:sz w:val="28"/>
          <w:szCs w:val="28"/>
        </w:rPr>
        <w:t xml:space="preserve">,2 тыс. руб. по программе </w:t>
      </w:r>
      <w:r w:rsidR="00A003B7">
        <w:rPr>
          <w:rFonts w:ascii="Times New Roman CYR" w:hAnsi="Times New Roman CYR" w:cs="Times New Roman CYR"/>
          <w:kern w:val="20"/>
          <w:sz w:val="28"/>
          <w:szCs w:val="28"/>
        </w:rPr>
        <w:t xml:space="preserve">устойчивости </w:t>
      </w:r>
      <w:r w:rsidR="009C313D">
        <w:rPr>
          <w:rFonts w:ascii="Times New Roman CYR" w:hAnsi="Times New Roman CYR" w:cs="Times New Roman CYR"/>
          <w:kern w:val="20"/>
          <w:sz w:val="28"/>
          <w:szCs w:val="28"/>
        </w:rPr>
        <w:t>ЖКХ; 570</w:t>
      </w:r>
      <w:r>
        <w:rPr>
          <w:rFonts w:ascii="Times New Roman CYR" w:hAnsi="Times New Roman CYR" w:cs="Times New Roman CYR"/>
          <w:kern w:val="20"/>
          <w:sz w:val="28"/>
          <w:szCs w:val="28"/>
        </w:rPr>
        <w:t xml:space="preserve">,7 тыс. руб. средства грантов поселений на цели </w:t>
      </w:r>
      <w:r w:rsidR="009C313D">
        <w:rPr>
          <w:rFonts w:ascii="Times New Roman CYR" w:hAnsi="Times New Roman CYR" w:cs="Times New Roman CYR"/>
          <w:kern w:val="20"/>
          <w:sz w:val="28"/>
          <w:szCs w:val="28"/>
        </w:rPr>
        <w:t>ремонта электросетей</w:t>
      </w:r>
      <w:r>
        <w:rPr>
          <w:rFonts w:ascii="Times New Roman CYR" w:hAnsi="Times New Roman CYR" w:cs="Times New Roman CYR"/>
          <w:kern w:val="20"/>
          <w:sz w:val="28"/>
          <w:szCs w:val="28"/>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средства местного бюджета – 1139,5 тыс. руб., в </w:t>
      </w:r>
      <w:r w:rsidRPr="00721DB8">
        <w:rPr>
          <w:rFonts w:ascii="Times New Roman" w:hAnsi="Times New Roman" w:cs="Times New Roman"/>
          <w:kern w:val="20"/>
          <w:sz w:val="28"/>
          <w:szCs w:val="28"/>
        </w:rPr>
        <w:t xml:space="preserve">том </w:t>
      </w:r>
      <w:r w:rsidR="00A003B7" w:rsidRPr="00721DB8">
        <w:rPr>
          <w:rFonts w:ascii="Times New Roman" w:hAnsi="Times New Roman" w:cs="Times New Roman"/>
          <w:kern w:val="20"/>
          <w:sz w:val="28"/>
          <w:szCs w:val="28"/>
        </w:rPr>
        <w:t xml:space="preserve">числе </w:t>
      </w:r>
      <w:r w:rsidR="00A003B7" w:rsidRPr="00721DB8">
        <w:rPr>
          <w:rFonts w:ascii="Times New Roman" w:hAnsi="Times New Roman" w:cs="Times New Roman"/>
          <w:sz w:val="28"/>
          <w:szCs w:val="28"/>
        </w:rPr>
        <w:t>36</w:t>
      </w:r>
      <w:r w:rsidRPr="00721DB8">
        <w:rPr>
          <w:rFonts w:ascii="Times New Roman" w:hAnsi="Times New Roman" w:cs="Times New Roman"/>
          <w:kern w:val="20"/>
          <w:sz w:val="28"/>
          <w:szCs w:val="28"/>
        </w:rPr>
        <w:t>,4 тыс. руб</w:t>
      </w:r>
      <w:r>
        <w:rPr>
          <w:rFonts w:ascii="Times New Roman CYR" w:hAnsi="Times New Roman CYR" w:cs="Times New Roman CYR"/>
          <w:kern w:val="20"/>
          <w:sz w:val="28"/>
          <w:szCs w:val="28"/>
        </w:rPr>
        <w:t xml:space="preserve">. софинансирование по </w:t>
      </w:r>
      <w:r w:rsidR="00A003B7">
        <w:rPr>
          <w:rFonts w:ascii="Times New Roman CYR" w:hAnsi="Times New Roman CYR" w:cs="Times New Roman CYR"/>
          <w:kern w:val="20"/>
          <w:sz w:val="28"/>
          <w:szCs w:val="28"/>
        </w:rPr>
        <w:t>устойчивости ЖКХ</w:t>
      </w:r>
      <w:r>
        <w:rPr>
          <w:rFonts w:ascii="Times New Roman CYR" w:hAnsi="Times New Roman CYR" w:cs="Times New Roman CYR"/>
          <w:kern w:val="20"/>
          <w:sz w:val="28"/>
          <w:szCs w:val="28"/>
        </w:rPr>
        <w:t xml:space="preserve">, 92,3 тыс. руб. софинансирование гранта по уличному освещению, 1010,8 тыс. руб. не программные собственные средства по </w:t>
      </w:r>
      <w:r w:rsidR="00A003B7">
        <w:rPr>
          <w:rFonts w:ascii="Times New Roman CYR" w:hAnsi="Times New Roman CYR" w:cs="Times New Roman CYR"/>
          <w:kern w:val="20"/>
          <w:sz w:val="28"/>
          <w:szCs w:val="28"/>
        </w:rPr>
        <w:t>выполнению ремонтных</w:t>
      </w:r>
      <w:r>
        <w:rPr>
          <w:rFonts w:ascii="Times New Roman CYR" w:hAnsi="Times New Roman CYR" w:cs="Times New Roman CYR"/>
          <w:kern w:val="20"/>
          <w:sz w:val="28"/>
          <w:szCs w:val="28"/>
        </w:rPr>
        <w:t xml:space="preserve"> работ капитального характера (уличное освещение).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 программе поддержания надёжности объектов инфраструктуры отремонтирован 1 км. водопроводных сетей.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Значение показателя варьирует от объёмов финансирования мероприятий, направленных на повышение эксплуатационной надежности объектов жизнеобеспечения района, по государственной программе края. </w:t>
      </w:r>
    </w:p>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b/>
          <w:bCs/>
          <w:kern w:val="20"/>
          <w:sz w:val="28"/>
          <w:szCs w:val="28"/>
        </w:rPr>
      </w:pP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b/>
          <w:bCs/>
          <w:kern w:val="20"/>
          <w:sz w:val="28"/>
          <w:szCs w:val="28"/>
        </w:rPr>
      </w:pPr>
      <w:r>
        <w:rPr>
          <w:rFonts w:ascii="Times New Roman CYR" w:hAnsi="Times New Roman CYR" w:cs="Times New Roman CYR"/>
          <w:b/>
          <w:bCs/>
          <w:kern w:val="20"/>
          <w:sz w:val="28"/>
          <w:szCs w:val="28"/>
        </w:rPr>
        <w:t>Сведения о жилищном фонде</w:t>
      </w:r>
    </w:p>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tblPr>
      <w:tblGrid>
        <w:gridCol w:w="4312"/>
        <w:gridCol w:w="1370"/>
        <w:gridCol w:w="1337"/>
        <w:gridCol w:w="1269"/>
        <w:gridCol w:w="1269"/>
      </w:tblGrid>
      <w:tr w:rsidR="006D6456">
        <w:tc>
          <w:tcPr>
            <w:tcW w:w="4312" w:type="dxa"/>
            <w:tcBorders>
              <w:top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Показатели</w:t>
            </w:r>
          </w:p>
        </w:tc>
        <w:tc>
          <w:tcPr>
            <w:tcW w:w="1370"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2014 г</w:t>
            </w:r>
          </w:p>
        </w:tc>
        <w:tc>
          <w:tcPr>
            <w:tcW w:w="1337"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2015 г</w:t>
            </w:r>
          </w:p>
        </w:tc>
        <w:tc>
          <w:tcPr>
            <w:tcW w:w="1269" w:type="dxa"/>
            <w:tcBorders>
              <w:top w:val="single" w:sz="4" w:space="0" w:color="auto"/>
              <w:left w:val="single" w:sz="4" w:space="0" w:color="auto"/>
              <w:bottom w:val="single" w:sz="4" w:space="0" w:color="auto"/>
              <w:right w:val="nil"/>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2016 г</w:t>
            </w:r>
          </w:p>
        </w:tc>
        <w:tc>
          <w:tcPr>
            <w:tcW w:w="1269" w:type="dxa"/>
            <w:tcBorders>
              <w:top w:val="single" w:sz="4" w:space="0" w:color="auto"/>
              <w:left w:val="single" w:sz="4" w:space="0" w:color="auto"/>
              <w:bottom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2017 г</w:t>
            </w:r>
          </w:p>
        </w:tc>
      </w:tr>
      <w:tr w:rsidR="006D6456">
        <w:trPr>
          <w:trHeight w:val="607"/>
        </w:trPr>
        <w:tc>
          <w:tcPr>
            <w:tcW w:w="4312" w:type="dxa"/>
            <w:tcBorders>
              <w:top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Площадь жилых помещений, всего тыс. кв.м.</w:t>
            </w:r>
          </w:p>
        </w:tc>
        <w:tc>
          <w:tcPr>
            <w:tcW w:w="1370"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297,3</w:t>
            </w:r>
          </w:p>
        </w:tc>
        <w:tc>
          <w:tcPr>
            <w:tcW w:w="1337"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297,6</w:t>
            </w:r>
          </w:p>
        </w:tc>
        <w:tc>
          <w:tcPr>
            <w:tcW w:w="1269" w:type="dxa"/>
            <w:tcBorders>
              <w:top w:val="single" w:sz="4" w:space="0" w:color="auto"/>
              <w:left w:val="single" w:sz="4" w:space="0" w:color="auto"/>
              <w:bottom w:val="single" w:sz="4" w:space="0" w:color="auto"/>
              <w:right w:val="nil"/>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298,7</w:t>
            </w:r>
          </w:p>
        </w:tc>
        <w:tc>
          <w:tcPr>
            <w:tcW w:w="1269" w:type="dxa"/>
            <w:tcBorders>
              <w:top w:val="single" w:sz="4" w:space="0" w:color="auto"/>
              <w:left w:val="single" w:sz="4" w:space="0" w:color="auto"/>
              <w:bottom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299,3</w:t>
            </w:r>
          </w:p>
        </w:tc>
      </w:tr>
      <w:tr w:rsidR="006D6456">
        <w:tc>
          <w:tcPr>
            <w:tcW w:w="4312" w:type="dxa"/>
            <w:tcBorders>
              <w:top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 xml:space="preserve">В том числе: в частной собственности граждан, тыс. кв. м. </w:t>
            </w:r>
          </w:p>
        </w:tc>
        <w:tc>
          <w:tcPr>
            <w:tcW w:w="1370"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268,8</w:t>
            </w:r>
          </w:p>
        </w:tc>
        <w:tc>
          <w:tcPr>
            <w:tcW w:w="1337"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270,9</w:t>
            </w:r>
          </w:p>
        </w:tc>
        <w:tc>
          <w:tcPr>
            <w:tcW w:w="1269" w:type="dxa"/>
            <w:tcBorders>
              <w:top w:val="single" w:sz="4" w:space="0" w:color="auto"/>
              <w:left w:val="single" w:sz="4" w:space="0" w:color="auto"/>
              <w:bottom w:val="single" w:sz="4" w:space="0" w:color="auto"/>
              <w:right w:val="nil"/>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275,1</w:t>
            </w:r>
          </w:p>
        </w:tc>
        <w:tc>
          <w:tcPr>
            <w:tcW w:w="1269" w:type="dxa"/>
            <w:tcBorders>
              <w:top w:val="single" w:sz="4" w:space="0" w:color="auto"/>
              <w:left w:val="single" w:sz="4" w:space="0" w:color="auto"/>
              <w:bottom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279,8</w:t>
            </w:r>
          </w:p>
        </w:tc>
      </w:tr>
      <w:tr w:rsidR="006D6456">
        <w:tc>
          <w:tcPr>
            <w:tcW w:w="4312" w:type="dxa"/>
            <w:tcBorders>
              <w:top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 в муниципальной собственности тыс. кв. м.</w:t>
            </w:r>
          </w:p>
        </w:tc>
        <w:tc>
          <w:tcPr>
            <w:tcW w:w="1370"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23,7</w:t>
            </w:r>
          </w:p>
        </w:tc>
        <w:tc>
          <w:tcPr>
            <w:tcW w:w="1337"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22,1</w:t>
            </w:r>
          </w:p>
        </w:tc>
        <w:tc>
          <w:tcPr>
            <w:tcW w:w="1269" w:type="dxa"/>
            <w:tcBorders>
              <w:top w:val="single" w:sz="4" w:space="0" w:color="auto"/>
              <w:left w:val="single" w:sz="4" w:space="0" w:color="auto"/>
              <w:bottom w:val="single" w:sz="4" w:space="0" w:color="auto"/>
              <w:right w:val="nil"/>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19,0</w:t>
            </w:r>
          </w:p>
        </w:tc>
        <w:tc>
          <w:tcPr>
            <w:tcW w:w="1269" w:type="dxa"/>
            <w:tcBorders>
              <w:top w:val="single" w:sz="4" w:space="0" w:color="auto"/>
              <w:left w:val="single" w:sz="4" w:space="0" w:color="auto"/>
              <w:bottom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18,5</w:t>
            </w:r>
          </w:p>
        </w:tc>
      </w:tr>
      <w:tr w:rsidR="006D6456">
        <w:tc>
          <w:tcPr>
            <w:tcW w:w="4312" w:type="dxa"/>
            <w:tcBorders>
              <w:top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Введено в эксплуатацию жилья-всего, кв. м</w:t>
            </w:r>
          </w:p>
        </w:tc>
        <w:tc>
          <w:tcPr>
            <w:tcW w:w="1370"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2018</w:t>
            </w:r>
          </w:p>
        </w:tc>
        <w:tc>
          <w:tcPr>
            <w:tcW w:w="1337"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1727</w:t>
            </w:r>
          </w:p>
        </w:tc>
        <w:tc>
          <w:tcPr>
            <w:tcW w:w="1269" w:type="dxa"/>
            <w:tcBorders>
              <w:top w:val="single" w:sz="4" w:space="0" w:color="auto"/>
              <w:left w:val="single" w:sz="4" w:space="0" w:color="auto"/>
              <w:bottom w:val="single" w:sz="4" w:space="0" w:color="auto"/>
              <w:right w:val="nil"/>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1442</w:t>
            </w:r>
          </w:p>
        </w:tc>
        <w:tc>
          <w:tcPr>
            <w:tcW w:w="1269" w:type="dxa"/>
            <w:tcBorders>
              <w:top w:val="single" w:sz="4" w:space="0" w:color="auto"/>
              <w:left w:val="single" w:sz="4" w:space="0" w:color="auto"/>
              <w:bottom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1030</w:t>
            </w:r>
          </w:p>
        </w:tc>
      </w:tr>
      <w:tr w:rsidR="006D6456">
        <w:tc>
          <w:tcPr>
            <w:tcW w:w="4312" w:type="dxa"/>
            <w:tcBorders>
              <w:top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в том числе: ввод в эксплуатацию индивидуальных жилых домов, построенных населением за свой счет и (или) с помощью кредитов, кв. м.</w:t>
            </w:r>
          </w:p>
        </w:tc>
        <w:tc>
          <w:tcPr>
            <w:tcW w:w="1370"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2018</w:t>
            </w:r>
          </w:p>
        </w:tc>
        <w:tc>
          <w:tcPr>
            <w:tcW w:w="1337"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1727</w:t>
            </w:r>
          </w:p>
        </w:tc>
        <w:tc>
          <w:tcPr>
            <w:tcW w:w="1269" w:type="dxa"/>
            <w:tcBorders>
              <w:top w:val="single" w:sz="4" w:space="0" w:color="auto"/>
              <w:left w:val="single" w:sz="4" w:space="0" w:color="auto"/>
              <w:bottom w:val="single" w:sz="4" w:space="0" w:color="auto"/>
              <w:right w:val="nil"/>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1442</w:t>
            </w:r>
          </w:p>
        </w:tc>
        <w:tc>
          <w:tcPr>
            <w:tcW w:w="1269" w:type="dxa"/>
            <w:tcBorders>
              <w:top w:val="single" w:sz="4" w:space="0" w:color="auto"/>
              <w:left w:val="single" w:sz="4" w:space="0" w:color="auto"/>
              <w:bottom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1030</w:t>
            </w:r>
          </w:p>
        </w:tc>
      </w:tr>
      <w:tr w:rsidR="006D6456">
        <w:tc>
          <w:tcPr>
            <w:tcW w:w="4312" w:type="dxa"/>
            <w:tcBorders>
              <w:top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4"/>
                <w:szCs w:val="24"/>
              </w:rPr>
            </w:pPr>
            <w:r>
              <w:rPr>
                <w:rFonts w:ascii="Times New Roman CYR" w:hAnsi="Times New Roman CYR" w:cs="Times New Roman CYR"/>
                <w:kern w:val="20"/>
                <w:sz w:val="24"/>
                <w:szCs w:val="24"/>
              </w:rPr>
              <w:t xml:space="preserve">Общая площадь жилых домов, введенных в эксплуатацию в отчетном </w:t>
            </w:r>
            <w:r>
              <w:rPr>
                <w:rFonts w:ascii="Times New Roman CYR" w:hAnsi="Times New Roman CYR" w:cs="Times New Roman CYR"/>
                <w:kern w:val="20"/>
                <w:sz w:val="24"/>
                <w:szCs w:val="24"/>
              </w:rPr>
              <w:lastRenderedPageBreak/>
              <w:t>периоде за счет всех источников финансирования, приходящаяся на 1 человека населения, кв. м.</w:t>
            </w:r>
          </w:p>
        </w:tc>
        <w:tc>
          <w:tcPr>
            <w:tcW w:w="1370"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0,17</w:t>
            </w:r>
          </w:p>
        </w:tc>
        <w:tc>
          <w:tcPr>
            <w:tcW w:w="1337" w:type="dxa"/>
            <w:tcBorders>
              <w:top w:val="single" w:sz="4" w:space="0" w:color="auto"/>
              <w:left w:val="single" w:sz="4" w:space="0" w:color="auto"/>
              <w:bottom w:val="single" w:sz="4" w:space="0" w:color="auto"/>
              <w:right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0,15</w:t>
            </w:r>
          </w:p>
        </w:tc>
        <w:tc>
          <w:tcPr>
            <w:tcW w:w="1269" w:type="dxa"/>
            <w:tcBorders>
              <w:top w:val="single" w:sz="4" w:space="0" w:color="auto"/>
              <w:left w:val="single" w:sz="4" w:space="0" w:color="auto"/>
              <w:bottom w:val="single" w:sz="4" w:space="0" w:color="auto"/>
              <w:right w:val="nil"/>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013</w:t>
            </w:r>
          </w:p>
        </w:tc>
        <w:tc>
          <w:tcPr>
            <w:tcW w:w="1269" w:type="dxa"/>
            <w:tcBorders>
              <w:top w:val="single" w:sz="4" w:space="0" w:color="auto"/>
              <w:left w:val="single" w:sz="4" w:space="0" w:color="auto"/>
              <w:bottom w:val="single" w:sz="4" w:space="0" w:color="auto"/>
            </w:tcBorders>
          </w:tcPr>
          <w:p w:rsidR="006D6456" w:rsidRDefault="005B4178" w:rsidP="00BA7942">
            <w:pPr>
              <w:autoSpaceDE w:val="0"/>
              <w:autoSpaceDN w:val="0"/>
              <w:adjustRightInd w:val="0"/>
              <w:spacing w:after="0" w:line="240" w:lineRule="auto"/>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0,09</w:t>
            </w:r>
          </w:p>
        </w:tc>
      </w:tr>
    </w:tbl>
    <w:p w:rsidR="006D6456" w:rsidRDefault="006D6456"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 xml:space="preserve">Ввод в эксплуатацию жилых домов за счет всех источников финансирования в 2017 году составил </w:t>
      </w:r>
      <w:r w:rsidR="00721DB8">
        <w:rPr>
          <w:rFonts w:ascii="Times New Roman CYR" w:hAnsi="Times New Roman CYR" w:cs="Times New Roman CYR"/>
          <w:kern w:val="16"/>
          <w:sz w:val="28"/>
          <w:szCs w:val="28"/>
        </w:rPr>
        <w:t>1030 кв.м.</w:t>
      </w:r>
      <w:r>
        <w:rPr>
          <w:rFonts w:ascii="Times New Roman CYR" w:hAnsi="Times New Roman CYR" w:cs="Times New Roman CYR"/>
          <w:kern w:val="16"/>
          <w:sz w:val="28"/>
          <w:szCs w:val="28"/>
        </w:rPr>
        <w:t xml:space="preserve">, что ниже уровня 2016 года на 412 кв. м., или на 40 %.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16"/>
          <w:sz w:val="28"/>
          <w:szCs w:val="28"/>
        </w:rPr>
        <w:t xml:space="preserve"> Строительство жилья в районе осуществляется, в основном, за счет средств населения. </w:t>
      </w:r>
      <w:r>
        <w:rPr>
          <w:rFonts w:ascii="Times New Roman CYR" w:hAnsi="Times New Roman CYR" w:cs="Times New Roman CYR"/>
          <w:kern w:val="20"/>
          <w:sz w:val="28"/>
          <w:szCs w:val="28"/>
        </w:rPr>
        <w:t xml:space="preserve">Общая площадь жилых помещений, приходящихся в среднем на одного жителя, в районе составляет 26,8 кв. метра, рост к уровню 2016 года </w:t>
      </w:r>
      <w:r w:rsidR="00721DB8">
        <w:rPr>
          <w:rFonts w:ascii="Times New Roman CYR" w:hAnsi="Times New Roman CYR" w:cs="Times New Roman CYR"/>
          <w:kern w:val="20"/>
          <w:sz w:val="28"/>
          <w:szCs w:val="28"/>
        </w:rPr>
        <w:t>на 2</w:t>
      </w:r>
      <w:r>
        <w:rPr>
          <w:rFonts w:ascii="Times New Roman CYR" w:hAnsi="Times New Roman CYR" w:cs="Times New Roman CYR"/>
          <w:kern w:val="20"/>
          <w:sz w:val="28"/>
          <w:szCs w:val="28"/>
        </w:rPr>
        <w:t>,29 %, прирост при сокращении показателя ввода жилья, обеспечен общим снижением численности населения района.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kern w:val="20"/>
          <w:sz w:val="28"/>
          <w:szCs w:val="28"/>
          <w:highlight w:val="white"/>
        </w:rPr>
        <w:t xml:space="preserve">Площадь земельных участков, предоставленных для строительства, в 2017 году </w:t>
      </w:r>
      <w:r>
        <w:rPr>
          <w:rFonts w:ascii="Times New Roman CYR" w:hAnsi="Times New Roman CYR" w:cs="Times New Roman CYR"/>
          <w:color w:val="000000"/>
          <w:sz w:val="28"/>
          <w:szCs w:val="28"/>
        </w:rPr>
        <w:t>составила 0,92 га</w:t>
      </w:r>
      <w:proofErr w:type="gramStart"/>
      <w:r>
        <w:rPr>
          <w:rFonts w:ascii="Times New Roman CYR" w:hAnsi="Times New Roman CYR" w:cs="Times New Roman CYR"/>
          <w:color w:val="000000"/>
          <w:sz w:val="28"/>
          <w:szCs w:val="28"/>
        </w:rPr>
        <w:t xml:space="preserve">.,  </w:t>
      </w:r>
      <w:proofErr w:type="gramEnd"/>
      <w:r>
        <w:rPr>
          <w:rFonts w:ascii="Times New Roman CYR" w:hAnsi="Times New Roman CYR" w:cs="Times New Roman CYR"/>
          <w:color w:val="000000"/>
          <w:sz w:val="28"/>
          <w:szCs w:val="28"/>
        </w:rPr>
        <w:t>в том числе для жилищного строительства – 0,92 га.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Площадь земельных участков, </w:t>
      </w:r>
      <w:r w:rsidR="00721DB8">
        <w:rPr>
          <w:rFonts w:ascii="Times New Roman CYR" w:hAnsi="Times New Roman CYR" w:cs="Times New Roman CYR"/>
          <w:color w:val="000000"/>
          <w:sz w:val="28"/>
          <w:szCs w:val="28"/>
        </w:rPr>
        <w:t>предоставленных для</w:t>
      </w:r>
      <w:r>
        <w:rPr>
          <w:rFonts w:ascii="Times New Roman CYR" w:hAnsi="Times New Roman CYR" w:cs="Times New Roman CYR"/>
          <w:color w:val="000000"/>
          <w:sz w:val="28"/>
          <w:szCs w:val="28"/>
        </w:rPr>
        <w:t xml:space="preserve"> строительства, в расчёте на 10 тыс. чел. населения составила в 2017 году 0,81 га, в том числе жилищного строительства – 0,81 га, что ниже уровня 2016 года в 2,69 раза.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Снижение показателя обусловлено исчерпывающей численностью населения, которое может финансово обеспечить строительство, в предыдущие годы, а также условиями заимствования средств у кредитных организаций, на эти цели.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yellow"/>
        </w:rPr>
      </w:pPr>
      <w:r>
        <w:rPr>
          <w:rFonts w:ascii="Times New Roman CYR" w:hAnsi="Times New Roman CYR" w:cs="Times New Roman CYR"/>
          <w:kern w:val="20"/>
          <w:sz w:val="28"/>
          <w:szCs w:val="28"/>
          <w:highlight w:val="white"/>
        </w:rPr>
        <w:t xml:space="preserve">По оценке </w:t>
      </w:r>
      <w:r w:rsidR="00721DB8">
        <w:rPr>
          <w:rFonts w:ascii="Times New Roman CYR" w:hAnsi="Times New Roman CYR" w:cs="Times New Roman CYR"/>
          <w:kern w:val="20"/>
          <w:sz w:val="28"/>
          <w:szCs w:val="28"/>
          <w:highlight w:val="white"/>
        </w:rPr>
        <w:t>2018 года</w:t>
      </w:r>
      <w:r>
        <w:rPr>
          <w:rFonts w:ascii="Times New Roman CYR" w:hAnsi="Times New Roman CYR" w:cs="Times New Roman CYR"/>
          <w:kern w:val="20"/>
          <w:sz w:val="28"/>
          <w:szCs w:val="28"/>
          <w:highlight w:val="white"/>
        </w:rPr>
        <w:t xml:space="preserve"> под ИЖС будет выделено 1,2 га</w:t>
      </w:r>
      <w:proofErr w:type="gramStart"/>
      <w:r>
        <w:rPr>
          <w:rFonts w:ascii="Times New Roman CYR" w:hAnsi="Times New Roman CYR" w:cs="Times New Roman CYR"/>
          <w:kern w:val="20"/>
          <w:sz w:val="28"/>
          <w:szCs w:val="28"/>
          <w:highlight w:val="white"/>
        </w:rPr>
        <w:t xml:space="preserve">., </w:t>
      </w:r>
      <w:proofErr w:type="gramEnd"/>
      <w:r>
        <w:rPr>
          <w:rFonts w:ascii="Times New Roman CYR" w:hAnsi="Times New Roman CYR" w:cs="Times New Roman CYR"/>
          <w:kern w:val="20"/>
          <w:sz w:val="28"/>
          <w:szCs w:val="28"/>
          <w:highlight w:val="white"/>
        </w:rPr>
        <w:t>в перспективе  2021 года площадь земельных участков, предоставленных для строительства, составит 2,1 га,  выделения земель под комплексное строительство не ожидается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Положительная динамика показателя, в большей мере, обеспечена наметившейся тенденцией снижения численности населения и незначительным ростом площадей земельных участков, предоставленных для строительства.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yellow"/>
        </w:rPr>
      </w:pPr>
      <w:r>
        <w:rPr>
          <w:rFonts w:ascii="Times New Roman CYR" w:hAnsi="Times New Roman CYR" w:cs="Times New Roman CYR"/>
          <w:sz w:val="28"/>
          <w:szCs w:val="28"/>
          <w:highlight w:val="white"/>
        </w:rPr>
        <w:t xml:space="preserve">На начало 2017 года в Идринском районе состояло на учете, в качестве нуждающихся в улучшении жилищных условий, в соответствии с действующим законодательством 188 семей, из них 60 молодых семей </w:t>
      </w:r>
      <w:r w:rsidR="00721DB8">
        <w:rPr>
          <w:rFonts w:ascii="Times New Roman CYR" w:hAnsi="Times New Roman CYR" w:cs="Times New Roman CYR"/>
          <w:sz w:val="28"/>
          <w:szCs w:val="28"/>
          <w:highlight w:val="white"/>
        </w:rPr>
        <w:t>и молодых</w:t>
      </w:r>
      <w:r>
        <w:rPr>
          <w:rFonts w:ascii="Times New Roman CYR" w:hAnsi="Times New Roman CYR" w:cs="Times New Roman CYR"/>
          <w:sz w:val="28"/>
          <w:szCs w:val="28"/>
        </w:rPr>
        <w:t xml:space="preserve"> специалистов,</w:t>
      </w:r>
      <w:r>
        <w:rPr>
          <w:rFonts w:ascii="Times New Roman CYR" w:hAnsi="Times New Roman CYR" w:cs="Times New Roman CYR"/>
          <w:sz w:val="28"/>
          <w:szCs w:val="28"/>
          <w:highlight w:val="white"/>
        </w:rPr>
        <w:t xml:space="preserve"> 47 </w:t>
      </w:r>
      <w:r w:rsidR="00721DB8">
        <w:rPr>
          <w:rFonts w:ascii="Times New Roman CYR" w:hAnsi="Times New Roman CYR" w:cs="Times New Roman CYR"/>
          <w:sz w:val="28"/>
          <w:szCs w:val="28"/>
          <w:highlight w:val="white"/>
        </w:rPr>
        <w:t>семей с</w:t>
      </w:r>
      <w:r>
        <w:rPr>
          <w:rFonts w:ascii="Times New Roman CYR" w:hAnsi="Times New Roman CYR" w:cs="Times New Roman CYR"/>
          <w:sz w:val="28"/>
          <w:szCs w:val="28"/>
          <w:highlight w:val="white"/>
        </w:rPr>
        <w:t xml:space="preserve"> доходами ниже прожиточного уровня.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В 2017 году в районе действовала муниципальная программа «Обеспечение жильем </w:t>
      </w:r>
      <w:r w:rsidR="00721DB8">
        <w:rPr>
          <w:rFonts w:ascii="Times New Roman CYR" w:hAnsi="Times New Roman CYR" w:cs="Times New Roman CYR"/>
          <w:sz w:val="28"/>
          <w:szCs w:val="28"/>
          <w:highlight w:val="white"/>
        </w:rPr>
        <w:t>молодых семей</w:t>
      </w:r>
      <w:r>
        <w:rPr>
          <w:rFonts w:ascii="Times New Roman CYR" w:hAnsi="Times New Roman CYR" w:cs="Times New Roman CYR"/>
          <w:sz w:val="28"/>
          <w:szCs w:val="28"/>
          <w:highlight w:val="white"/>
        </w:rPr>
        <w:t xml:space="preserve"> Идринского района» по данной программе получила свидетельство 1 молодая семьи на общую сумму 1085,54 тыс. руб. в том числе 341, 95 тыс. руб. за счет средств местного бюджета, 504,49 тыс. руб. -  средства краевого бюджета, 236,11 тыс. руб. - средства федерального бюджета.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По программе "Обеспечение жильём молодых специалистов сельской местности" по итогам 2017 года было выдано 3 сертификата на строительство жилья, на общую сумму средств 8593,5 тыс. руб., в том числе средства бюджета края – 4821,2 тыс. руб., средства федерального бюджета – 3772,3 тыс. руб.</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white"/>
        </w:rPr>
      </w:pPr>
      <w:r>
        <w:rPr>
          <w:rFonts w:ascii="Times New Roman CYR" w:hAnsi="Times New Roman CYR" w:cs="Times New Roman CYR"/>
          <w:sz w:val="28"/>
          <w:szCs w:val="28"/>
          <w:highlight w:val="white"/>
        </w:rPr>
        <w:t xml:space="preserve"> В 2018 году </w:t>
      </w:r>
      <w:r w:rsidR="00721DB8">
        <w:rPr>
          <w:rFonts w:ascii="Times New Roman CYR" w:hAnsi="Times New Roman CYR" w:cs="Times New Roman CYR"/>
          <w:sz w:val="28"/>
          <w:szCs w:val="28"/>
          <w:highlight w:val="white"/>
        </w:rPr>
        <w:t>продолжает действие</w:t>
      </w:r>
      <w:r>
        <w:rPr>
          <w:rFonts w:ascii="Times New Roman CYR" w:hAnsi="Times New Roman CYR" w:cs="Times New Roman CYR"/>
          <w:sz w:val="28"/>
          <w:szCs w:val="28"/>
          <w:highlight w:val="white"/>
        </w:rPr>
        <w:t xml:space="preserve"> муниципальная программа «Обеспечение жильем молодых семей Идринского района» на 2018–2021 годы, а </w:t>
      </w:r>
      <w:r>
        <w:rPr>
          <w:rFonts w:ascii="Times New Roman CYR" w:hAnsi="Times New Roman CYR" w:cs="Times New Roman CYR"/>
          <w:sz w:val="28"/>
          <w:szCs w:val="28"/>
          <w:highlight w:val="white"/>
        </w:rPr>
        <w:lastRenderedPageBreak/>
        <w:t xml:space="preserve">также программа по обеспечению жильём молодых специалистов, по которым ожидается выделение, соответственно по 2 и 3 сертификата.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 xml:space="preserve">Аварийное жильё, установленное </w:t>
      </w:r>
      <w:r w:rsidR="00721DB8">
        <w:rPr>
          <w:rFonts w:ascii="Times New Roman CYR" w:hAnsi="Times New Roman CYR" w:cs="Times New Roman CYR"/>
          <w:kern w:val="20"/>
          <w:sz w:val="28"/>
          <w:szCs w:val="28"/>
          <w:highlight w:val="white"/>
        </w:rPr>
        <w:t>законодательным образом</w:t>
      </w:r>
      <w:r>
        <w:rPr>
          <w:rFonts w:ascii="Times New Roman CYR" w:hAnsi="Times New Roman CYR" w:cs="Times New Roman CYR"/>
          <w:kern w:val="20"/>
          <w:sz w:val="28"/>
          <w:szCs w:val="28"/>
          <w:highlight w:val="white"/>
        </w:rPr>
        <w:t>, на территории муниципального образования отсутствует.</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Водоснабжение Идринского района осуществляется от 19 водопроводных сооружений. Протяжённость водопроводных сетей составляет 101,4 км</w:t>
      </w:r>
      <w:proofErr w:type="gramStart"/>
      <w:r>
        <w:rPr>
          <w:rFonts w:ascii="Times New Roman CYR" w:hAnsi="Times New Roman CYR" w:cs="Times New Roman CYR"/>
          <w:kern w:val="20"/>
          <w:sz w:val="28"/>
          <w:szCs w:val="28"/>
        </w:rPr>
        <w:t xml:space="preserve">., </w:t>
      </w:r>
      <w:proofErr w:type="gramEnd"/>
      <w:r>
        <w:rPr>
          <w:rFonts w:ascii="Times New Roman CYR" w:hAnsi="Times New Roman CYR" w:cs="Times New Roman CYR"/>
          <w:kern w:val="20"/>
          <w:sz w:val="28"/>
          <w:szCs w:val="28"/>
        </w:rPr>
        <w:t>нуждающихся в замене – 48,4 км.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отпуска холодной вода в 2017 году составил 269,83 тыс. куб. м. и остался на уровне 2016 года.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Объём отпуска воды населению по итогам 2017 года составил 253,7 тыс. м. куб., что выше фактических объёмов потребления 2016 года на 14,76 тыс. м. куб.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Увеличение показателя в сравнении с 2016 годом, объясняется установкой приборов учёта на насосных станциях поселений, а также возросшим уровнем отчётности по форме статистического наблюдения «№ 1 – водопровод», респондентами.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Объем отпуска тепловой энергии за 2017 год составил 14,2 тыс. Гкал, что </w:t>
      </w:r>
      <w:r w:rsidR="005C001B">
        <w:rPr>
          <w:rFonts w:ascii="Times New Roman CYR" w:hAnsi="Times New Roman CYR" w:cs="Times New Roman CYR"/>
          <w:kern w:val="20"/>
          <w:sz w:val="28"/>
          <w:szCs w:val="28"/>
        </w:rPr>
        <w:t>выше уровня</w:t>
      </w:r>
      <w:r>
        <w:rPr>
          <w:rFonts w:ascii="Times New Roman CYR" w:hAnsi="Times New Roman CYR" w:cs="Times New Roman CYR"/>
          <w:kern w:val="20"/>
          <w:sz w:val="28"/>
          <w:szCs w:val="28"/>
        </w:rPr>
        <w:t xml:space="preserve"> 2016 года на 6,08 тыс. Гкал</w:t>
      </w:r>
      <w:proofErr w:type="gramStart"/>
      <w:r>
        <w:rPr>
          <w:rFonts w:ascii="Times New Roman CYR" w:hAnsi="Times New Roman CYR" w:cs="Times New Roman CYR"/>
          <w:kern w:val="20"/>
          <w:sz w:val="28"/>
          <w:szCs w:val="28"/>
        </w:rPr>
        <w:t xml:space="preserve">., </w:t>
      </w:r>
      <w:proofErr w:type="gramEnd"/>
      <w:r>
        <w:rPr>
          <w:rFonts w:ascii="Times New Roman CYR" w:hAnsi="Times New Roman CYR" w:cs="Times New Roman CYR"/>
          <w:kern w:val="20"/>
          <w:sz w:val="28"/>
          <w:szCs w:val="28"/>
        </w:rPr>
        <w:t>или на 74,88 %.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Увеличение объёмов отпуска тепловой энергии обусловлено тем фактом, что в 2016 году, был учтён отпуск тепла, только по муниципальным тепловым источникам, расположенным на территории районного центра (</w:t>
      </w:r>
      <w:proofErr w:type="spellStart"/>
      <w:r>
        <w:rPr>
          <w:rFonts w:ascii="Times New Roman CYR" w:hAnsi="Times New Roman CYR" w:cs="Times New Roman CYR"/>
          <w:kern w:val="20"/>
          <w:sz w:val="28"/>
          <w:szCs w:val="28"/>
        </w:rPr>
        <w:t>ресурсоснабжающая</w:t>
      </w:r>
      <w:proofErr w:type="spellEnd"/>
      <w:r>
        <w:rPr>
          <w:rFonts w:ascii="Times New Roman CYR" w:hAnsi="Times New Roman CYR" w:cs="Times New Roman CYR"/>
          <w:kern w:val="20"/>
          <w:sz w:val="28"/>
          <w:szCs w:val="28"/>
        </w:rPr>
        <w:t xml:space="preserve"> организация ЗАО «Заря»).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w:t>
      </w:r>
      <w:r w:rsidRPr="005C001B">
        <w:rPr>
          <w:rFonts w:ascii="Times New Roman CYR" w:hAnsi="Times New Roman CYR" w:cs="Times New Roman CYR"/>
          <w:kern w:val="20"/>
          <w:sz w:val="28"/>
          <w:szCs w:val="28"/>
        </w:rPr>
        <w:t xml:space="preserve">На территории муниципального </w:t>
      </w:r>
      <w:r w:rsidR="005C001B" w:rsidRPr="005C001B">
        <w:rPr>
          <w:rFonts w:ascii="Times New Roman CYR" w:hAnsi="Times New Roman CYR" w:cs="Times New Roman CYR"/>
          <w:kern w:val="20"/>
          <w:sz w:val="28"/>
          <w:szCs w:val="28"/>
        </w:rPr>
        <w:t>образования функционирует</w:t>
      </w:r>
      <w:r w:rsidRPr="005C001B">
        <w:rPr>
          <w:rFonts w:ascii="Times New Roman CYR" w:hAnsi="Times New Roman CYR" w:cs="Times New Roman CYR"/>
          <w:kern w:val="20"/>
          <w:sz w:val="28"/>
          <w:szCs w:val="28"/>
        </w:rPr>
        <w:t xml:space="preserve"> 36 источник теплоснабжения, из них 31 муниципальной формы собственности, из них 7 теплоисточников, которые </w:t>
      </w:r>
      <w:r>
        <w:rPr>
          <w:rFonts w:ascii="Times New Roman CYR" w:hAnsi="Times New Roman CYR" w:cs="Times New Roman CYR"/>
          <w:kern w:val="20"/>
          <w:sz w:val="28"/>
          <w:szCs w:val="28"/>
        </w:rPr>
        <w:t xml:space="preserve">централизованно обеспечивают теплом население района, организации и предприятия.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Протяженность паровых, тепловых сетей в двухтрубном исчислении всех форм </w:t>
      </w:r>
      <w:r w:rsidR="005C001B">
        <w:rPr>
          <w:rFonts w:ascii="Times New Roman CYR" w:hAnsi="Times New Roman CYR" w:cs="Times New Roman CYR"/>
          <w:kern w:val="20"/>
          <w:sz w:val="28"/>
          <w:szCs w:val="28"/>
        </w:rPr>
        <w:t>собственности, наконец</w:t>
      </w:r>
      <w:r>
        <w:rPr>
          <w:rFonts w:ascii="Times New Roman CYR" w:hAnsi="Times New Roman CYR" w:cs="Times New Roman CYR"/>
          <w:kern w:val="20"/>
          <w:sz w:val="28"/>
          <w:szCs w:val="28"/>
        </w:rPr>
        <w:t>, 2017 года равна 7,49 км., из них 3,29 км</w:t>
      </w:r>
      <w:proofErr w:type="gramStart"/>
      <w:r>
        <w:rPr>
          <w:rFonts w:ascii="Times New Roman CYR" w:hAnsi="Times New Roman CYR" w:cs="Times New Roman CYR"/>
          <w:kern w:val="20"/>
          <w:sz w:val="28"/>
          <w:szCs w:val="28"/>
        </w:rPr>
        <w:t>.</w:t>
      </w:r>
      <w:proofErr w:type="gramEnd"/>
      <w:r>
        <w:rPr>
          <w:rFonts w:ascii="Times New Roman CYR" w:hAnsi="Times New Roman CYR" w:cs="Times New Roman CYR"/>
          <w:kern w:val="20"/>
          <w:sz w:val="28"/>
          <w:szCs w:val="28"/>
        </w:rPr>
        <w:t xml:space="preserve"> </w:t>
      </w:r>
      <w:proofErr w:type="gramStart"/>
      <w:r>
        <w:rPr>
          <w:rFonts w:ascii="Times New Roman CYR" w:hAnsi="Times New Roman CYR" w:cs="Times New Roman CYR"/>
          <w:kern w:val="20"/>
          <w:sz w:val="28"/>
          <w:szCs w:val="28"/>
        </w:rPr>
        <w:t>м</w:t>
      </w:r>
      <w:proofErr w:type="gramEnd"/>
      <w:r>
        <w:rPr>
          <w:rFonts w:ascii="Times New Roman CYR" w:hAnsi="Times New Roman CYR" w:cs="Times New Roman CYR"/>
          <w:kern w:val="20"/>
          <w:sz w:val="28"/>
          <w:szCs w:val="28"/>
        </w:rPr>
        <w:t xml:space="preserve">униципальной собственности, 2,95 км тепловых сетей муниципальной формы собственности нуждается в замене.  Работы капитального характера по замене и ремонту тепловых сетей, </w:t>
      </w:r>
      <w:r w:rsidR="005C001B">
        <w:rPr>
          <w:rFonts w:ascii="Times New Roman CYR" w:hAnsi="Times New Roman CYR" w:cs="Times New Roman CYR"/>
          <w:kern w:val="20"/>
          <w:sz w:val="28"/>
          <w:szCs w:val="28"/>
        </w:rPr>
        <w:t>в 2017</w:t>
      </w:r>
      <w:r>
        <w:rPr>
          <w:rFonts w:ascii="Times New Roman CYR" w:hAnsi="Times New Roman CYR" w:cs="Times New Roman CYR"/>
          <w:kern w:val="20"/>
          <w:sz w:val="28"/>
          <w:szCs w:val="28"/>
        </w:rPr>
        <w:t xml:space="preserve"> году не проводились.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Район не газифицирован. Уровень благоустройства жилищного фонда (пользующего централизованными энергетическими </w:t>
      </w:r>
      <w:r w:rsidR="005C001B">
        <w:rPr>
          <w:rFonts w:ascii="Times New Roman CYR" w:hAnsi="Times New Roman CYR" w:cs="Times New Roman CYR"/>
          <w:kern w:val="20"/>
          <w:sz w:val="28"/>
          <w:szCs w:val="28"/>
        </w:rPr>
        <w:t>ресурсами в</w:t>
      </w:r>
      <w:r>
        <w:rPr>
          <w:rFonts w:ascii="Times New Roman CYR" w:hAnsi="Times New Roman CYR" w:cs="Times New Roman CYR"/>
          <w:kern w:val="20"/>
          <w:sz w:val="28"/>
          <w:szCs w:val="28"/>
        </w:rPr>
        <w:t xml:space="preserve"> процентах от общей площади жилищного фонда) характеризуется </w:t>
      </w:r>
      <w:r w:rsidR="005C001B">
        <w:rPr>
          <w:rFonts w:ascii="Times New Roman CYR" w:hAnsi="Times New Roman CYR" w:cs="Times New Roman CYR"/>
          <w:kern w:val="20"/>
          <w:sz w:val="28"/>
          <w:szCs w:val="28"/>
        </w:rPr>
        <w:t>следующими показателями</w:t>
      </w:r>
      <w:r>
        <w:rPr>
          <w:rFonts w:ascii="Times New Roman CYR" w:hAnsi="Times New Roman CYR" w:cs="Times New Roman CYR"/>
          <w:kern w:val="20"/>
          <w:sz w:val="28"/>
          <w:szCs w:val="28"/>
        </w:rPr>
        <w:t xml:space="preserve">: удельный вес жилой площади, оборудованной водопроводом, составляет 12,1, что выше уровня </w:t>
      </w:r>
      <w:r w:rsidR="005C001B">
        <w:rPr>
          <w:rFonts w:ascii="Times New Roman CYR" w:hAnsi="Times New Roman CYR" w:cs="Times New Roman CYR"/>
          <w:kern w:val="20"/>
          <w:sz w:val="28"/>
          <w:szCs w:val="28"/>
        </w:rPr>
        <w:t>2016 на</w:t>
      </w:r>
      <w:r>
        <w:rPr>
          <w:rFonts w:ascii="Times New Roman CYR" w:hAnsi="Times New Roman CYR" w:cs="Times New Roman CYR"/>
          <w:kern w:val="20"/>
          <w:sz w:val="28"/>
          <w:szCs w:val="28"/>
        </w:rPr>
        <w:t xml:space="preserve"> 0,</w:t>
      </w:r>
      <w:r w:rsidR="005C001B">
        <w:rPr>
          <w:rFonts w:ascii="Times New Roman CYR" w:hAnsi="Times New Roman CYR" w:cs="Times New Roman CYR"/>
          <w:kern w:val="20"/>
          <w:sz w:val="28"/>
          <w:szCs w:val="28"/>
        </w:rPr>
        <w:t>6 %, центральным</w:t>
      </w:r>
      <w:r>
        <w:rPr>
          <w:rFonts w:ascii="Times New Roman CYR" w:hAnsi="Times New Roman CYR" w:cs="Times New Roman CYR"/>
          <w:kern w:val="20"/>
          <w:sz w:val="28"/>
          <w:szCs w:val="28"/>
        </w:rPr>
        <w:t xml:space="preserve"> отоплением - 2,4% и сократился к уровню 2016 года на 0,2 %,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Снижение значения показателя обусловлено отсутствием ввода жилья с централизованным теплоснабжением.</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Централизованное горячее водоснабжение на территории района отсутствует.</w:t>
      </w:r>
    </w:p>
    <w:p w:rsidR="006D6456" w:rsidRDefault="005B4178" w:rsidP="005C001B">
      <w:pPr>
        <w:shd w:val="clear" w:color="auto" w:fill="FFFFFF"/>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lastRenderedPageBreak/>
        <w:t>По итогам 2017 года протяжённость отремонтированных автомобильных дорог общего пользования местного значения с твердым покрытием составляет 11,57 км., из них 1,98 км</w:t>
      </w:r>
      <w:proofErr w:type="gramStart"/>
      <w:r>
        <w:rPr>
          <w:rFonts w:ascii="Times New Roman CYR" w:hAnsi="Times New Roman CYR" w:cs="Times New Roman CYR"/>
          <w:kern w:val="20"/>
          <w:sz w:val="28"/>
          <w:szCs w:val="28"/>
          <w:highlight w:val="white"/>
        </w:rPr>
        <w:t>.</w:t>
      </w:r>
      <w:proofErr w:type="gramEnd"/>
      <w:r>
        <w:rPr>
          <w:rFonts w:ascii="Times New Roman CYR" w:hAnsi="Times New Roman CYR" w:cs="Times New Roman CYR"/>
          <w:kern w:val="20"/>
          <w:sz w:val="28"/>
          <w:szCs w:val="28"/>
          <w:highlight w:val="white"/>
        </w:rPr>
        <w:t xml:space="preserve"> </w:t>
      </w:r>
      <w:proofErr w:type="gramStart"/>
      <w:r>
        <w:rPr>
          <w:rFonts w:ascii="Times New Roman CYR" w:hAnsi="Times New Roman CYR" w:cs="Times New Roman CYR"/>
          <w:kern w:val="20"/>
          <w:sz w:val="28"/>
          <w:szCs w:val="28"/>
          <w:highlight w:val="white"/>
        </w:rPr>
        <w:t>с</w:t>
      </w:r>
      <w:proofErr w:type="gramEnd"/>
      <w:r>
        <w:rPr>
          <w:rFonts w:ascii="Times New Roman CYR" w:hAnsi="Times New Roman CYR" w:cs="Times New Roman CYR"/>
          <w:kern w:val="20"/>
          <w:sz w:val="28"/>
          <w:szCs w:val="28"/>
          <w:highlight w:val="white"/>
        </w:rPr>
        <w:t xml:space="preserve"> усовершенствованным типом покрытия.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highlight w:val="white"/>
        </w:rPr>
      </w:pPr>
      <w:r>
        <w:rPr>
          <w:rFonts w:ascii="Times New Roman CYR" w:hAnsi="Times New Roman CYR" w:cs="Times New Roman CYR"/>
          <w:kern w:val="20"/>
          <w:sz w:val="28"/>
          <w:szCs w:val="28"/>
          <w:highlight w:val="white"/>
        </w:rPr>
        <w:t>На данные цели освоено</w:t>
      </w:r>
      <w:r>
        <w:rPr>
          <w:rFonts w:ascii="Times New Roman CYR" w:hAnsi="Times New Roman CYR" w:cs="Times New Roman CYR"/>
          <w:kern w:val="20"/>
          <w:sz w:val="28"/>
          <w:szCs w:val="28"/>
        </w:rPr>
        <w:t xml:space="preserve"> </w:t>
      </w:r>
      <w:r>
        <w:rPr>
          <w:rFonts w:ascii="Times New Roman CYR" w:hAnsi="Times New Roman CYR" w:cs="Times New Roman CYR"/>
          <w:sz w:val="28"/>
          <w:szCs w:val="28"/>
        </w:rPr>
        <w:t xml:space="preserve">11307,45 </w:t>
      </w:r>
      <w:r>
        <w:rPr>
          <w:rFonts w:ascii="Times New Roman CYR" w:hAnsi="Times New Roman CYR" w:cs="Times New Roman CYR"/>
          <w:kern w:val="20"/>
          <w:sz w:val="28"/>
          <w:szCs w:val="28"/>
          <w:highlight w:val="white"/>
        </w:rPr>
        <w:t>тыс. руб., в том числе</w:t>
      </w:r>
      <w:r>
        <w:rPr>
          <w:rFonts w:ascii="Times New Roman CYR" w:hAnsi="Times New Roman CYR" w:cs="Times New Roman CYR"/>
          <w:kern w:val="20"/>
          <w:sz w:val="28"/>
          <w:szCs w:val="28"/>
        </w:rPr>
        <w:t xml:space="preserve"> </w:t>
      </w:r>
      <w:r>
        <w:rPr>
          <w:rFonts w:ascii="Times New Roman CYR" w:hAnsi="Times New Roman CYR" w:cs="Times New Roman CYR"/>
          <w:sz w:val="28"/>
          <w:szCs w:val="28"/>
        </w:rPr>
        <w:t xml:space="preserve">1172,29 </w:t>
      </w:r>
      <w:r>
        <w:rPr>
          <w:rFonts w:ascii="Times New Roman CYR" w:hAnsi="Times New Roman CYR" w:cs="Times New Roman CYR"/>
          <w:kern w:val="20"/>
          <w:sz w:val="28"/>
          <w:szCs w:val="28"/>
          <w:highlight w:val="white"/>
        </w:rPr>
        <w:t xml:space="preserve">тыс. руб. -  средства краевого бюджета, </w:t>
      </w:r>
      <w:r>
        <w:rPr>
          <w:rFonts w:ascii="Times New Roman CYR" w:hAnsi="Times New Roman CYR" w:cs="Times New Roman CYR"/>
          <w:sz w:val="28"/>
          <w:szCs w:val="28"/>
        </w:rPr>
        <w:t xml:space="preserve">135,16 </w:t>
      </w:r>
      <w:r>
        <w:rPr>
          <w:rFonts w:ascii="Times New Roman CYR" w:hAnsi="Times New Roman CYR" w:cs="Times New Roman CYR"/>
          <w:kern w:val="20"/>
          <w:sz w:val="28"/>
          <w:szCs w:val="28"/>
          <w:highlight w:val="white"/>
        </w:rPr>
        <w:t>тыс. руб. - средства местного бюджета.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b/>
          <w:bCs/>
          <w:kern w:val="20"/>
          <w:sz w:val="28"/>
          <w:szCs w:val="28"/>
        </w:rPr>
        <w:t xml:space="preserve">Основными проблемами в сфере жилищно-коммунального хозяйства в районе остаются: </w:t>
      </w:r>
    </w:p>
    <w:p w:rsidR="006D6456" w:rsidRDefault="005C001B"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w:t>
      </w:r>
      <w:r w:rsidR="005B4178">
        <w:rPr>
          <w:rFonts w:ascii="Times New Roman CYR" w:hAnsi="Times New Roman CYR" w:cs="Times New Roman CYR"/>
          <w:kern w:val="20"/>
          <w:sz w:val="28"/>
          <w:szCs w:val="28"/>
        </w:rPr>
        <w:t xml:space="preserve">необходимость замены 47,73 % протяженности, имеющихся водопроводных сетей. Наиболее остро эта проблема стоит в сёлах - Большой </w:t>
      </w:r>
      <w:proofErr w:type="spellStart"/>
      <w:r w:rsidR="005B4178">
        <w:rPr>
          <w:rFonts w:ascii="Times New Roman CYR" w:hAnsi="Times New Roman CYR" w:cs="Times New Roman CYR"/>
          <w:kern w:val="20"/>
          <w:sz w:val="28"/>
          <w:szCs w:val="28"/>
        </w:rPr>
        <w:t>Хабык</w:t>
      </w:r>
      <w:proofErr w:type="spellEnd"/>
      <w:r w:rsidR="005B4178">
        <w:rPr>
          <w:rFonts w:ascii="Times New Roman CYR" w:hAnsi="Times New Roman CYR" w:cs="Times New Roman CYR"/>
          <w:kern w:val="20"/>
          <w:sz w:val="28"/>
          <w:szCs w:val="28"/>
        </w:rPr>
        <w:t>, Новоберёзовка, Б/</w:t>
      </w:r>
      <w:proofErr w:type="spellStart"/>
      <w:r w:rsidR="005B4178">
        <w:rPr>
          <w:rFonts w:ascii="Times New Roman CYR" w:hAnsi="Times New Roman CYR" w:cs="Times New Roman CYR"/>
          <w:kern w:val="20"/>
          <w:sz w:val="28"/>
          <w:szCs w:val="28"/>
        </w:rPr>
        <w:t>Кныши</w:t>
      </w:r>
      <w:proofErr w:type="spellEnd"/>
      <w:r w:rsidR="005B4178">
        <w:rPr>
          <w:rFonts w:ascii="Times New Roman CYR" w:hAnsi="Times New Roman CYR" w:cs="Times New Roman CYR"/>
          <w:kern w:val="20"/>
          <w:sz w:val="28"/>
          <w:szCs w:val="28"/>
        </w:rPr>
        <w:t xml:space="preserve">, </w:t>
      </w:r>
      <w:proofErr w:type="spellStart"/>
      <w:r>
        <w:rPr>
          <w:rFonts w:ascii="Times New Roman CYR" w:hAnsi="Times New Roman CYR" w:cs="Times New Roman CYR"/>
          <w:kern w:val="20"/>
          <w:sz w:val="28"/>
          <w:szCs w:val="28"/>
        </w:rPr>
        <w:t>Добромысловка</w:t>
      </w:r>
      <w:proofErr w:type="spellEnd"/>
      <w:r>
        <w:rPr>
          <w:rFonts w:ascii="Times New Roman CYR" w:hAnsi="Times New Roman CYR" w:cs="Times New Roman CYR"/>
          <w:kern w:val="20"/>
          <w:sz w:val="28"/>
          <w:szCs w:val="28"/>
        </w:rPr>
        <w:t>, Екатериновка</w:t>
      </w:r>
      <w:r w:rsidR="005B4178">
        <w:rPr>
          <w:rFonts w:ascii="Times New Roman CYR" w:hAnsi="Times New Roman CYR" w:cs="Times New Roman CYR"/>
          <w:kern w:val="20"/>
          <w:sz w:val="28"/>
          <w:szCs w:val="28"/>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proofErr w:type="gramStart"/>
      <w:r>
        <w:rPr>
          <w:rFonts w:ascii="Times New Roman CYR" w:hAnsi="Times New Roman CYR" w:cs="Times New Roman CYR"/>
          <w:kern w:val="20"/>
          <w:sz w:val="28"/>
          <w:szCs w:val="28"/>
        </w:rPr>
        <w:t>- необходимость увеличения  протяжённости водопроводных сетей в с. Идринское, как в ранее существовавших улицах, так и на  вновь возводимых жилых массивах;</w:t>
      </w:r>
      <w:proofErr w:type="gramEnd"/>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отсутствие очистных сооружений в с. Идринское;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отсутствие полигона переработки и утилизации КБО в с. Идринское;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-оснащение современным оборудованием муниципальных котельных в с. Идринское</w:t>
      </w:r>
      <w:proofErr w:type="gramStart"/>
      <w:r>
        <w:rPr>
          <w:rFonts w:ascii="Times New Roman CYR" w:hAnsi="Times New Roman CYR" w:cs="Times New Roman CYR"/>
          <w:kern w:val="20"/>
          <w:sz w:val="28"/>
          <w:szCs w:val="28"/>
        </w:rPr>
        <w:t xml:space="preserve"> ;</w:t>
      </w:r>
      <w:proofErr w:type="gramEnd"/>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отсутствие благоустроенного комфортабельного жилья делает район не привлекательным, в вопросе привлечения молодых специалистов, как в бюджетную сферу, так и в сельскохозяйственный сектор.</w:t>
      </w:r>
    </w:p>
    <w:p w:rsidR="005C001B" w:rsidRDefault="005C001B" w:rsidP="00FB0239">
      <w:pPr>
        <w:widowControl w:val="0"/>
        <w:autoSpaceDE w:val="0"/>
        <w:autoSpaceDN w:val="0"/>
        <w:adjustRightInd w:val="0"/>
        <w:spacing w:after="0" w:line="240" w:lineRule="auto"/>
        <w:ind w:firstLine="709"/>
        <w:jc w:val="both"/>
        <w:rPr>
          <w:rFonts w:ascii="Arial" w:hAnsi="Arial" w:cs="Arial"/>
          <w:sz w:val="20"/>
          <w:szCs w:val="20"/>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23. </w:t>
      </w:r>
      <w:r>
        <w:rPr>
          <w:rFonts w:ascii="Times New Roman CYR" w:hAnsi="Times New Roman CYR" w:cs="Times New Roman CYR"/>
          <w:b/>
          <w:bCs/>
          <w:color w:val="000000"/>
          <w:sz w:val="28"/>
          <w:szCs w:val="28"/>
        </w:rPr>
        <w:t>Экологическая ситуация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color w:val="FFFF00"/>
          <w:sz w:val="28"/>
          <w:szCs w:val="28"/>
        </w:rPr>
      </w:pPr>
      <w:r>
        <w:rPr>
          <w:rFonts w:ascii="Times New Roman CYR" w:hAnsi="Times New Roman CYR" w:cs="Times New Roman CYR"/>
          <w:sz w:val="28"/>
          <w:szCs w:val="28"/>
        </w:rPr>
        <w:t>На территории района общее количество источников выбросов загрязняющих веществ остается на уровн</w:t>
      </w:r>
      <w:r>
        <w:rPr>
          <w:rFonts w:ascii="Times New Roman CYR" w:hAnsi="Times New Roman CYR" w:cs="Times New Roman CYR"/>
          <w:color w:val="000000"/>
          <w:sz w:val="28"/>
          <w:szCs w:val="28"/>
        </w:rPr>
        <w:t xml:space="preserve">е 2016 года и составляет 43 ед. </w:t>
      </w:r>
      <w:r>
        <w:rPr>
          <w:rFonts w:ascii="Times New Roman CYR" w:hAnsi="Times New Roman CYR" w:cs="Times New Roman CYR"/>
          <w:sz w:val="28"/>
          <w:szCs w:val="28"/>
        </w:rPr>
        <w:t>Объём загрязняющих веществ, отходящих от стационарных источников загрязнения атмосферного воздуха, по итогам 2017 года составил 328,0 т., что на 8,7 % ниже уровня 2016 года</w:t>
      </w:r>
      <w:r>
        <w:rPr>
          <w:rFonts w:ascii="Times New Roman CYR" w:hAnsi="Times New Roman CYR" w:cs="Times New Roman CYR"/>
          <w:color w:val="008080"/>
          <w:sz w:val="28"/>
          <w:szCs w:val="28"/>
        </w:rPr>
        <w:t xml:space="preserve">. </w:t>
      </w:r>
      <w:r>
        <w:rPr>
          <w:rFonts w:ascii="Times New Roman CYR" w:hAnsi="Times New Roman CYR" w:cs="Times New Roman CYR"/>
          <w:color w:val="000000"/>
          <w:sz w:val="28"/>
          <w:szCs w:val="28"/>
        </w:rPr>
        <w:t xml:space="preserve">Снижение показателя, обусловлено </w:t>
      </w:r>
      <w:r w:rsidR="005C001B">
        <w:rPr>
          <w:rFonts w:ascii="Times New Roman CYR" w:hAnsi="Times New Roman CYR" w:cs="Times New Roman CYR"/>
          <w:color w:val="000000"/>
          <w:sz w:val="28"/>
          <w:szCs w:val="28"/>
        </w:rPr>
        <w:t>менее низкими</w:t>
      </w:r>
      <w:r>
        <w:rPr>
          <w:rFonts w:ascii="Times New Roman CYR" w:hAnsi="Times New Roman CYR" w:cs="Times New Roman CYR"/>
          <w:color w:val="000000"/>
          <w:sz w:val="28"/>
          <w:szCs w:val="28"/>
        </w:rPr>
        <w:t xml:space="preserve"> температурными режимами, в период отопления, что повлекло снижение </w:t>
      </w:r>
      <w:r w:rsidR="005C001B">
        <w:rPr>
          <w:rFonts w:ascii="Times New Roman CYR" w:hAnsi="Times New Roman CYR" w:cs="Times New Roman CYR"/>
          <w:color w:val="000000"/>
          <w:sz w:val="28"/>
          <w:szCs w:val="28"/>
        </w:rPr>
        <w:t>расхода (</w:t>
      </w:r>
      <w:r>
        <w:rPr>
          <w:rFonts w:ascii="Times New Roman CYR" w:hAnsi="Times New Roman CYR" w:cs="Times New Roman CYR"/>
          <w:color w:val="000000"/>
          <w:sz w:val="28"/>
          <w:szCs w:val="28"/>
        </w:rPr>
        <w:t>сжигания твёрдого топлива</w:t>
      </w:r>
      <w:r w:rsidR="005C001B">
        <w:rPr>
          <w:rFonts w:ascii="Times New Roman CYR" w:hAnsi="Times New Roman CYR" w:cs="Times New Roman CYR"/>
          <w:color w:val="000000"/>
          <w:sz w:val="28"/>
          <w:szCs w:val="28"/>
        </w:rPr>
        <w:t>), а</w:t>
      </w:r>
      <w:r>
        <w:rPr>
          <w:rFonts w:ascii="Times New Roman CYR" w:hAnsi="Times New Roman CYR" w:cs="Times New Roman CYR"/>
          <w:color w:val="000000"/>
          <w:sz w:val="28"/>
          <w:szCs w:val="28"/>
        </w:rPr>
        <w:t xml:space="preserve"> соответственно и выбросов в атмосферный воздух.</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Объём загрязняющих веществ, отходящих от стационарных источников загрязнения атмосферного воздуха, уловленных и обезвреженных, ниже уровня 2016 года на 10,67 % и составляет 18,58 т.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снижении данного показателя отражается тот факт, что золоулавливающие устройства, на основных и наиболее крупных источниках теплоснабжения были установлены более 15 лет назад и постепенно утратили свои функции. В перспективе планируется постепенное их обновление, замена на более эффективные.</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Выше перечисленными фактами объясняется значение и динамика показателей </w:t>
      </w:r>
      <w:r w:rsidR="005C001B">
        <w:rPr>
          <w:rFonts w:ascii="Times New Roman CYR" w:hAnsi="Times New Roman CYR" w:cs="Times New Roman CYR"/>
          <w:sz w:val="28"/>
          <w:szCs w:val="28"/>
        </w:rPr>
        <w:t>– «</w:t>
      </w:r>
      <w:r>
        <w:rPr>
          <w:rFonts w:ascii="Times New Roman CYR" w:hAnsi="Times New Roman CYR" w:cs="Times New Roman CYR"/>
          <w:sz w:val="28"/>
          <w:szCs w:val="28"/>
        </w:rPr>
        <w:t xml:space="preserve">выброшено в атмосферный воздух загрязняющих веществ от стационарных источников загрязнения атмосферного воздуха» и «темп роста </w:t>
      </w:r>
      <w:r>
        <w:rPr>
          <w:rFonts w:ascii="Times New Roman CYR" w:hAnsi="Times New Roman CYR" w:cs="Times New Roman CYR"/>
          <w:sz w:val="28"/>
          <w:szCs w:val="28"/>
        </w:rPr>
        <w:lastRenderedPageBreak/>
        <w:t>объёма выбросов в атмосферу загрязняющих веществ, стационарными источниками загрязнения, к соответствующему периоду предыдущего года».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 выбросов в атмосферный воздух загрязняющих веществ от передвижных источников по итогам 2017 года составил 2540,0 т., что составляет 96,9 % к уровню 2016 года.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Образование отходов производства и потребления за 2017 год на территории района составило 8098,81 тонн, что </w:t>
      </w:r>
      <w:r w:rsidR="005C001B">
        <w:rPr>
          <w:rFonts w:ascii="Times New Roman CYR" w:hAnsi="Times New Roman CYR" w:cs="Times New Roman CYR"/>
          <w:sz w:val="28"/>
          <w:szCs w:val="28"/>
        </w:rPr>
        <w:t>ниже уровня</w:t>
      </w:r>
      <w:r>
        <w:rPr>
          <w:rFonts w:ascii="Times New Roman CYR" w:hAnsi="Times New Roman CYR" w:cs="Times New Roman CYR"/>
          <w:sz w:val="28"/>
          <w:szCs w:val="28"/>
        </w:rPr>
        <w:t xml:space="preserve"> 2016 </w:t>
      </w:r>
      <w:r w:rsidR="005C001B">
        <w:rPr>
          <w:rFonts w:ascii="Times New Roman CYR" w:hAnsi="Times New Roman CYR" w:cs="Times New Roman CYR"/>
          <w:sz w:val="28"/>
          <w:szCs w:val="28"/>
        </w:rPr>
        <w:t>года на</w:t>
      </w:r>
      <w:r>
        <w:rPr>
          <w:rFonts w:ascii="Times New Roman CYR" w:hAnsi="Times New Roman CYR" w:cs="Times New Roman CYR"/>
          <w:sz w:val="28"/>
          <w:szCs w:val="28"/>
        </w:rPr>
        <w:t xml:space="preserve"> 54,1 %.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Основная доля отходов производства – 7999,44, что составляет </w:t>
      </w:r>
      <w:r>
        <w:rPr>
          <w:rFonts w:ascii="Times New Roman CYR" w:hAnsi="Times New Roman CYR" w:cs="Times New Roman CYR"/>
          <w:color w:val="000000"/>
          <w:sz w:val="28"/>
          <w:szCs w:val="28"/>
        </w:rPr>
        <w:t xml:space="preserve">98,8 </w:t>
      </w:r>
      <w:r>
        <w:rPr>
          <w:rFonts w:ascii="Times New Roman CYR" w:hAnsi="Times New Roman CYR" w:cs="Times New Roman CYR"/>
          <w:sz w:val="28"/>
          <w:szCs w:val="28"/>
        </w:rPr>
        <w:t xml:space="preserve">% от их общего объёма, приходится на отходы V класса опасности для окружающей природной среды - практически неопасные и используются, как вторичное сырьё для подсыпки дорог и изготовления </w:t>
      </w:r>
      <w:r w:rsidR="005C001B">
        <w:rPr>
          <w:rFonts w:ascii="Times New Roman CYR" w:hAnsi="Times New Roman CYR" w:cs="Times New Roman CYR"/>
          <w:sz w:val="28"/>
          <w:szCs w:val="28"/>
        </w:rPr>
        <w:t>шлакобетонных</w:t>
      </w:r>
      <w:r>
        <w:rPr>
          <w:rFonts w:ascii="Times New Roman CYR" w:hAnsi="Times New Roman CYR" w:cs="Times New Roman CYR"/>
          <w:sz w:val="28"/>
          <w:szCs w:val="28"/>
        </w:rPr>
        <w:t xml:space="preserve"> блоков.</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Так как открытие новых производств и предприятий не планируется, в перспективе до 2021 года значительного изменения показателя не предвидится.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Количество организаций, использующих отходы в качестве вторичных материальных ресурсов, всех форм собственности осталось на уровне 2017 года – 2 ед., данные организации представлены Дорожным Ремонтно-Строительным управлением № 10 и ООО "Управляющая компания ЭРГО".</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Организации по обезвреживанию отходов на территории района отсутствуют.</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Объекты размещения отходов, выполненных и эксплуатирующихся в соответствии с экологическими, строительными и санитарными нормами и правилами, согласно проектам, прошедшим государственную экспертизу, отсутствуют.</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Предприятия по утилизации и переработке бытовых и промышленных отходов всех форм собственности на территории района отсутствуют.</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Вывезено за год твердых бытовых отходов 1,2 тыс. м. куб., увеличение данного показателя в сравнении с 2016 годом составило 9,1%.</w:t>
      </w:r>
    </w:p>
    <w:p w:rsidR="005C001B" w:rsidRDefault="005B4178" w:rsidP="005C001B">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r>
    </w:p>
    <w:p w:rsidR="006D6456" w:rsidRDefault="005B4178" w:rsidP="005C001B">
      <w:pPr>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24. </w:t>
      </w:r>
      <w:r>
        <w:rPr>
          <w:rFonts w:ascii="Times New Roman CYR" w:hAnsi="Times New Roman CYR" w:cs="Times New Roman CYR"/>
          <w:b/>
          <w:bCs/>
          <w:color w:val="000000"/>
          <w:sz w:val="28"/>
          <w:szCs w:val="28"/>
        </w:rPr>
        <w:t>Правонарушения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За 2017 год зарегистрировано 162 преступления, что на 12 преступление больше, </w:t>
      </w:r>
      <w:r w:rsidR="005C001B">
        <w:rPr>
          <w:rFonts w:ascii="Times New Roman CYR" w:hAnsi="Times New Roman CYR" w:cs="Times New Roman CYR"/>
          <w:kern w:val="20"/>
          <w:sz w:val="28"/>
          <w:szCs w:val="28"/>
        </w:rPr>
        <w:t>чем в</w:t>
      </w:r>
      <w:r>
        <w:rPr>
          <w:rFonts w:ascii="Times New Roman CYR" w:hAnsi="Times New Roman CYR" w:cs="Times New Roman CYR"/>
          <w:kern w:val="20"/>
          <w:sz w:val="28"/>
          <w:szCs w:val="28"/>
        </w:rPr>
        <w:t xml:space="preserve"> 2016 году.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зарегистрированных преступлений - тяжких и особо тяжких с 18 по итогам 2016 года выросло до 35 по итогам 2017 года, увеличение </w:t>
      </w:r>
      <w:r w:rsidR="005C001B">
        <w:rPr>
          <w:rFonts w:ascii="Times New Roman CYR" w:hAnsi="Times New Roman CYR" w:cs="Times New Roman CYR"/>
          <w:kern w:val="20"/>
          <w:sz w:val="28"/>
          <w:szCs w:val="28"/>
        </w:rPr>
        <w:t>составило 94</w:t>
      </w:r>
      <w:r>
        <w:rPr>
          <w:rFonts w:ascii="Times New Roman CYR" w:hAnsi="Times New Roman CYR" w:cs="Times New Roman CYR"/>
          <w:kern w:val="20"/>
          <w:sz w:val="28"/>
          <w:szCs w:val="28"/>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Численность лиц, совершивших преступления со 128 человек за 2016 год, уменьшилось до 95 по </w:t>
      </w:r>
      <w:r w:rsidR="005C001B">
        <w:rPr>
          <w:rFonts w:ascii="Times New Roman CYR" w:hAnsi="Times New Roman CYR" w:cs="Times New Roman CYR"/>
          <w:kern w:val="20"/>
          <w:sz w:val="28"/>
          <w:szCs w:val="28"/>
        </w:rPr>
        <w:t>итогам 2017</w:t>
      </w:r>
      <w:r>
        <w:rPr>
          <w:rFonts w:ascii="Times New Roman CYR" w:hAnsi="Times New Roman CYR" w:cs="Times New Roman CYR"/>
          <w:kern w:val="20"/>
          <w:sz w:val="28"/>
          <w:szCs w:val="28"/>
        </w:rPr>
        <w:t xml:space="preserve"> года, снижение составило 25,8 %.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преступлений, совершенных несовершеннолетними или при их участии в 2017 уменьшилось на 10 ед. и </w:t>
      </w:r>
      <w:r w:rsidR="009F5698">
        <w:rPr>
          <w:rFonts w:ascii="Times New Roman CYR" w:hAnsi="Times New Roman CYR" w:cs="Times New Roman CYR"/>
          <w:kern w:val="20"/>
          <w:sz w:val="28"/>
          <w:szCs w:val="28"/>
        </w:rPr>
        <w:t>составило</w:t>
      </w:r>
      <w:r>
        <w:rPr>
          <w:rFonts w:ascii="Times New Roman CYR" w:hAnsi="Times New Roman CYR" w:cs="Times New Roman CYR"/>
          <w:kern w:val="20"/>
          <w:sz w:val="28"/>
          <w:szCs w:val="28"/>
        </w:rPr>
        <w:t xml:space="preserve"> 3 ед</w:t>
      </w:r>
      <w:proofErr w:type="gramStart"/>
      <w:r>
        <w:rPr>
          <w:rFonts w:ascii="Times New Roman CYR" w:hAnsi="Times New Roman CYR" w:cs="Times New Roman CYR"/>
          <w:kern w:val="20"/>
          <w:sz w:val="28"/>
          <w:szCs w:val="28"/>
        </w:rPr>
        <w:t xml:space="preserve">.. </w:t>
      </w:r>
      <w:proofErr w:type="gramEnd"/>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Количество зарегистрированных </w:t>
      </w:r>
      <w:proofErr w:type="spellStart"/>
      <w:r>
        <w:rPr>
          <w:rFonts w:ascii="Times New Roman CYR" w:hAnsi="Times New Roman CYR" w:cs="Times New Roman CYR"/>
          <w:kern w:val="20"/>
          <w:sz w:val="28"/>
          <w:szCs w:val="28"/>
        </w:rPr>
        <w:t>дорожно</w:t>
      </w:r>
      <w:proofErr w:type="spellEnd"/>
      <w:r>
        <w:rPr>
          <w:rFonts w:ascii="Times New Roman CYR" w:hAnsi="Times New Roman CYR" w:cs="Times New Roman CYR"/>
          <w:kern w:val="20"/>
          <w:sz w:val="28"/>
          <w:szCs w:val="28"/>
        </w:rPr>
        <w:t xml:space="preserve"> - транспортных происшествий по итогам 2017 года </w:t>
      </w:r>
      <w:r w:rsidR="005C001B">
        <w:rPr>
          <w:rFonts w:ascii="Times New Roman CYR" w:hAnsi="Times New Roman CYR" w:cs="Times New Roman CYR"/>
          <w:kern w:val="20"/>
          <w:sz w:val="28"/>
          <w:szCs w:val="28"/>
        </w:rPr>
        <w:t>составило –</w:t>
      </w:r>
      <w:r>
        <w:rPr>
          <w:rFonts w:ascii="Times New Roman CYR" w:hAnsi="Times New Roman CYR" w:cs="Times New Roman CYR"/>
          <w:kern w:val="20"/>
          <w:sz w:val="28"/>
          <w:szCs w:val="28"/>
        </w:rPr>
        <w:t xml:space="preserve"> 43 единицы, что ниже </w:t>
      </w:r>
      <w:r w:rsidR="005C001B">
        <w:rPr>
          <w:rFonts w:ascii="Times New Roman CYR" w:hAnsi="Times New Roman CYR" w:cs="Times New Roman CYR"/>
          <w:kern w:val="20"/>
          <w:sz w:val="28"/>
          <w:szCs w:val="28"/>
        </w:rPr>
        <w:t>уровня 2016</w:t>
      </w:r>
      <w:r>
        <w:rPr>
          <w:rFonts w:ascii="Times New Roman CYR" w:hAnsi="Times New Roman CYR" w:cs="Times New Roman CYR"/>
          <w:kern w:val="20"/>
          <w:sz w:val="28"/>
          <w:szCs w:val="28"/>
        </w:rPr>
        <w:t xml:space="preserve"> года на 57 ед.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lastRenderedPageBreak/>
        <w:tab/>
        <w:t>Количество подразделений в сфере гражданской обороны, чрезвычайных ситуаций и пожарной безопасности в 2017 году, остаётся на уровне 2016 и представлены:</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 пожарная часть № 51 федерального подчинения;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 xml:space="preserve">- </w:t>
      </w:r>
      <w:proofErr w:type="spellStart"/>
      <w:r>
        <w:rPr>
          <w:rFonts w:ascii="Times New Roman CYR" w:hAnsi="Times New Roman CYR" w:cs="Times New Roman CYR"/>
          <w:kern w:val="20"/>
          <w:sz w:val="28"/>
          <w:szCs w:val="28"/>
        </w:rPr>
        <w:t>пожарно</w:t>
      </w:r>
      <w:proofErr w:type="spellEnd"/>
      <w:r>
        <w:rPr>
          <w:rFonts w:ascii="Times New Roman CYR" w:hAnsi="Times New Roman CYR" w:cs="Times New Roman CYR"/>
          <w:kern w:val="20"/>
          <w:sz w:val="28"/>
          <w:szCs w:val="28"/>
        </w:rPr>
        <w:t xml:space="preserve"> - химическая станция 1 - го типа КГАУ "</w:t>
      </w:r>
      <w:proofErr w:type="spellStart"/>
      <w:r>
        <w:rPr>
          <w:rFonts w:ascii="Times New Roman CYR" w:hAnsi="Times New Roman CYR" w:cs="Times New Roman CYR"/>
          <w:kern w:val="20"/>
          <w:sz w:val="28"/>
          <w:szCs w:val="28"/>
        </w:rPr>
        <w:t>Лесопожарный</w:t>
      </w:r>
      <w:proofErr w:type="spellEnd"/>
      <w:r>
        <w:rPr>
          <w:rFonts w:ascii="Times New Roman CYR" w:hAnsi="Times New Roman CYR" w:cs="Times New Roman CYR"/>
          <w:kern w:val="20"/>
          <w:sz w:val="28"/>
          <w:szCs w:val="28"/>
        </w:rPr>
        <w:t xml:space="preserve"> центр Идринский";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 xml:space="preserve">- 3 подразделениями краевого подчинения - </w:t>
      </w:r>
      <w:proofErr w:type="spellStart"/>
      <w:r>
        <w:rPr>
          <w:rFonts w:ascii="Times New Roman CYR" w:hAnsi="Times New Roman CYR" w:cs="Times New Roman CYR"/>
          <w:kern w:val="20"/>
          <w:sz w:val="28"/>
          <w:szCs w:val="28"/>
        </w:rPr>
        <w:t>Отрокский</w:t>
      </w:r>
      <w:proofErr w:type="spellEnd"/>
      <w:r>
        <w:rPr>
          <w:rFonts w:ascii="Times New Roman CYR" w:hAnsi="Times New Roman CYR" w:cs="Times New Roman CYR"/>
          <w:kern w:val="20"/>
          <w:sz w:val="28"/>
          <w:szCs w:val="28"/>
        </w:rPr>
        <w:t xml:space="preserve">, Екатерининский, </w:t>
      </w:r>
      <w:proofErr w:type="spellStart"/>
      <w:r>
        <w:rPr>
          <w:rFonts w:ascii="Times New Roman CYR" w:hAnsi="Times New Roman CYR" w:cs="Times New Roman CYR"/>
          <w:kern w:val="20"/>
          <w:sz w:val="28"/>
          <w:szCs w:val="28"/>
        </w:rPr>
        <w:t>Большехабыкский</w:t>
      </w:r>
      <w:proofErr w:type="spellEnd"/>
      <w:r>
        <w:rPr>
          <w:rFonts w:ascii="Times New Roman CYR" w:hAnsi="Times New Roman CYR" w:cs="Times New Roman CYR"/>
          <w:kern w:val="20"/>
          <w:sz w:val="28"/>
          <w:szCs w:val="28"/>
        </w:rPr>
        <w:t>;</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ab/>
        <w:t>-</w:t>
      </w:r>
      <w:r w:rsidR="009F5698">
        <w:rPr>
          <w:rFonts w:ascii="Times New Roman CYR" w:hAnsi="Times New Roman CYR" w:cs="Times New Roman CYR"/>
          <w:kern w:val="20"/>
          <w:sz w:val="28"/>
          <w:szCs w:val="28"/>
        </w:rPr>
        <w:t> </w:t>
      </w:r>
      <w:r>
        <w:rPr>
          <w:rFonts w:ascii="Times New Roman CYR" w:hAnsi="Times New Roman CYR" w:cs="Times New Roman CYR"/>
          <w:kern w:val="20"/>
          <w:sz w:val="28"/>
          <w:szCs w:val="28"/>
        </w:rPr>
        <w:t>4</w:t>
      </w:r>
      <w:r w:rsidR="009F5698">
        <w:rPr>
          <w:rFonts w:ascii="Times New Roman CYR" w:hAnsi="Times New Roman CYR" w:cs="Times New Roman CYR"/>
          <w:kern w:val="20"/>
          <w:sz w:val="28"/>
          <w:szCs w:val="28"/>
        </w:rPr>
        <w:t> </w:t>
      </w:r>
      <w:r>
        <w:rPr>
          <w:rFonts w:ascii="Times New Roman CYR" w:hAnsi="Times New Roman CYR" w:cs="Times New Roman CYR"/>
          <w:kern w:val="20"/>
          <w:sz w:val="28"/>
          <w:szCs w:val="28"/>
        </w:rPr>
        <w:t xml:space="preserve">пожарные команды, при Никольском, Новотроицком, </w:t>
      </w:r>
      <w:proofErr w:type="spellStart"/>
      <w:r>
        <w:rPr>
          <w:rFonts w:ascii="Times New Roman CYR" w:hAnsi="Times New Roman CYR" w:cs="Times New Roman CYR"/>
          <w:kern w:val="20"/>
          <w:sz w:val="28"/>
          <w:szCs w:val="28"/>
        </w:rPr>
        <w:t>Большекнышинском</w:t>
      </w:r>
      <w:proofErr w:type="spellEnd"/>
      <w:r>
        <w:rPr>
          <w:rFonts w:ascii="Times New Roman CYR" w:hAnsi="Times New Roman CYR" w:cs="Times New Roman CYR"/>
          <w:kern w:val="20"/>
          <w:sz w:val="28"/>
          <w:szCs w:val="28"/>
        </w:rPr>
        <w:t xml:space="preserve"> и Романовском сельсоветах, находящиеся на финансировании за счёт средств местного бюджета.</w:t>
      </w:r>
    </w:p>
    <w:p w:rsidR="006D6456" w:rsidRDefault="005B4178" w:rsidP="00FB0239">
      <w:pPr>
        <w:autoSpaceDE w:val="0"/>
        <w:autoSpaceDN w:val="0"/>
        <w:adjustRightInd w:val="0"/>
        <w:spacing w:after="0" w:line="240" w:lineRule="auto"/>
        <w:ind w:firstLine="709"/>
        <w:jc w:val="both"/>
        <w:rPr>
          <w:rFonts w:ascii="Arial CYR" w:hAnsi="Arial CYR" w:cs="Arial CYR"/>
          <w:sz w:val="16"/>
          <w:szCs w:val="16"/>
        </w:rPr>
      </w:pPr>
      <w:r>
        <w:rPr>
          <w:rFonts w:ascii="Times New Roman CYR" w:hAnsi="Times New Roman CYR" w:cs="Times New Roman CYR"/>
          <w:kern w:val="20"/>
          <w:sz w:val="28"/>
          <w:szCs w:val="28"/>
        </w:rPr>
        <w:t>Общая численность служащих в подразделениях составляет 95 человека.</w:t>
      </w:r>
    </w:p>
    <w:p w:rsidR="005C001B" w:rsidRDefault="005C001B" w:rsidP="00FB0239">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 xml:space="preserve">26. </w:t>
      </w:r>
      <w:r>
        <w:rPr>
          <w:rFonts w:ascii="Times New Roman CYR" w:hAnsi="Times New Roman CYR" w:cs="Times New Roman CYR"/>
          <w:b/>
          <w:bCs/>
          <w:color w:val="000000"/>
          <w:sz w:val="28"/>
          <w:szCs w:val="28"/>
        </w:rPr>
        <w:t>Основные проблемы развития муниципального образования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kern w:val="20"/>
          <w:sz w:val="28"/>
          <w:szCs w:val="28"/>
        </w:rPr>
      </w:pPr>
      <w:r>
        <w:rPr>
          <w:rFonts w:ascii="Times New Roman CYR" w:hAnsi="Times New Roman CYR" w:cs="Times New Roman CYR"/>
          <w:kern w:val="20"/>
          <w:sz w:val="28"/>
          <w:szCs w:val="28"/>
        </w:rPr>
        <w:t>Идринский район является чисто сельскохозяйственным районом, в районе практически нет промышленности и отсутствуют предприятия по переработке продукции. Данный факт отрицательно сказывается на собственной доходной базе района, низкая доля собственных доходов в бюджете района и отсутствие собственных средств не позволяют территории развиваться на перспективу.</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kern w:val="16"/>
          <w:sz w:val="28"/>
          <w:szCs w:val="28"/>
        </w:rPr>
        <w:tab/>
      </w:r>
      <w:r>
        <w:rPr>
          <w:rFonts w:ascii="Times New Roman CYR" w:hAnsi="Times New Roman CYR" w:cs="Times New Roman CYR"/>
          <w:sz w:val="28"/>
          <w:szCs w:val="28"/>
        </w:rPr>
        <w:t>Наибольший интерес для целей формирования плана дальнейших действий по экономическому прогнозу представляют следующие проблемы.</w:t>
      </w:r>
    </w:p>
    <w:p w:rsidR="006D6456" w:rsidRPr="005C001B" w:rsidRDefault="005B4178" w:rsidP="005C001B">
      <w:pPr>
        <w:widowControl w:val="0"/>
        <w:numPr>
          <w:ilvl w:val="0"/>
          <w:numId w:val="2"/>
        </w:numPr>
        <w:tabs>
          <w:tab w:val="left" w:pos="1260"/>
        </w:tabs>
        <w:autoSpaceDE w:val="0"/>
        <w:autoSpaceDN w:val="0"/>
        <w:adjustRightInd w:val="0"/>
        <w:spacing w:after="0" w:line="240" w:lineRule="auto"/>
        <w:jc w:val="both"/>
        <w:rPr>
          <w:rFonts w:ascii="Times New Roman CYR" w:hAnsi="Times New Roman CYR" w:cs="Times New Roman CYR"/>
          <w:b/>
          <w:bCs/>
          <w:i/>
          <w:iCs/>
          <w:sz w:val="28"/>
          <w:szCs w:val="28"/>
        </w:rPr>
      </w:pPr>
      <w:r>
        <w:rPr>
          <w:rFonts w:ascii="Times New Roman CYR" w:hAnsi="Times New Roman CYR" w:cs="Times New Roman CYR"/>
          <w:b/>
          <w:bCs/>
          <w:i/>
          <w:iCs/>
          <w:sz w:val="28"/>
          <w:szCs w:val="28"/>
        </w:rPr>
        <w:t xml:space="preserve">Необходимость развития и обновления систем инженерной </w:t>
      </w:r>
      <w:r w:rsidRPr="005C001B">
        <w:rPr>
          <w:rFonts w:ascii="Times New Roman CYR" w:hAnsi="Times New Roman CYR" w:cs="Times New Roman CYR"/>
          <w:b/>
          <w:bCs/>
          <w:i/>
          <w:iCs/>
          <w:sz w:val="28"/>
          <w:szCs w:val="28"/>
        </w:rPr>
        <w:t>инфраструктуры во всех поселениях района.</w:t>
      </w:r>
    </w:p>
    <w:p w:rsidR="006D6456" w:rsidRPr="005C001B" w:rsidRDefault="005C001B" w:rsidP="005C001B">
      <w:pPr>
        <w:widowControl w:val="0"/>
        <w:tabs>
          <w:tab w:val="left" w:pos="1260"/>
        </w:tabs>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i/>
          <w:iCs/>
          <w:sz w:val="28"/>
          <w:szCs w:val="28"/>
        </w:rPr>
        <w:t>2. </w:t>
      </w:r>
      <w:r w:rsidR="005B4178" w:rsidRPr="005C001B">
        <w:rPr>
          <w:rFonts w:ascii="Times New Roman CYR" w:hAnsi="Times New Roman CYR" w:cs="Times New Roman CYR"/>
          <w:b/>
          <w:bCs/>
          <w:i/>
          <w:iCs/>
          <w:sz w:val="28"/>
          <w:szCs w:val="28"/>
        </w:rPr>
        <w:t xml:space="preserve">Невысокий уровень развития гражданского и жилищного строительства, </w:t>
      </w:r>
      <w:r w:rsidR="005B4178" w:rsidRPr="005C001B">
        <w:rPr>
          <w:rFonts w:ascii="Times New Roman CYR" w:hAnsi="Times New Roman CYR" w:cs="Times New Roman CYR"/>
          <w:sz w:val="28"/>
          <w:szCs w:val="28"/>
        </w:rPr>
        <w:t xml:space="preserve">в том числе по причине отсутствия документов территориального планирования муниципальных образований района и необеспеченности объектами инженерной инфраструктуры пригодных под строительство земельных участков. </w:t>
      </w:r>
    </w:p>
    <w:p w:rsidR="006D6456" w:rsidRDefault="005B4178" w:rsidP="005C001B">
      <w:pPr>
        <w:autoSpaceDE w:val="0"/>
        <w:autoSpaceDN w:val="0"/>
        <w:adjustRightInd w:val="0"/>
        <w:spacing w:after="0" w:line="240" w:lineRule="auto"/>
        <w:jc w:val="both"/>
        <w:rPr>
          <w:rFonts w:ascii="Times New Roman CYR" w:hAnsi="Times New Roman CYR" w:cs="Times New Roman CYR"/>
          <w:b/>
          <w:bCs/>
          <w:i/>
          <w:iCs/>
          <w:kern w:val="20"/>
          <w:sz w:val="28"/>
          <w:szCs w:val="28"/>
        </w:rPr>
      </w:pPr>
      <w:r>
        <w:rPr>
          <w:rFonts w:ascii="Times New Roman CYR" w:hAnsi="Times New Roman CYR" w:cs="Times New Roman CYR"/>
          <w:b/>
          <w:bCs/>
          <w:i/>
          <w:iCs/>
          <w:kern w:val="20"/>
          <w:sz w:val="28"/>
          <w:szCs w:val="28"/>
        </w:rPr>
        <w:t>3</w:t>
      </w:r>
      <w:r w:rsidR="005C001B">
        <w:rPr>
          <w:rFonts w:ascii="Times New Roman CYR" w:hAnsi="Times New Roman CYR" w:cs="Times New Roman CYR"/>
          <w:b/>
          <w:bCs/>
          <w:i/>
          <w:iCs/>
          <w:kern w:val="20"/>
          <w:sz w:val="28"/>
          <w:szCs w:val="28"/>
        </w:rPr>
        <w:t>.</w:t>
      </w:r>
      <w:r>
        <w:rPr>
          <w:rFonts w:ascii="Times New Roman CYR" w:hAnsi="Times New Roman CYR" w:cs="Times New Roman CYR"/>
          <w:b/>
          <w:bCs/>
          <w:i/>
          <w:iCs/>
          <w:kern w:val="20"/>
          <w:sz w:val="28"/>
          <w:szCs w:val="28"/>
        </w:rPr>
        <w:t xml:space="preserve"> </w:t>
      </w:r>
      <w:proofErr w:type="spellStart"/>
      <w:r w:rsidR="005C001B">
        <w:rPr>
          <w:rFonts w:ascii="Times New Roman CYR" w:hAnsi="Times New Roman CYR" w:cs="Times New Roman CYR"/>
          <w:b/>
          <w:bCs/>
          <w:i/>
          <w:iCs/>
          <w:kern w:val="20"/>
          <w:sz w:val="28"/>
          <w:szCs w:val="28"/>
        </w:rPr>
        <w:t>Неурегулированность</w:t>
      </w:r>
      <w:proofErr w:type="spellEnd"/>
      <w:r w:rsidR="005C001B">
        <w:rPr>
          <w:rFonts w:ascii="Times New Roman CYR" w:hAnsi="Times New Roman CYR" w:cs="Times New Roman CYR"/>
          <w:b/>
          <w:bCs/>
          <w:i/>
          <w:iCs/>
          <w:kern w:val="20"/>
          <w:sz w:val="28"/>
          <w:szCs w:val="28"/>
        </w:rPr>
        <w:t xml:space="preserve"> земельных</w:t>
      </w:r>
      <w:r>
        <w:rPr>
          <w:rFonts w:ascii="Times New Roman CYR" w:hAnsi="Times New Roman CYR" w:cs="Times New Roman CYR"/>
          <w:b/>
          <w:bCs/>
          <w:i/>
          <w:iCs/>
          <w:kern w:val="20"/>
          <w:sz w:val="28"/>
          <w:szCs w:val="28"/>
        </w:rPr>
        <w:t xml:space="preserve"> и имущественных отношений.</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Объекты муниципальной </w:t>
      </w:r>
      <w:r w:rsidR="005C001B">
        <w:rPr>
          <w:rFonts w:ascii="Times New Roman CYR" w:hAnsi="Times New Roman CYR" w:cs="Times New Roman CYR"/>
          <w:sz w:val="28"/>
          <w:szCs w:val="28"/>
        </w:rPr>
        <w:t>собственности</w:t>
      </w:r>
      <w:r>
        <w:rPr>
          <w:rFonts w:ascii="Times New Roman CYR" w:hAnsi="Times New Roman CYR" w:cs="Times New Roman CYR"/>
          <w:sz w:val="28"/>
          <w:szCs w:val="28"/>
        </w:rPr>
        <w:t xml:space="preserve"> в сфере культуры, инженерных </w:t>
      </w:r>
      <w:r w:rsidR="005C001B">
        <w:rPr>
          <w:rFonts w:ascii="Times New Roman CYR" w:hAnsi="Times New Roman CYR" w:cs="Times New Roman CYR"/>
          <w:sz w:val="28"/>
          <w:szCs w:val="28"/>
        </w:rPr>
        <w:t>коммуникаций,</w:t>
      </w:r>
      <w:r>
        <w:rPr>
          <w:rFonts w:ascii="Times New Roman CYR" w:hAnsi="Times New Roman CYR" w:cs="Times New Roman CYR"/>
          <w:sz w:val="28"/>
          <w:szCs w:val="28"/>
        </w:rPr>
        <w:t xml:space="preserve"> юридически не оформлены, по причине отсутствия средств в местном бюджете. По этой же причине не оформлены и земельные участки, на которых они находятся.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Собственники частных жилых зданий и строений, расположенных в отдалённых поселениях района, не заинтересованы в их официальной регистрации. Основной   причиной является тот факт, что жильё в них не востребовано к продаже.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Сложная ситуация </w:t>
      </w:r>
      <w:r w:rsidR="005C001B">
        <w:rPr>
          <w:rFonts w:ascii="Times New Roman CYR" w:hAnsi="Times New Roman CYR" w:cs="Times New Roman CYR"/>
          <w:sz w:val="28"/>
          <w:szCs w:val="28"/>
        </w:rPr>
        <w:t>с оформлением земельных</w:t>
      </w:r>
      <w:r>
        <w:rPr>
          <w:rFonts w:ascii="Times New Roman CYR" w:hAnsi="Times New Roman CYR" w:cs="Times New Roman CYR"/>
          <w:sz w:val="28"/>
          <w:szCs w:val="28"/>
        </w:rPr>
        <w:t xml:space="preserve"> долей, она также связана с финансовыми затратами на оформление (определение границ участков) и дальнейшей востребованностью этих участков.</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b/>
          <w:bCs/>
          <w:i/>
          <w:iCs/>
          <w:sz w:val="28"/>
          <w:szCs w:val="28"/>
        </w:rPr>
        <w:t xml:space="preserve">Дефицит кадров </w:t>
      </w:r>
      <w:r>
        <w:rPr>
          <w:rFonts w:ascii="Times New Roman CYR" w:hAnsi="Times New Roman CYR" w:cs="Times New Roman CYR"/>
          <w:sz w:val="28"/>
          <w:szCs w:val="28"/>
        </w:rPr>
        <w:t>при сравнительно высоком уровне безработицы, что обусловлено множеством причин социального и экономического характера.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Прежде всего сокращением числа предприятий и организаций в сфере производства и оказания услуг. </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highlight w:val="cyan"/>
        </w:rPr>
      </w:pPr>
      <w:r>
        <w:rPr>
          <w:rFonts w:ascii="Times New Roman CYR" w:hAnsi="Times New Roman CYR" w:cs="Times New Roman CYR"/>
          <w:sz w:val="28"/>
          <w:szCs w:val="28"/>
        </w:rPr>
        <w:t xml:space="preserve">В районе существует нехватка квалифицированных специалистов (врачей, учителей), обусловленная отсутствием возможности предоставления комфортабельного жилья. </w:t>
      </w:r>
    </w:p>
    <w:p w:rsidR="005C001B" w:rsidRDefault="005B4178" w:rsidP="00FB0239">
      <w:pPr>
        <w:widowControl w:val="0"/>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27.</w:t>
      </w:r>
      <w:r w:rsidR="009F5698">
        <w:rPr>
          <w:rFonts w:ascii="Times New Roman" w:hAnsi="Times New Roman" w:cs="Times New Roman"/>
          <w:b/>
          <w:bCs/>
          <w:color w:val="000000"/>
          <w:sz w:val="28"/>
          <w:szCs w:val="28"/>
        </w:rPr>
        <w:t> </w:t>
      </w:r>
      <w:r>
        <w:rPr>
          <w:rFonts w:ascii="Times New Roman CYR" w:hAnsi="Times New Roman CYR" w:cs="Times New Roman CYR"/>
          <w:b/>
          <w:bCs/>
          <w:color w:val="000000"/>
          <w:sz w:val="28"/>
          <w:szCs w:val="28"/>
        </w:rPr>
        <w:t>Перспективы социально-экономического развития муниципального образования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1.Формирование эффективного устойчивого агропромышленного производства, обеспечивающего развитие сельских территорий и повышение уровня жизни населения.</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2.Развитие строительства и архитектуры Идринского района.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3.Обеспечение доступности качественного образования жителей Идринского района.</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4. Создание условий, обеспечивающих доступ населения района к </w:t>
      </w:r>
      <w:proofErr w:type="spellStart"/>
      <w:r>
        <w:rPr>
          <w:rFonts w:ascii="Times New Roman CYR" w:hAnsi="Times New Roman CYR" w:cs="Times New Roman CYR"/>
          <w:sz w:val="28"/>
          <w:szCs w:val="28"/>
        </w:rPr>
        <w:t>высокачественным</w:t>
      </w:r>
      <w:proofErr w:type="spellEnd"/>
      <w:r>
        <w:rPr>
          <w:rFonts w:ascii="Times New Roman CYR" w:hAnsi="Times New Roman CYR" w:cs="Times New Roman CYR"/>
          <w:sz w:val="28"/>
          <w:szCs w:val="28"/>
        </w:rPr>
        <w:t xml:space="preserve"> культурным услугам</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ф</w:t>
      </w:r>
      <w:proofErr w:type="gramEnd"/>
      <w:r>
        <w:rPr>
          <w:rFonts w:ascii="Times New Roman CYR" w:hAnsi="Times New Roman CYR" w:cs="Times New Roman CYR"/>
          <w:sz w:val="28"/>
          <w:szCs w:val="28"/>
        </w:rPr>
        <w:t>ормирующих благоприятную культурную среду для всестороннего развития личности,</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5. Строительство и модернизация системы коммунальной инфраструктуры.</w:t>
      </w:r>
    </w:p>
    <w:p w:rsidR="006D6456" w:rsidRDefault="005B4178" w:rsidP="00FB0239">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6.Развитие малого бизнеса.</w:t>
      </w:r>
    </w:p>
    <w:p w:rsidR="005C001B" w:rsidRDefault="005C001B" w:rsidP="00FB0239">
      <w:pPr>
        <w:widowControl w:val="0"/>
        <w:autoSpaceDE w:val="0"/>
        <w:autoSpaceDN w:val="0"/>
        <w:adjustRightInd w:val="0"/>
        <w:spacing w:after="0" w:line="240" w:lineRule="auto"/>
        <w:ind w:firstLine="709"/>
        <w:jc w:val="both"/>
        <w:rPr>
          <w:rFonts w:ascii="Arial" w:hAnsi="Arial" w:cs="Arial"/>
          <w:sz w:val="20"/>
          <w:szCs w:val="20"/>
        </w:rPr>
      </w:pP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b/>
          <w:bCs/>
          <w:color w:val="000000"/>
          <w:sz w:val="28"/>
          <w:szCs w:val="28"/>
        </w:rPr>
      </w:pPr>
      <w:r w:rsidRPr="00AF10CD">
        <w:rPr>
          <w:rFonts w:ascii="Times New Roman" w:hAnsi="Times New Roman" w:cs="Times New Roman"/>
          <w:b/>
          <w:bCs/>
          <w:color w:val="000000"/>
          <w:sz w:val="28"/>
          <w:szCs w:val="28"/>
        </w:rPr>
        <w:t>28.</w:t>
      </w:r>
      <w:r w:rsidR="009F5698">
        <w:rPr>
          <w:rFonts w:ascii="Times New Roman" w:hAnsi="Times New Roman" w:cs="Times New Roman"/>
          <w:b/>
          <w:bCs/>
          <w:color w:val="000000"/>
          <w:sz w:val="28"/>
          <w:szCs w:val="28"/>
        </w:rPr>
        <w:t> </w:t>
      </w:r>
      <w:r>
        <w:rPr>
          <w:rFonts w:ascii="Times New Roman CYR" w:hAnsi="Times New Roman CYR" w:cs="Times New Roman CYR"/>
          <w:b/>
          <w:bCs/>
          <w:color w:val="000000"/>
          <w:sz w:val="28"/>
          <w:szCs w:val="28"/>
        </w:rPr>
        <w:t>Проблемы при формировании мониторинга социально-экономического развития муниципального образования.</w:t>
      </w:r>
    </w:p>
    <w:p w:rsidR="006D6456" w:rsidRDefault="005B4178" w:rsidP="00FB0239">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1</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Отсутствие данных у МО для заполнения отдельных показателей</w:t>
      </w:r>
    </w:p>
    <w:p w:rsidR="006D6456" w:rsidRPr="00AF10CD" w:rsidRDefault="005B4178" w:rsidP="00FB023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CYR" w:hAnsi="Times New Roman CYR" w:cs="Times New Roman CYR"/>
          <w:sz w:val="28"/>
          <w:szCs w:val="28"/>
        </w:rPr>
        <w:tab/>
        <w:t xml:space="preserve">2. Длительный процесс согласования (возможно по причине их занятости) со </w:t>
      </w:r>
      <w:r w:rsidR="005C001B">
        <w:rPr>
          <w:rFonts w:ascii="Times New Roman CYR" w:hAnsi="Times New Roman CYR" w:cs="Times New Roman CYR"/>
          <w:sz w:val="28"/>
          <w:szCs w:val="28"/>
        </w:rPr>
        <w:t>специалистами министерств</w:t>
      </w:r>
      <w:r>
        <w:rPr>
          <w:rFonts w:ascii="Times New Roman CYR" w:hAnsi="Times New Roman CYR" w:cs="Times New Roman CYR"/>
          <w:sz w:val="28"/>
          <w:szCs w:val="28"/>
        </w:rPr>
        <w:t xml:space="preserve"> Красноярского края, ответственных за согласование показателей.</w:t>
      </w:r>
    </w:p>
    <w:p w:rsidR="006D6456" w:rsidRDefault="006D6456" w:rsidP="00FB0239">
      <w:pPr>
        <w:widowControl w:val="0"/>
        <w:autoSpaceDE w:val="0"/>
        <w:autoSpaceDN w:val="0"/>
        <w:adjustRightInd w:val="0"/>
        <w:spacing w:after="0" w:line="240" w:lineRule="auto"/>
        <w:ind w:firstLine="709"/>
        <w:jc w:val="both"/>
        <w:rPr>
          <w:rFonts w:ascii="Arial" w:hAnsi="Arial" w:cs="Arial"/>
          <w:sz w:val="16"/>
          <w:szCs w:val="16"/>
        </w:rPr>
      </w:pPr>
    </w:p>
    <w:p w:rsidR="006D6456" w:rsidRDefault="005B4178" w:rsidP="00FB0239">
      <w:pPr>
        <w:widowControl w:val="0"/>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p w:rsidR="005B4178" w:rsidRDefault="005B4178" w:rsidP="00FB0239">
      <w:pPr>
        <w:widowControl w:val="0"/>
        <w:autoSpaceDE w:val="0"/>
        <w:autoSpaceDN w:val="0"/>
        <w:adjustRightInd w:val="0"/>
        <w:spacing w:after="0" w:line="240" w:lineRule="auto"/>
        <w:ind w:firstLine="709"/>
        <w:jc w:val="both"/>
        <w:rPr>
          <w:rFonts w:ascii="Arial" w:hAnsi="Arial" w:cs="Arial"/>
          <w:sz w:val="20"/>
          <w:szCs w:val="20"/>
        </w:rPr>
      </w:pPr>
      <w:r>
        <w:rPr>
          <w:rFonts w:ascii="Arial" w:hAnsi="Arial" w:cs="Arial"/>
          <w:sz w:val="20"/>
          <w:szCs w:val="20"/>
        </w:rPr>
        <w:t xml:space="preserve"> </w:t>
      </w:r>
    </w:p>
    <w:sectPr w:rsidR="005B4178" w:rsidSect="00D71C73">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36B70"/>
    <w:multiLevelType w:val="singleLevel"/>
    <w:tmpl w:val="EE0265A8"/>
    <w:lvl w:ilvl="0">
      <w:start w:val="1"/>
      <w:numFmt w:val="decimal"/>
      <w:lvlText w:val="%1."/>
      <w:legacy w:legacy="1" w:legacySpace="0" w:legacyIndent="551"/>
      <w:lvlJc w:val="left"/>
      <w:rPr>
        <w:rFonts w:ascii="Times New Roman CYR" w:hAnsi="Times New Roman CYR" w:cs="Times New Roman CYR" w:hint="default"/>
      </w:rPr>
    </w:lvl>
  </w:abstractNum>
  <w:abstractNum w:abstractNumId="1">
    <w:nsid w:val="33F7533E"/>
    <w:multiLevelType w:val="singleLevel"/>
    <w:tmpl w:val="06A41614"/>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
  <w:rsids>
    <w:rsidRoot w:val="00F5144E"/>
    <w:rsid w:val="0006092D"/>
    <w:rsid w:val="00241117"/>
    <w:rsid w:val="002D1102"/>
    <w:rsid w:val="005A2D7D"/>
    <w:rsid w:val="005B4178"/>
    <w:rsid w:val="005B4F07"/>
    <w:rsid w:val="005C001B"/>
    <w:rsid w:val="006D6456"/>
    <w:rsid w:val="00721DB8"/>
    <w:rsid w:val="007932F5"/>
    <w:rsid w:val="007A4957"/>
    <w:rsid w:val="00861979"/>
    <w:rsid w:val="00996405"/>
    <w:rsid w:val="009C313D"/>
    <w:rsid w:val="009C6A06"/>
    <w:rsid w:val="009F5698"/>
    <w:rsid w:val="00A003B7"/>
    <w:rsid w:val="00AF10CD"/>
    <w:rsid w:val="00BA7942"/>
    <w:rsid w:val="00C74005"/>
    <w:rsid w:val="00D71C73"/>
    <w:rsid w:val="00E907A2"/>
    <w:rsid w:val="00F5144E"/>
    <w:rsid w:val="00FA12D4"/>
    <w:rsid w:val="00FB02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C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001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TotalTime>
  <Pages>44</Pages>
  <Words>13541</Words>
  <Characters>88428</Characters>
  <Application>Microsoft Office Word</Application>
  <DocSecurity>0</DocSecurity>
  <Lines>736</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Gluhova</cp:lastModifiedBy>
  <cp:revision>6</cp:revision>
  <dcterms:created xsi:type="dcterms:W3CDTF">2018-10-25T01:35:00Z</dcterms:created>
  <dcterms:modified xsi:type="dcterms:W3CDTF">2018-11-14T06:36:00Z</dcterms:modified>
</cp:coreProperties>
</file>