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23" w:rsidRDefault="00F84423" w:rsidP="00F84423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</w:t>
      </w:r>
      <w:proofErr w:type="gramEnd"/>
      <w:r>
        <w:rPr>
          <w:b/>
          <w:sz w:val="28"/>
          <w:szCs w:val="28"/>
        </w:rPr>
        <w:t xml:space="preserve"> В Е Д Е Н И Я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 численности муниципальных служащих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самоуправления, работников</w:t>
      </w:r>
    </w:p>
    <w:p w:rsidR="00F84423" w:rsidRDefault="00F84423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учреждений </w:t>
      </w:r>
      <w:r w:rsidR="001F74C0">
        <w:rPr>
          <w:sz w:val="28"/>
          <w:szCs w:val="28"/>
        </w:rPr>
        <w:t>Идринского района</w:t>
      </w:r>
    </w:p>
    <w:p w:rsidR="00F84423" w:rsidRDefault="003A1A69" w:rsidP="00F84423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состоянию на 01.0</w:t>
      </w:r>
      <w:r w:rsidR="0078569D">
        <w:rPr>
          <w:sz w:val="28"/>
          <w:szCs w:val="28"/>
        </w:rPr>
        <w:t>4</w:t>
      </w:r>
      <w:r w:rsidR="00F84423">
        <w:rPr>
          <w:sz w:val="28"/>
          <w:szCs w:val="28"/>
        </w:rPr>
        <w:t>.201</w:t>
      </w:r>
      <w:r w:rsidR="0078569D">
        <w:rPr>
          <w:sz w:val="28"/>
          <w:szCs w:val="28"/>
        </w:rPr>
        <w:t>5</w:t>
      </w:r>
      <w:r w:rsidR="00F84423">
        <w:rPr>
          <w:sz w:val="28"/>
          <w:szCs w:val="28"/>
        </w:rPr>
        <w:t>г.</w:t>
      </w: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p w:rsidR="00F84423" w:rsidRDefault="00F84423" w:rsidP="00F84423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5"/>
        <w:gridCol w:w="5532"/>
        <w:gridCol w:w="3314"/>
      </w:tblGrid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</w:p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п/п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показателя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муниципальных служащих органов местного самоуправления,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78569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  <w:r w:rsidR="0078569D">
              <w:rPr>
                <w:sz w:val="28"/>
                <w:szCs w:val="28"/>
              </w:rPr>
              <w:t>4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Фактические расходы на оплату труда муниципальных служащих, тыс. руб.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650169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4 012,2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Среднесписочная численность работников муниципальных учреждений, оплата труда которых осуществляется на основе единой тарифной сетки, человек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1F74C0" w:rsidP="003A1A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F84423" w:rsidTr="00F84423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5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F8442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Фактические расходы на оплату труда работников муниципальных учреждений, оплата труда которых осуществляется на основе единой тарифной сетки, тыс.руб. 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4423" w:rsidRDefault="00650169" w:rsidP="003A1A69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902,4</w:t>
            </w:r>
          </w:p>
        </w:tc>
      </w:tr>
    </w:tbl>
    <w:p w:rsidR="00F84423" w:rsidRDefault="00F84423" w:rsidP="00F84423">
      <w:pPr>
        <w:jc w:val="center"/>
        <w:rPr>
          <w:sz w:val="28"/>
          <w:szCs w:val="28"/>
        </w:rPr>
      </w:pPr>
    </w:p>
    <w:p w:rsidR="00605208" w:rsidRDefault="00605208"/>
    <w:sectPr w:rsidR="00605208" w:rsidSect="00B22E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73D1"/>
    <w:rsid w:val="001073D1"/>
    <w:rsid w:val="001F74C0"/>
    <w:rsid w:val="003A1A69"/>
    <w:rsid w:val="00447B6C"/>
    <w:rsid w:val="00605208"/>
    <w:rsid w:val="00650169"/>
    <w:rsid w:val="0078569D"/>
    <w:rsid w:val="00B22E03"/>
    <w:rsid w:val="00BA533F"/>
    <w:rsid w:val="00F84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23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1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104</Words>
  <Characters>598</Characters>
  <Application>Microsoft Office Word</Application>
  <DocSecurity>0</DocSecurity>
  <Lines>4</Lines>
  <Paragraphs>1</Paragraphs>
  <ScaleCrop>false</ScaleCrop>
  <Company>Grizli777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Сысоева Наталья Владимировна</dc:creator>
  <cp:lastModifiedBy>fin</cp:lastModifiedBy>
  <cp:revision>4</cp:revision>
  <dcterms:created xsi:type="dcterms:W3CDTF">2016-04-13T02:07:00Z</dcterms:created>
  <dcterms:modified xsi:type="dcterms:W3CDTF">2016-04-13T02:32:00Z</dcterms:modified>
</cp:coreProperties>
</file>